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F8" w:rsidRDefault="00CE7EF8" w:rsidP="00CE7EF8">
      <w:pPr>
        <w:topLinePunct/>
        <w:jc w:val="center"/>
        <w:rPr>
          <w:rFonts w:ascii="宋体" w:hAnsi="宋体" w:hint="eastAsia"/>
          <w:sz w:val="48"/>
          <w:szCs w:val="48"/>
        </w:rPr>
      </w:pPr>
      <w:r>
        <w:rPr>
          <w:rFonts w:ascii="宋体" w:hAnsi="宋体" w:hint="eastAsia"/>
          <w:sz w:val="48"/>
          <w:szCs w:val="48"/>
        </w:rPr>
        <w:t>说  明</w:t>
      </w:r>
    </w:p>
    <w:p w:rsidR="00CE7EF8" w:rsidRDefault="00CE7EF8" w:rsidP="00CE7EF8">
      <w:pPr>
        <w:topLinePunct/>
        <w:jc w:val="center"/>
        <w:rPr>
          <w:rFonts w:ascii="宋体" w:hAnsi="宋体"/>
          <w:sz w:val="48"/>
          <w:szCs w:val="48"/>
        </w:rPr>
      </w:pPr>
      <w:r>
        <w:rPr>
          <w:rFonts w:ascii="宋体" w:hAnsi="宋体" w:hint="eastAsia"/>
          <w:sz w:val="48"/>
          <w:szCs w:val="48"/>
        </w:rPr>
        <w:t>(益阳市住房和城乡建设局机关）</w:t>
      </w:r>
    </w:p>
    <w:p w:rsidR="00CE7EF8" w:rsidRDefault="00CE7EF8" w:rsidP="00CE7EF8">
      <w:pPr>
        <w:topLinePunct/>
        <w:jc w:val="center"/>
        <w:rPr>
          <w:rFonts w:ascii="宋体" w:hAnsi="宋体" w:hint="eastAsia"/>
          <w:sz w:val="48"/>
          <w:szCs w:val="48"/>
        </w:rPr>
      </w:pPr>
      <w:r>
        <w:rPr>
          <w:rFonts w:ascii="宋体" w:hAnsi="宋体" w:hint="eastAsia"/>
          <w:sz w:val="48"/>
          <w:szCs w:val="48"/>
        </w:rPr>
        <w:t xml:space="preserve"> </w:t>
      </w:r>
    </w:p>
    <w:p w:rsidR="00CE7EF8" w:rsidRDefault="00CE7EF8" w:rsidP="00CE7EF8">
      <w:pPr>
        <w:topLinePunct/>
        <w:ind w:firstLineChars="200" w:firstLine="6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经市财经工作领导小组会议、市政府常务会议、市委常委会议研究同意，并经市六届人大三次会议审查批准，2019年市本级预算按“四保一调”的原则编制，即“保工资、保运转、保基本民生”、保“三大攻坚战”等政策性支出和市委、市政府确定的重点支出，同时适当调减部分项目支出额度。根据上述原则，除教育系统外，将一般公共预算安排项目支出</w:t>
      </w:r>
      <w:r>
        <w:rPr>
          <w:rFonts w:hint="eastAsia"/>
          <w:sz w:val="30"/>
          <w:szCs w:val="30"/>
        </w:rPr>
        <w:t>50</w:t>
      </w:r>
      <w:r>
        <w:rPr>
          <w:rFonts w:ascii="宋体" w:hAnsi="宋体" w:hint="eastAsia"/>
          <w:sz w:val="30"/>
          <w:szCs w:val="30"/>
        </w:rPr>
        <w:t>万元以上部门预算单位的项目支出、纳入预算管理的非税收入安排支出、重点项目预算中除三大攻坚战、民生配套支出外的其他项目支出统一按</w:t>
      </w:r>
      <w:r>
        <w:rPr>
          <w:rFonts w:hint="eastAsia"/>
          <w:sz w:val="30"/>
          <w:szCs w:val="30"/>
        </w:rPr>
        <w:t>15%</w:t>
      </w:r>
      <w:r>
        <w:rPr>
          <w:rFonts w:ascii="宋体" w:hAnsi="宋体" w:hint="eastAsia"/>
          <w:sz w:val="30"/>
          <w:szCs w:val="30"/>
        </w:rPr>
        <w:t>比例进行了调减。</w:t>
      </w:r>
    </w:p>
    <w:p w:rsidR="00CE7EF8" w:rsidRDefault="00CE7EF8" w:rsidP="00CE7EF8">
      <w:pPr>
        <w:topLinePunct/>
        <w:ind w:firstLineChars="200" w:firstLine="6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益阳市住房和城乡建设局机关项目支出调减</w:t>
      </w:r>
      <w:r>
        <w:rPr>
          <w:rFonts w:ascii="宋体" w:hAnsi="宋体" w:hint="eastAsia"/>
          <w:sz w:val="30"/>
          <w:szCs w:val="30"/>
          <w:u w:val="single"/>
        </w:rPr>
        <w:t>_74.24</w:t>
      </w:r>
      <w:r>
        <w:rPr>
          <w:rFonts w:ascii="宋体" w:hAnsi="宋体" w:hint="eastAsia"/>
          <w:sz w:val="30"/>
          <w:szCs w:val="30"/>
        </w:rPr>
        <w:t>万元，部门预算批复总金额同比调减</w:t>
      </w:r>
      <w:r>
        <w:rPr>
          <w:rFonts w:hint="eastAsia"/>
          <w:sz w:val="30"/>
          <w:szCs w:val="30"/>
        </w:rPr>
        <w:t>98.24</w:t>
      </w:r>
      <w:r>
        <w:rPr>
          <w:rFonts w:ascii="宋体" w:hAnsi="宋体" w:hint="eastAsia"/>
          <w:sz w:val="30"/>
          <w:szCs w:val="30"/>
        </w:rPr>
        <w:t>万元。</w:t>
      </w:r>
    </w:p>
    <w:p w:rsidR="00CE7EF8" w:rsidRDefault="00CE7EF8" w:rsidP="00CE7EF8">
      <w:pPr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846C28" w:rsidRPr="00CE7EF8" w:rsidRDefault="00846C28"/>
    <w:sectPr w:rsidR="00846C28" w:rsidRPr="00CE7EF8" w:rsidSect="00846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7EF8"/>
    <w:rsid w:val="00846C28"/>
    <w:rsid w:val="00CE7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F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3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266</Characters>
  <Application>Microsoft Office Word</Application>
  <DocSecurity>0</DocSecurity>
  <Lines>2</Lines>
  <Paragraphs>1</Paragraphs>
  <ScaleCrop>false</ScaleCrop>
  <Company>Micorosoft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2</cp:revision>
  <dcterms:created xsi:type="dcterms:W3CDTF">2019-01-29T02:02:00Z</dcterms:created>
  <dcterms:modified xsi:type="dcterms:W3CDTF">2019-01-29T02:07:00Z</dcterms:modified>
</cp:coreProperties>
</file>