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目录</w:t>
      </w:r>
    </w:p>
    <w:p>
      <w:pPr>
        <w:ind w:firstLine="3200"/>
        <w:rPr>
          <w:rFonts w:ascii="仿宋" w:hAnsi="仿宋" w:eastAsia="仿宋" w:cs="仿宋"/>
          <w:sz w:val="32"/>
        </w:rPr>
      </w:pPr>
    </w:p>
    <w:p>
      <w:pPr>
        <w:rPr>
          <w:rFonts w:hint="eastAsia" w:ascii="黑体" w:hAnsi="黑体" w:eastAsia="黑体" w:cs="黑体"/>
          <w:sz w:val="32"/>
          <w:lang w:eastAsia="zh-CN"/>
        </w:rPr>
      </w:pPr>
      <w:r>
        <w:rPr>
          <w:rFonts w:hint="eastAsia" w:ascii="黑体" w:hAnsi="黑体" w:eastAsia="黑体" w:cs="黑体"/>
          <w:sz w:val="32"/>
        </w:rPr>
        <w:t>第一部分建设工程质量安全监督站</w:t>
      </w:r>
      <w:r>
        <w:rPr>
          <w:rFonts w:ascii="黑体" w:hAnsi="黑体" w:eastAsia="黑体" w:cs="黑体"/>
          <w:sz w:val="32"/>
        </w:rPr>
        <w:t>单位概况</w:t>
      </w:r>
    </w:p>
    <w:p>
      <w:pPr>
        <w:rPr>
          <w:rFonts w:hint="eastAsia" w:ascii="楷体" w:hAnsi="楷体" w:eastAsia="楷体" w:cs="楷体"/>
          <w:sz w:val="32"/>
          <w:lang w:eastAsia="zh-CN"/>
        </w:rPr>
      </w:pPr>
      <w:r>
        <w:rPr>
          <w:rFonts w:ascii="楷体" w:hAnsi="楷体" w:eastAsia="楷体" w:cs="楷体"/>
          <w:sz w:val="32"/>
        </w:rPr>
        <w:t>一、</w:t>
      </w:r>
      <w:r>
        <w:rPr>
          <w:rFonts w:hint="eastAsia" w:ascii="楷体" w:hAnsi="楷体" w:eastAsia="楷体" w:cs="楷体"/>
          <w:sz w:val="32"/>
        </w:rPr>
        <w:t>部门职责</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hint="eastAsia" w:ascii="黑体" w:hAnsi="黑体" w:eastAsia="黑体" w:cs="黑体"/>
          <w:sz w:val="32"/>
          <w:lang w:eastAsia="zh-CN"/>
        </w:rPr>
      </w:pPr>
      <w:r>
        <w:rPr>
          <w:rFonts w:ascii="黑体" w:hAnsi="黑体" w:eastAsia="黑体" w:cs="黑体"/>
          <w:sz w:val="32"/>
        </w:rPr>
        <w:t>第二部分</w:t>
      </w:r>
      <w:r>
        <w:rPr>
          <w:rFonts w:hint="eastAsia" w:ascii="黑体" w:hAnsi="黑体" w:eastAsia="黑体" w:cs="黑体"/>
          <w:sz w:val="32"/>
        </w:rPr>
        <w:t>建设工程质量安全监督站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年度部门决算表</w:t>
      </w:r>
    </w:p>
    <w:p>
      <w:pPr>
        <w:rPr>
          <w:rFonts w:hint="eastAsia" w:ascii="楷体" w:hAnsi="楷体" w:eastAsia="楷体" w:cs="楷体"/>
          <w:sz w:val="32"/>
          <w:lang w:eastAsia="zh-CN"/>
        </w:rPr>
      </w:pPr>
      <w:r>
        <w:rPr>
          <w:rFonts w:ascii="楷体" w:hAnsi="楷体" w:eastAsia="楷体" w:cs="楷体"/>
          <w:sz w:val="32"/>
        </w:rPr>
        <w:t>一、收入支出决算总表</w:t>
      </w:r>
    </w:p>
    <w:p>
      <w:pPr>
        <w:rPr>
          <w:rFonts w:hint="eastAsia" w:ascii="楷体" w:hAnsi="楷体" w:eastAsia="楷体" w:cs="楷体"/>
          <w:sz w:val="32"/>
          <w:lang w:eastAsia="zh-CN"/>
        </w:rPr>
      </w:pPr>
      <w:r>
        <w:rPr>
          <w:rFonts w:ascii="楷体" w:hAnsi="楷体" w:eastAsia="楷体" w:cs="楷体"/>
          <w:sz w:val="32"/>
        </w:rPr>
        <w:t>二、收入决算表</w:t>
      </w:r>
    </w:p>
    <w:p>
      <w:pPr>
        <w:rPr>
          <w:rFonts w:hint="eastAsia" w:ascii="楷体" w:hAnsi="楷体" w:eastAsia="楷体" w:cs="楷体"/>
          <w:sz w:val="32"/>
          <w:lang w:eastAsia="zh-CN"/>
        </w:rPr>
      </w:pPr>
      <w:r>
        <w:rPr>
          <w:rFonts w:ascii="楷体" w:hAnsi="楷体" w:eastAsia="楷体" w:cs="楷体"/>
          <w:sz w:val="32"/>
        </w:rPr>
        <w:t>三、支出决算表</w:t>
      </w:r>
    </w:p>
    <w:p>
      <w:pPr>
        <w:rPr>
          <w:rFonts w:hint="eastAsia" w:ascii="楷体" w:hAnsi="楷体" w:eastAsia="楷体" w:cs="楷体"/>
          <w:sz w:val="32"/>
          <w:lang w:eastAsia="zh-CN"/>
        </w:rPr>
      </w:pPr>
      <w:r>
        <w:rPr>
          <w:rFonts w:ascii="楷体" w:hAnsi="楷体" w:eastAsia="楷体" w:cs="楷体"/>
          <w:sz w:val="32"/>
        </w:rPr>
        <w:t>四、财政拨款收入支出决算总表</w:t>
      </w:r>
    </w:p>
    <w:p>
      <w:pPr>
        <w:rPr>
          <w:rFonts w:hint="eastAsia" w:ascii="楷体" w:hAnsi="楷体" w:eastAsia="楷体" w:cs="楷体"/>
          <w:sz w:val="32"/>
          <w:lang w:eastAsia="zh-CN"/>
        </w:rPr>
      </w:pPr>
      <w:r>
        <w:rPr>
          <w:rFonts w:ascii="楷体" w:hAnsi="楷体" w:eastAsia="楷体" w:cs="楷体"/>
          <w:sz w:val="32"/>
        </w:rPr>
        <w:t>五、一般公共预算财政拨款支出决算表</w:t>
      </w:r>
    </w:p>
    <w:p>
      <w:pPr>
        <w:rPr>
          <w:rFonts w:hint="eastAsia" w:ascii="楷体" w:hAnsi="楷体" w:eastAsia="楷体" w:cs="楷体"/>
          <w:sz w:val="32"/>
          <w:lang w:eastAsia="zh-CN"/>
        </w:rPr>
      </w:pPr>
      <w:r>
        <w:rPr>
          <w:rFonts w:ascii="楷体" w:hAnsi="楷体" w:eastAsia="楷体" w:cs="楷体"/>
          <w:sz w:val="32"/>
        </w:rPr>
        <w:t>六、一般公共预算财政拨款基本支出决算表</w:t>
      </w:r>
    </w:p>
    <w:p>
      <w:pPr>
        <w:rPr>
          <w:rFonts w:hint="eastAsia" w:ascii="楷体" w:hAnsi="楷体" w:eastAsia="楷体" w:cs="楷体"/>
          <w:sz w:val="32"/>
          <w:lang w:eastAsia="zh-CN"/>
        </w:rPr>
      </w:pPr>
      <w:r>
        <w:rPr>
          <w:rFonts w:ascii="楷体" w:hAnsi="楷体" w:eastAsia="楷体" w:cs="楷体"/>
          <w:sz w:val="32"/>
        </w:rPr>
        <w:t>七、一般公共预算财政拨款“三公”经费支出决算表</w:t>
      </w:r>
    </w:p>
    <w:p>
      <w:pPr>
        <w:rPr>
          <w:rFonts w:hint="eastAsia" w:ascii="楷体" w:hAnsi="楷体" w:eastAsia="楷体" w:cs="楷体"/>
          <w:sz w:val="32"/>
          <w:lang w:eastAsia="zh-CN"/>
        </w:rPr>
      </w:pPr>
      <w:r>
        <w:rPr>
          <w:rFonts w:ascii="楷体" w:hAnsi="楷体" w:eastAsia="楷体" w:cs="楷体"/>
          <w:sz w:val="32"/>
        </w:rPr>
        <w:t>八、政府性基金预算财政拨款收入支出决算表</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建设工程质量安全监督站</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lang w:eastAsia="zh-CN"/>
        </w:rPr>
      </w:pPr>
      <w:r>
        <w:rPr>
          <w:rFonts w:hint="eastAsia" w:ascii="楷体" w:hAnsi="楷体" w:eastAsia="楷体" w:cs="楷体"/>
          <w:sz w:val="32"/>
        </w:rPr>
        <w:t>六、一般公共预算财政拨款基本支出决算情况说明</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hint="eastAsia" w:ascii="楷体" w:hAnsi="楷体" w:eastAsia="楷体" w:cs="楷体"/>
          <w:sz w:val="32"/>
          <w:lang w:eastAsia="zh-CN"/>
        </w:rPr>
      </w:pPr>
      <w:r>
        <w:rPr>
          <w:rFonts w:hint="eastAsia" w:ascii="楷体" w:hAnsi="楷体" w:eastAsia="楷体" w:cs="楷体"/>
          <w:sz w:val="32"/>
        </w:rPr>
        <w:t>十、其他重要事项情况说明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第四部分名词解释</w:t>
      </w:r>
    </w:p>
    <w:p>
      <w:pPr>
        <w:rPr>
          <w:rFonts w:ascii="黑体" w:hAnsi="黑体" w:eastAsia="黑体" w:cs="黑体"/>
          <w:sz w:val="32"/>
        </w:rPr>
      </w:pPr>
      <w:r>
        <w:rPr>
          <w:rFonts w:hint="eastAsia" w:ascii="黑体" w:hAnsi="黑体" w:eastAsia="黑体" w:cs="黑体"/>
          <w:sz w:val="32"/>
        </w:rPr>
        <w:t>第五部分附件</w:t>
      </w:r>
    </w:p>
    <w:p>
      <w:pPr>
        <w:jc w:val="center"/>
        <w:rPr>
          <w:rFonts w:ascii="宋体" w:hAnsi="宋体" w:eastAsia="宋体" w:cs="宋体"/>
          <w:sz w:val="44"/>
        </w:rPr>
      </w:pPr>
    </w:p>
    <w:p>
      <w:pPr>
        <w:rPr>
          <w:rFonts w:ascii="宋体" w:hAnsi="宋体" w:eastAsia="宋体" w:cs="宋体"/>
          <w:sz w:val="40"/>
          <w:szCs w:val="21"/>
        </w:rPr>
      </w:pPr>
      <w:r>
        <w:rPr>
          <w:rFonts w:ascii="宋体" w:hAnsi="宋体" w:eastAsia="宋体" w:cs="宋体"/>
          <w:sz w:val="44"/>
        </w:rPr>
        <w:br w:type="page"/>
      </w:r>
    </w:p>
    <w:p>
      <w:pPr>
        <w:numPr>
          <w:ilvl w:val="0"/>
          <w:numId w:val="0"/>
        </w:numPr>
        <w:jc w:val="center"/>
        <w:rPr>
          <w:rFonts w:hint="eastAsia" w:ascii="宋体" w:hAnsi="宋体" w:eastAsia="宋体" w:cs="宋体"/>
          <w:sz w:val="44"/>
          <w:lang w:val="en-US" w:eastAsia="zh-CN"/>
        </w:rPr>
      </w:pPr>
      <w:r>
        <w:rPr>
          <w:rFonts w:hint="eastAsia" w:ascii="宋体" w:hAnsi="宋体" w:eastAsia="宋体" w:cs="宋体"/>
          <w:sz w:val="44"/>
          <w:lang w:eastAsia="zh-CN"/>
        </w:rPr>
        <w:t>第一部分</w:t>
      </w:r>
    </w:p>
    <w:p>
      <w:pPr>
        <w:numPr>
          <w:ilvl w:val="0"/>
          <w:numId w:val="0"/>
        </w:numPr>
        <w:jc w:val="center"/>
        <w:rPr>
          <w:rFonts w:ascii="宋体" w:hAnsi="宋体" w:eastAsia="宋体" w:cs="宋体"/>
          <w:sz w:val="40"/>
          <w:szCs w:val="21"/>
        </w:rPr>
      </w:pPr>
      <w:r>
        <w:rPr>
          <w:rFonts w:hint="eastAsia" w:ascii="宋体" w:hAnsi="宋体" w:eastAsia="宋体" w:cs="宋体"/>
          <w:sz w:val="44"/>
          <w:lang w:eastAsia="zh-CN"/>
        </w:rPr>
        <w:t>益阳市建设工程质量安全监督站</w:t>
      </w:r>
      <w:r>
        <w:rPr>
          <w:rFonts w:ascii="宋体" w:hAnsi="宋体" w:eastAsia="宋体" w:cs="宋体"/>
          <w:sz w:val="44"/>
        </w:rPr>
        <w:t>单位概况</w:t>
      </w:r>
    </w:p>
    <w:p>
      <w:pPr>
        <w:jc w:val="both"/>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ascii="仿宋" w:hAnsi="仿宋" w:eastAsia="仿宋" w:cs="仿宋"/>
          <w:sz w:val="32"/>
        </w:rPr>
      </w:pPr>
      <w:r>
        <w:rPr>
          <w:rFonts w:hint="eastAsia" w:ascii="仿宋" w:hAnsi="仿宋" w:eastAsia="仿宋" w:cs="仿宋"/>
          <w:b w:val="0"/>
          <w:i w:val="0"/>
          <w:caps w:val="0"/>
          <w:color w:val="333333"/>
          <w:spacing w:val="0"/>
          <w:kern w:val="0"/>
          <w:sz w:val="32"/>
          <w:szCs w:val="32"/>
          <w:shd w:val="clear" w:fill="FFFFFF"/>
          <w:lang w:val="en-US" w:eastAsia="zh-CN" w:bidi="ar"/>
        </w:rPr>
        <w:t>我单位主要负责城市规划区域内建筑工程及其建筑材料的质量检测，</w:t>
      </w:r>
      <w:r>
        <w:rPr>
          <w:rFonts w:hint="default" w:ascii="仿宋" w:hAnsi="仿宋" w:eastAsia="仿宋" w:cs="仿宋"/>
          <w:b w:val="0"/>
          <w:i w:val="0"/>
          <w:caps w:val="0"/>
          <w:color w:val="333333"/>
          <w:spacing w:val="0"/>
          <w:sz w:val="32"/>
          <w:szCs w:val="32"/>
          <w:shd w:val="clear" w:fill="FFFFFF"/>
        </w:rPr>
        <w:t> </w:t>
      </w:r>
      <w:r>
        <w:rPr>
          <w:rFonts w:hint="eastAsia" w:ascii="仿宋" w:hAnsi="仿宋" w:eastAsia="仿宋" w:cs="仿宋"/>
          <w:b w:val="0"/>
          <w:i w:val="0"/>
          <w:caps w:val="0"/>
          <w:color w:val="333333"/>
          <w:spacing w:val="0"/>
          <w:kern w:val="0"/>
          <w:sz w:val="32"/>
          <w:szCs w:val="32"/>
          <w:shd w:val="clear" w:fill="FFFFFF"/>
          <w:lang w:val="en-US" w:eastAsia="zh-CN" w:bidi="ar"/>
        </w:rPr>
        <w:t>负责城市规划区域内工程建设各方主体质量安全行为的监督工作。</w:t>
      </w:r>
    </w:p>
    <w:p>
      <w:pPr>
        <w:ind w:left="795" w:hanging="795"/>
        <w:rPr>
          <w:rFonts w:ascii="黑体" w:hAnsi="黑体" w:eastAsia="黑体" w:cs="黑体"/>
          <w:sz w:val="32"/>
        </w:rPr>
      </w:pPr>
      <w:r>
        <w:rPr>
          <w:rFonts w:ascii="黑体" w:hAnsi="黑体" w:eastAsia="黑体" w:cs="黑体"/>
          <w:sz w:val="32"/>
        </w:rPr>
        <w:t>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益阳市建设工程质量安全监督站为副处级事业单位，内设10个职能科室，即稽查执法大队、东部新区分站、市政监督站、办公室、工程科、监督指导科以及质安监一二三四科，归口管理市建设工程质量检测中心。</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b w:val="0"/>
          <w:i w:val="0"/>
          <w:caps w:val="0"/>
          <w:color w:val="333333"/>
          <w:spacing w:val="0"/>
          <w:kern w:val="0"/>
          <w:sz w:val="32"/>
          <w:szCs w:val="32"/>
          <w:shd w:val="clear" w:fill="FFFFFF"/>
          <w:lang w:val="en-US" w:eastAsia="zh-CN" w:bidi="ar"/>
        </w:rPr>
        <w:t>从决算单位构成看，</w:t>
      </w:r>
      <w:r>
        <w:rPr>
          <w:rFonts w:hint="eastAsia" w:ascii="仿宋" w:hAnsi="仿宋" w:eastAsia="仿宋" w:cs="仿宋"/>
          <w:b w:val="0"/>
          <w:i w:val="0"/>
          <w:caps w:val="0"/>
          <w:color w:val="333333"/>
          <w:spacing w:val="0"/>
          <w:kern w:val="0"/>
          <w:sz w:val="32"/>
          <w:szCs w:val="32"/>
          <w:shd w:val="clear" w:fill="FFFFFF"/>
          <w:lang w:val="en-US" w:eastAsia="zh-CN" w:bidi="ar"/>
        </w:rPr>
        <w:t>益阳市建设工程质量安全监督站部门</w:t>
      </w:r>
      <w:r>
        <w:rPr>
          <w:rFonts w:ascii="仿宋" w:hAnsi="仿宋" w:eastAsia="仿宋" w:cs="仿宋"/>
          <w:sz w:val="32"/>
        </w:rPr>
        <w:t>决算</w:t>
      </w:r>
      <w:r>
        <w:rPr>
          <w:rFonts w:hint="eastAsia" w:ascii="仿宋" w:hAnsi="仿宋" w:eastAsia="仿宋" w:cs="仿宋"/>
          <w:sz w:val="32"/>
        </w:rPr>
        <w:t>本级决算</w:t>
      </w:r>
      <w:r>
        <w:rPr>
          <w:rFonts w:hint="eastAsia" w:ascii="仿宋" w:hAnsi="仿宋" w:eastAsia="仿宋" w:cs="仿宋"/>
          <w:sz w:val="32"/>
          <w:lang w:eastAsia="zh-CN"/>
        </w:rPr>
        <w:t>。</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宋体" w:hAnsi="宋体" w:eastAsia="宋体" w:cs="宋体"/>
                <w:sz w:val="22"/>
                <w:lang w:eastAsia="zh-CN"/>
              </w:rPr>
            </w:pPr>
            <w:r>
              <w:rPr>
                <w:rFonts w:hint="eastAsia" w:ascii="宋体" w:hAnsi="宋体" w:eastAsia="宋体" w:cs="宋体"/>
                <w:sz w:val="22"/>
                <w:lang w:eastAsia="zh-CN"/>
              </w:rPr>
              <w:t>益阳市建设工程质量安全监督站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rPr>
          <w:rFonts w:ascii="宋体" w:hAnsi="宋体" w:eastAsia="宋体" w:cs="宋体"/>
          <w:sz w:val="44"/>
        </w:rPr>
      </w:pPr>
      <w:r>
        <w:rPr>
          <w:rFonts w:ascii="宋体" w:hAnsi="宋体" w:eastAsia="宋体" w:cs="宋体"/>
          <w:sz w:val="44"/>
        </w:rPr>
        <w:br w:type="page"/>
      </w: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hint="eastAsia" w:ascii="宋体" w:hAnsi="宋体" w:eastAsia="宋体" w:cs="宋体"/>
          <w:sz w:val="44"/>
          <w:szCs w:val="44"/>
          <w:lang w:eastAsia="zh-CN"/>
        </w:rPr>
        <w:t>益阳市建设工程质量安全监督站</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b/>
          <w:sz w:val="32"/>
        </w:rPr>
      </w:pPr>
    </w:p>
    <w:p>
      <w:pPr>
        <w:tabs>
          <w:tab w:val="left" w:pos="3163"/>
          <w:tab w:val="center" w:pos="4213"/>
        </w:tabs>
        <w:jc w:val="left"/>
        <w:rPr>
          <w:rFonts w:hint="eastAsia" w:ascii="宋体" w:hAnsi="宋体" w:eastAsia="宋体" w:cs="宋体"/>
          <w:sz w:val="44"/>
          <w:lang w:eastAsia="zh-CN"/>
        </w:rPr>
      </w:pPr>
      <w:r>
        <w:rPr>
          <w:rFonts w:hint="eastAsia" w:ascii="宋体" w:hAnsi="宋体" w:eastAsia="宋体" w:cs="宋体"/>
          <w:sz w:val="44"/>
          <w:lang w:eastAsia="zh-CN"/>
        </w:rPr>
        <w:tab/>
      </w:r>
    </w:p>
    <w:p>
      <w:pPr>
        <w:rPr>
          <w:rFonts w:hint="eastAsia" w:ascii="宋体" w:hAnsi="宋体" w:eastAsia="宋体" w:cs="宋体"/>
          <w:sz w:val="44"/>
          <w:lang w:eastAsia="zh-CN"/>
        </w:rPr>
      </w:pPr>
      <w:r>
        <w:rPr>
          <w:rFonts w:hint="eastAsia" w:ascii="宋体" w:hAnsi="宋体" w:eastAsia="宋体" w:cs="宋体"/>
          <w:sz w:val="44"/>
          <w:lang w:eastAsia="zh-CN"/>
        </w:rPr>
        <w:br w:type="page"/>
      </w:r>
    </w:p>
    <w:p>
      <w:pPr>
        <w:tabs>
          <w:tab w:val="left" w:pos="3163"/>
          <w:tab w:val="center" w:pos="4213"/>
        </w:tabs>
        <w:jc w:val="left"/>
        <w:rPr>
          <w:rFonts w:ascii="方正小标宋_GBK" w:hAnsi="方正小标宋_GBK" w:eastAsia="方正小标宋_GBK" w:cs="方正小标宋_GBK"/>
          <w:sz w:val="44"/>
        </w:rPr>
      </w:pPr>
      <w:r>
        <w:rPr>
          <w:rFonts w:hint="eastAsia" w:ascii="宋体" w:hAnsi="宋体" w:eastAsia="宋体" w:cs="宋体"/>
          <w:sz w:val="44"/>
          <w:lang w:eastAsia="zh-CN"/>
        </w:rPr>
        <w:tab/>
      </w: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szCs w:val="44"/>
          <w:lang w:eastAsia="zh-CN"/>
        </w:rPr>
        <w:t>益阳市建设工程质量安全监督站</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年度收入支出决算总体情况说明</w:t>
      </w:r>
    </w:p>
    <w:p>
      <w:pPr>
        <w:ind w:firstLine="640"/>
        <w:jc w:val="left"/>
        <w:rPr>
          <w:rFonts w:ascii="仿宋" w:hAnsi="仿宋" w:eastAsia="仿宋" w:cs="仿宋"/>
          <w:sz w:val="32"/>
        </w:rPr>
      </w:pPr>
      <w:r>
        <w:rPr>
          <w:rFonts w:hint="eastAsia" w:ascii="仿宋" w:hAnsi="仿宋" w:eastAsia="仿宋" w:cs="仿宋"/>
          <w:sz w:val="32"/>
          <w:lang w:eastAsia="zh-CN"/>
        </w:rPr>
        <w:t>益阳市建设工程质量安全监督站2</w:t>
      </w:r>
      <w:r>
        <w:rPr>
          <w:rFonts w:ascii="仿宋" w:hAnsi="仿宋" w:eastAsia="仿宋" w:cs="仿宋"/>
          <w:sz w:val="32"/>
        </w:rPr>
        <w:t>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774.08</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319.59</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70.32</w:t>
      </w:r>
      <w:r>
        <w:rPr>
          <w:rFonts w:ascii="仿宋" w:hAnsi="仿宋" w:eastAsia="仿宋" w:cs="仿宋"/>
          <w:sz w:val="32"/>
        </w:rPr>
        <w:t>%；支出总</w:t>
      </w:r>
      <w:r>
        <w:rPr>
          <w:rFonts w:hint="eastAsia" w:ascii="仿宋" w:hAnsi="仿宋" w:eastAsia="仿宋" w:cs="仿宋"/>
          <w:sz w:val="32"/>
        </w:rPr>
        <w:t>765.38</w:t>
      </w:r>
      <w:r>
        <w:rPr>
          <w:rFonts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110.9</w:t>
      </w:r>
      <w:r>
        <w:rPr>
          <w:rFonts w:ascii="仿宋" w:hAnsi="仿宋" w:eastAsia="仿宋" w:cs="仿宋"/>
          <w:sz w:val="32"/>
        </w:rPr>
        <w:t>万元，</w:t>
      </w:r>
      <w:r>
        <w:rPr>
          <w:rFonts w:hint="eastAsia" w:ascii="仿宋" w:hAnsi="仿宋" w:eastAsia="仿宋" w:cs="仿宋"/>
          <w:sz w:val="32"/>
          <w:lang w:eastAsia="zh-CN"/>
        </w:rPr>
        <w:t>上升</w:t>
      </w:r>
      <w:r>
        <w:rPr>
          <w:rFonts w:hint="eastAsia" w:ascii="仿宋" w:hAnsi="仿宋" w:eastAsia="仿宋" w:cs="仿宋"/>
          <w:sz w:val="32"/>
          <w:lang w:val="en-US" w:eastAsia="zh-CN"/>
        </w:rPr>
        <w:t>16.94</w:t>
      </w:r>
      <w:r>
        <w:rPr>
          <w:rFonts w:ascii="仿宋" w:hAnsi="仿宋" w:eastAsia="仿宋" w:cs="仿宋"/>
          <w:sz w:val="32"/>
        </w:rPr>
        <w:t>%。主要原因：</w:t>
      </w:r>
      <w:r>
        <w:rPr>
          <w:rFonts w:hint="eastAsia" w:ascii="仿宋_GB2312" w:eastAsia="仿宋_GB2312"/>
          <w:sz w:val="32"/>
          <w:szCs w:val="32"/>
          <w:lang w:val="en-US" w:eastAsia="zh-CN"/>
        </w:rPr>
        <w:t>财政预算安排增加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887.2</w:t>
      </w:r>
      <w:r>
        <w:rPr>
          <w:rFonts w:ascii="仿宋" w:hAnsi="仿宋" w:eastAsia="仿宋" w:cs="仿宋"/>
          <w:sz w:val="32"/>
        </w:rPr>
        <w:t>万元，其中：财政拨款收入</w:t>
      </w:r>
      <w:r>
        <w:rPr>
          <w:rFonts w:hint="eastAsia" w:ascii="仿宋" w:hAnsi="仿宋" w:eastAsia="仿宋" w:cs="仿宋"/>
          <w:sz w:val="32"/>
        </w:rPr>
        <w:t>395.08</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44.53</w:t>
      </w:r>
      <w:r>
        <w:rPr>
          <w:rFonts w:ascii="仿宋" w:hAnsi="仿宋" w:eastAsia="仿宋" w:cs="仿宋"/>
          <w:sz w:val="32"/>
        </w:rPr>
        <w:t>%；</w:t>
      </w:r>
      <w:r>
        <w:rPr>
          <w:rFonts w:hint="eastAsia" w:ascii="仿宋" w:hAnsi="仿宋" w:eastAsia="仿宋" w:cs="仿宋"/>
          <w:sz w:val="32"/>
          <w:lang w:eastAsia="zh-CN"/>
        </w:rPr>
        <w:t>上级补助收入</w:t>
      </w:r>
      <w:r>
        <w:rPr>
          <w:rFonts w:hint="eastAsia" w:ascii="仿宋" w:hAnsi="仿宋" w:eastAsia="仿宋" w:cs="仿宋"/>
          <w:sz w:val="32"/>
        </w:rPr>
        <w:t>360</w:t>
      </w:r>
      <w:r>
        <w:rPr>
          <w:rFonts w:hint="eastAsia" w:ascii="仿宋" w:hAnsi="仿宋" w:eastAsia="仿宋" w:cs="仿宋"/>
          <w:sz w:val="32"/>
          <w:lang w:eastAsia="zh-CN"/>
        </w:rPr>
        <w:t>万元，占收入总额的</w:t>
      </w:r>
      <w:r>
        <w:rPr>
          <w:rFonts w:hint="eastAsia" w:ascii="仿宋" w:hAnsi="仿宋" w:eastAsia="仿宋" w:cs="仿宋"/>
          <w:sz w:val="32"/>
          <w:lang w:val="en-US" w:eastAsia="zh-CN"/>
        </w:rPr>
        <w:t>40.58%；其他收入19万元，占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2.14%；</w:t>
      </w:r>
      <w:r>
        <w:rPr>
          <w:rFonts w:hint="eastAsia" w:ascii="仿宋" w:hAnsi="仿宋" w:eastAsia="仿宋" w:cs="仿宋"/>
          <w:sz w:val="32"/>
        </w:rPr>
        <w:t>年初结转和结余</w:t>
      </w:r>
      <w:r>
        <w:rPr>
          <w:rFonts w:hint="eastAsia" w:ascii="仿宋" w:hAnsi="仿宋" w:eastAsia="仿宋" w:cs="仿宋"/>
          <w:sz w:val="32"/>
          <w:lang w:val="en-US" w:eastAsia="zh-CN"/>
        </w:rPr>
        <w:t>113.12万元，占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12.75%。</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765.38</w:t>
      </w:r>
      <w:r>
        <w:rPr>
          <w:rFonts w:ascii="仿宋" w:hAnsi="仿宋" w:eastAsia="仿宋" w:cs="仿宋"/>
          <w:sz w:val="32"/>
        </w:rPr>
        <w:t>万元，其中：基本支出</w:t>
      </w:r>
      <w:r>
        <w:rPr>
          <w:rFonts w:hint="eastAsia" w:ascii="仿宋" w:hAnsi="仿宋" w:eastAsia="仿宋" w:cs="仿宋"/>
          <w:sz w:val="32"/>
        </w:rPr>
        <w:t>765.38</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。无</w:t>
      </w:r>
      <w:r>
        <w:rPr>
          <w:rFonts w:ascii="仿宋" w:hAnsi="仿宋" w:eastAsia="仿宋" w:cs="仿宋"/>
          <w:sz w:val="32"/>
        </w:rPr>
        <w:t>项目支出</w:t>
      </w:r>
      <w:r>
        <w:rPr>
          <w:rFonts w:hint="eastAsia" w:ascii="仿宋" w:hAnsi="仿宋" w:eastAsia="仿宋" w:cs="仿宋"/>
          <w:sz w:val="32"/>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rPr>
        <w:t>395.08</w:t>
      </w:r>
      <w:r>
        <w:rPr>
          <w:rFonts w:ascii="仿宋" w:hAnsi="仿宋" w:eastAsia="仿宋" w:cs="仿宋"/>
          <w:sz w:val="32"/>
        </w:rPr>
        <w:t>万元，比上年同期减少</w:t>
      </w:r>
      <w:r>
        <w:rPr>
          <w:rFonts w:hint="eastAsia" w:ascii="仿宋" w:hAnsi="仿宋" w:eastAsia="仿宋" w:cs="仿宋"/>
          <w:sz w:val="32"/>
          <w:lang w:val="en-US" w:eastAsia="zh-CN"/>
        </w:rPr>
        <w:t>44.35</w:t>
      </w:r>
      <w:r>
        <w:rPr>
          <w:rFonts w:ascii="仿宋" w:hAnsi="仿宋" w:eastAsia="仿宋" w:cs="仿宋"/>
          <w:sz w:val="32"/>
        </w:rPr>
        <w:t>万元，下降</w:t>
      </w:r>
      <w:r>
        <w:rPr>
          <w:rFonts w:hint="eastAsia" w:ascii="仿宋" w:hAnsi="仿宋" w:eastAsia="仿宋" w:cs="仿宋"/>
          <w:sz w:val="32"/>
          <w:lang w:val="en-US" w:eastAsia="zh-CN"/>
        </w:rPr>
        <w:t>10.09</w:t>
      </w:r>
      <w:r>
        <w:rPr>
          <w:rFonts w:ascii="仿宋" w:hAnsi="仿宋" w:eastAsia="仿宋" w:cs="仿宋"/>
          <w:sz w:val="32"/>
        </w:rPr>
        <w:t>%；财政拨款支出总计</w:t>
      </w:r>
      <w:r>
        <w:rPr>
          <w:rFonts w:hint="eastAsia" w:ascii="仿宋" w:hAnsi="仿宋" w:eastAsia="仿宋" w:cs="仿宋"/>
          <w:sz w:val="32"/>
        </w:rPr>
        <w:t>393.6</w:t>
      </w:r>
      <w:r>
        <w:rPr>
          <w:rFonts w:ascii="仿宋" w:hAnsi="仿宋" w:eastAsia="仿宋" w:cs="仿宋"/>
          <w:sz w:val="32"/>
        </w:rPr>
        <w:t>万元，比上年同期减少</w:t>
      </w:r>
      <w:r>
        <w:rPr>
          <w:rFonts w:hint="eastAsia" w:ascii="仿宋" w:hAnsi="仿宋" w:eastAsia="仿宋" w:cs="仿宋"/>
          <w:sz w:val="32"/>
          <w:lang w:val="en-US" w:eastAsia="zh-CN"/>
        </w:rPr>
        <w:t>46.23</w:t>
      </w:r>
      <w:r>
        <w:rPr>
          <w:rFonts w:ascii="仿宋" w:hAnsi="仿宋" w:eastAsia="仿宋" w:cs="仿宋"/>
          <w:sz w:val="32"/>
        </w:rPr>
        <w:t>万元，下降</w:t>
      </w:r>
      <w:r>
        <w:rPr>
          <w:rFonts w:hint="eastAsia" w:ascii="仿宋" w:hAnsi="仿宋" w:eastAsia="仿宋" w:cs="仿宋"/>
          <w:sz w:val="32"/>
          <w:lang w:val="en-US" w:eastAsia="zh-CN"/>
        </w:rPr>
        <w:t>10.51</w:t>
      </w:r>
      <w:r>
        <w:rPr>
          <w:rFonts w:ascii="仿宋" w:hAnsi="仿宋" w:eastAsia="仿宋" w:cs="仿宋"/>
          <w:sz w:val="32"/>
        </w:rPr>
        <w:t>%。主要原因：</w:t>
      </w:r>
      <w:r>
        <w:rPr>
          <w:rFonts w:hint="eastAsia" w:ascii="仿宋" w:hAnsi="仿宋" w:eastAsia="仿宋" w:cs="仿宋"/>
          <w:sz w:val="32"/>
          <w:lang w:eastAsia="zh-CN"/>
        </w:rPr>
        <w:t>财政预算安排减少。</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年度一般公共预算财政拨款收入总计</w:t>
      </w:r>
      <w:r>
        <w:rPr>
          <w:rFonts w:hint="eastAsia" w:ascii="仿宋" w:hAnsi="仿宋" w:eastAsia="仿宋" w:cs="仿宋"/>
          <w:sz w:val="32"/>
        </w:rPr>
        <w:t>395.08</w:t>
      </w:r>
      <w:r>
        <w:rPr>
          <w:rFonts w:ascii="仿宋" w:hAnsi="仿宋" w:eastAsia="仿宋" w:cs="仿宋"/>
          <w:sz w:val="32"/>
        </w:rPr>
        <w:t>万元，比上年同期减少</w:t>
      </w:r>
      <w:r>
        <w:rPr>
          <w:rFonts w:hint="eastAsia" w:ascii="仿宋" w:hAnsi="仿宋" w:eastAsia="仿宋" w:cs="仿宋"/>
          <w:sz w:val="32"/>
          <w:lang w:val="en-US" w:eastAsia="zh-CN"/>
        </w:rPr>
        <w:t>44.35</w:t>
      </w:r>
      <w:r>
        <w:rPr>
          <w:rFonts w:ascii="仿宋" w:hAnsi="仿宋" w:eastAsia="仿宋" w:cs="仿宋"/>
          <w:sz w:val="32"/>
        </w:rPr>
        <w:t>万元，下降</w:t>
      </w:r>
      <w:r>
        <w:rPr>
          <w:rFonts w:hint="eastAsia" w:ascii="仿宋" w:hAnsi="仿宋" w:eastAsia="仿宋" w:cs="仿宋"/>
          <w:sz w:val="32"/>
          <w:lang w:val="en-US" w:eastAsia="zh-CN"/>
        </w:rPr>
        <w:t>10.09</w:t>
      </w:r>
      <w:r>
        <w:rPr>
          <w:rFonts w:ascii="仿宋" w:hAnsi="仿宋" w:eastAsia="仿宋" w:cs="仿宋"/>
          <w:sz w:val="32"/>
        </w:rPr>
        <w:t>%；一般公共预算财政拨款支出总计</w:t>
      </w:r>
      <w:r>
        <w:rPr>
          <w:rFonts w:hint="eastAsia" w:ascii="仿宋" w:hAnsi="仿宋" w:eastAsia="仿宋" w:cs="仿宋"/>
          <w:sz w:val="32"/>
        </w:rPr>
        <w:t>393.6</w:t>
      </w:r>
      <w:r>
        <w:rPr>
          <w:rFonts w:ascii="仿宋" w:hAnsi="仿宋" w:eastAsia="仿宋" w:cs="仿宋"/>
          <w:sz w:val="32"/>
        </w:rPr>
        <w:t>万元，比上年同期减少</w:t>
      </w:r>
      <w:r>
        <w:rPr>
          <w:rFonts w:hint="eastAsia" w:ascii="仿宋" w:hAnsi="仿宋" w:eastAsia="仿宋" w:cs="仿宋"/>
          <w:sz w:val="32"/>
          <w:lang w:val="en-US" w:eastAsia="zh-CN"/>
        </w:rPr>
        <w:t>46.23</w:t>
      </w:r>
      <w:r>
        <w:rPr>
          <w:rFonts w:ascii="仿宋" w:hAnsi="仿宋" w:eastAsia="仿宋" w:cs="仿宋"/>
          <w:sz w:val="32"/>
        </w:rPr>
        <w:t>万元，下降</w:t>
      </w:r>
      <w:r>
        <w:rPr>
          <w:rFonts w:hint="eastAsia" w:ascii="仿宋" w:hAnsi="仿宋" w:eastAsia="仿宋" w:cs="仿宋"/>
          <w:sz w:val="32"/>
          <w:lang w:val="en-US" w:eastAsia="zh-CN"/>
        </w:rPr>
        <w:t>10.51</w:t>
      </w:r>
      <w:r>
        <w:rPr>
          <w:rFonts w:ascii="仿宋" w:hAnsi="仿宋" w:eastAsia="仿宋" w:cs="仿宋"/>
          <w:sz w:val="32"/>
        </w:rPr>
        <w:t>%。主要原因：</w:t>
      </w:r>
      <w:r>
        <w:rPr>
          <w:rFonts w:hint="eastAsia" w:ascii="仿宋" w:hAnsi="仿宋" w:eastAsia="仿宋" w:cs="仿宋"/>
          <w:sz w:val="32"/>
          <w:lang w:eastAsia="zh-CN"/>
        </w:rPr>
        <w:t>财政预算安排减少。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hint="eastAsia" w:ascii="仿宋" w:hAnsi="仿宋" w:eastAsia="仿宋" w:cs="仿宋"/>
          <w:sz w:val="32"/>
          <w:lang w:eastAsia="zh-CN"/>
        </w:rPr>
      </w:pPr>
      <w:r>
        <w:rPr>
          <w:rFonts w:hint="eastAsia" w:ascii="楷体" w:hAnsi="楷体" w:eastAsia="楷体" w:cs="楷体"/>
          <w:sz w:val="32"/>
        </w:rPr>
        <w:t>2019年度财政拨款支出</w:t>
      </w:r>
      <w:r>
        <w:rPr>
          <w:rFonts w:hint="eastAsia" w:ascii="仿宋" w:hAnsi="仿宋" w:eastAsia="仿宋" w:cs="仿宋"/>
          <w:sz w:val="32"/>
        </w:rPr>
        <w:t>393.6</w:t>
      </w:r>
      <w:r>
        <w:rPr>
          <w:rFonts w:hint="eastAsia" w:ascii="楷体" w:hAnsi="楷体" w:eastAsia="楷体" w:cs="楷体"/>
          <w:sz w:val="32"/>
        </w:rPr>
        <w:t>万元，主要用于以下方面：一般公共服务支出</w:t>
      </w:r>
      <w:r>
        <w:rPr>
          <w:rFonts w:hint="eastAsia" w:ascii="仿宋" w:hAnsi="仿宋" w:eastAsia="仿宋" w:cs="仿宋"/>
          <w:sz w:val="32"/>
          <w:lang w:val="en-US" w:eastAsia="zh-CN"/>
        </w:rPr>
        <w:t>0.66</w:t>
      </w:r>
      <w:r>
        <w:rPr>
          <w:rFonts w:hint="eastAsia" w:ascii="楷体" w:hAnsi="楷体" w:eastAsia="楷体" w:cs="楷体"/>
          <w:sz w:val="32"/>
        </w:rPr>
        <w:t>万元，占</w:t>
      </w:r>
      <w:r>
        <w:rPr>
          <w:rFonts w:hint="eastAsia" w:ascii="楷体" w:hAnsi="楷体" w:eastAsia="楷体" w:cs="楷体"/>
          <w:sz w:val="32"/>
          <w:lang w:eastAsia="zh-CN"/>
        </w:rPr>
        <w:t>支出总额的</w:t>
      </w:r>
      <w:r>
        <w:rPr>
          <w:rFonts w:hint="eastAsia" w:ascii="楷体" w:hAnsi="楷体" w:eastAsia="楷体" w:cs="楷体"/>
          <w:sz w:val="32"/>
          <w:lang w:val="en-US" w:eastAsia="zh-CN"/>
        </w:rPr>
        <w:t>0.17</w:t>
      </w:r>
      <w:r>
        <w:rPr>
          <w:rFonts w:hint="eastAsia" w:ascii="楷体" w:hAnsi="楷体" w:eastAsia="楷体" w:cs="楷体"/>
          <w:sz w:val="32"/>
        </w:rPr>
        <w:t>%；教育支</w:t>
      </w:r>
      <w:r>
        <w:rPr>
          <w:rFonts w:hint="eastAsia" w:ascii="仿宋" w:hAnsi="仿宋" w:eastAsia="仿宋" w:cs="仿宋"/>
          <w:sz w:val="32"/>
        </w:rPr>
        <w:t>2.47</w:t>
      </w:r>
      <w:r>
        <w:rPr>
          <w:rFonts w:hint="eastAsia" w:ascii="楷体" w:hAnsi="楷体" w:eastAsia="楷体" w:cs="楷体"/>
          <w:sz w:val="32"/>
        </w:rPr>
        <w:t>万元，占</w:t>
      </w:r>
      <w:r>
        <w:rPr>
          <w:rFonts w:hint="eastAsia" w:ascii="楷体" w:hAnsi="楷体" w:eastAsia="楷体" w:cs="楷体"/>
          <w:sz w:val="32"/>
          <w:lang w:eastAsia="zh-CN"/>
        </w:rPr>
        <w:t>支出总额的</w:t>
      </w:r>
      <w:r>
        <w:rPr>
          <w:rFonts w:hint="eastAsia" w:ascii="楷体" w:hAnsi="楷体" w:eastAsia="楷体" w:cs="楷体"/>
          <w:sz w:val="32"/>
          <w:lang w:val="en-US" w:eastAsia="zh-CN"/>
        </w:rPr>
        <w:t>0.63</w:t>
      </w:r>
      <w:r>
        <w:rPr>
          <w:rFonts w:hint="eastAsia" w:ascii="楷体" w:hAnsi="楷体" w:eastAsia="楷体" w:cs="楷体"/>
          <w:sz w:val="32"/>
        </w:rPr>
        <w:t>%；</w:t>
      </w:r>
      <w:r>
        <w:rPr>
          <w:rFonts w:hint="eastAsia" w:ascii="楷体" w:hAnsi="楷体" w:eastAsia="楷体" w:cs="楷体"/>
          <w:sz w:val="32"/>
          <w:lang w:eastAsia="zh-CN"/>
        </w:rPr>
        <w:t>城乡社区支出390.47万元，占支出总额的</w:t>
      </w:r>
      <w:r>
        <w:rPr>
          <w:rFonts w:hint="eastAsia" w:ascii="楷体" w:hAnsi="楷体" w:eastAsia="楷体" w:cs="楷体"/>
          <w:sz w:val="32"/>
          <w:lang w:val="en-US" w:eastAsia="zh-CN"/>
        </w:rPr>
        <w:t>99.20%</w:t>
      </w:r>
      <w:r>
        <w:rPr>
          <w:rFonts w:ascii="楷体" w:hAnsi="楷体" w:eastAsia="楷体" w:cs="楷体"/>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2019年度财政拨款支出年初预算为</w:t>
      </w:r>
      <w:r>
        <w:rPr>
          <w:rFonts w:hint="eastAsia" w:ascii="楷体" w:hAnsi="楷体" w:eastAsia="楷体" w:cs="楷体"/>
          <w:color w:val="000000" w:themeColor="text1"/>
          <w:sz w:val="32"/>
          <w14:textFill>
            <w14:solidFill>
              <w14:schemeClr w14:val="tx1"/>
            </w14:solidFill>
          </w14:textFill>
        </w:rPr>
        <w:t>800.26</w:t>
      </w:r>
      <w:r>
        <w:rPr>
          <w:rFonts w:hint="eastAsia" w:ascii="楷体" w:hAnsi="楷体" w:eastAsia="楷体" w:cs="楷体"/>
          <w:sz w:val="32"/>
        </w:rPr>
        <w:t>万元，支出决算为</w:t>
      </w:r>
      <w:r>
        <w:rPr>
          <w:rFonts w:hint="eastAsia" w:ascii="仿宋" w:hAnsi="仿宋" w:eastAsia="仿宋" w:cs="仿宋"/>
          <w:sz w:val="32"/>
        </w:rPr>
        <w:t>393.6</w:t>
      </w:r>
      <w:r>
        <w:rPr>
          <w:rFonts w:hint="eastAsia" w:ascii="楷体" w:hAnsi="楷体" w:eastAsia="楷体" w:cs="楷体"/>
          <w:sz w:val="32"/>
        </w:rPr>
        <w:t>万元，完成年初预算的</w:t>
      </w:r>
      <w:r>
        <w:rPr>
          <w:rFonts w:hint="eastAsia" w:ascii="楷体" w:hAnsi="楷体" w:eastAsia="楷体" w:cs="楷体"/>
          <w:sz w:val="32"/>
          <w:lang w:val="en-US" w:eastAsia="zh-CN"/>
        </w:rPr>
        <w:t>49.18</w:t>
      </w:r>
      <w:r>
        <w:rPr>
          <w:rFonts w:hint="eastAsia" w:ascii="楷体" w:hAnsi="楷体" w:eastAsia="楷体" w:cs="楷体"/>
          <w:sz w:val="32"/>
        </w:rPr>
        <w:t>%。其中：</w:t>
      </w:r>
    </w:p>
    <w:p>
      <w:pPr>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1.其他组织事务</w:t>
      </w:r>
      <w:r>
        <w:rPr>
          <w:rFonts w:hint="eastAsia" w:ascii="仿宋" w:hAnsi="仿宋" w:eastAsia="仿宋" w:cs="仿宋"/>
          <w:b w:val="0"/>
          <w:i w:val="0"/>
          <w:caps w:val="0"/>
          <w:color w:val="333333"/>
          <w:spacing w:val="0"/>
          <w:kern w:val="0"/>
          <w:sz w:val="32"/>
          <w:szCs w:val="32"/>
          <w:shd w:val="clear" w:fill="FFFFFF"/>
          <w:lang w:val="en-US" w:eastAsia="zh-CN" w:bidi="ar"/>
        </w:rPr>
        <w:t>财政拨款</w:t>
      </w:r>
      <w:r>
        <w:rPr>
          <w:rFonts w:hint="eastAsia" w:ascii="仿宋" w:hAnsi="仿宋" w:eastAsia="仿宋" w:cs="仿宋"/>
          <w:sz w:val="32"/>
          <w:lang w:val="en-US" w:eastAsia="zh-CN"/>
        </w:rPr>
        <w:t>支出0.66万元，主要用于</w:t>
      </w:r>
      <w:r>
        <w:rPr>
          <w:rFonts w:hint="eastAsia" w:ascii="仿宋" w:hAnsi="仿宋" w:eastAsia="仿宋" w:cs="仿宋"/>
          <w:b w:val="0"/>
          <w:i w:val="0"/>
          <w:caps w:val="0"/>
          <w:color w:val="333333"/>
          <w:spacing w:val="0"/>
          <w:kern w:val="0"/>
          <w:sz w:val="32"/>
          <w:szCs w:val="32"/>
          <w:shd w:val="clear" w:fill="FFFFFF"/>
          <w:lang w:val="en-US" w:eastAsia="zh-CN" w:bidi="ar"/>
        </w:rPr>
        <w:t>单位日常支出及人员经费</w:t>
      </w:r>
      <w:r>
        <w:rPr>
          <w:rFonts w:hint="eastAsia" w:ascii="仿宋" w:hAnsi="仿宋" w:eastAsia="仿宋" w:cs="仿宋"/>
          <w:sz w:val="32"/>
          <w:lang w:val="en-US" w:eastAsia="zh-CN"/>
        </w:rPr>
        <w:t>。</w:t>
      </w:r>
    </w:p>
    <w:p>
      <w:pPr>
        <w:ind w:firstLine="640" w:firstLineChars="20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ascii="仿宋" w:hAnsi="仿宋" w:eastAsia="仿宋" w:cs="仿宋"/>
          <w:sz w:val="32"/>
        </w:rPr>
        <w:t>2.</w:t>
      </w:r>
      <w:r>
        <w:rPr>
          <w:rFonts w:hint="eastAsia" w:ascii="仿宋" w:hAnsi="仿宋" w:eastAsia="仿宋" w:cs="仿宋"/>
          <w:sz w:val="32"/>
          <w:lang w:eastAsia="zh-CN"/>
        </w:rPr>
        <w:t>其他</w:t>
      </w:r>
      <w:r>
        <w:rPr>
          <w:rFonts w:hint="eastAsia" w:ascii="仿宋" w:hAnsi="仿宋" w:eastAsia="仿宋" w:cs="仿宋"/>
          <w:sz w:val="32"/>
          <w:lang w:val="en-US" w:eastAsia="zh-CN"/>
        </w:rPr>
        <w:t>教育财政拨款支出2.47万元，</w:t>
      </w:r>
      <w:r>
        <w:rPr>
          <w:rFonts w:hint="eastAsia" w:ascii="仿宋" w:hAnsi="仿宋" w:eastAsia="仿宋" w:cs="仿宋"/>
          <w:b w:val="0"/>
          <w:i w:val="0"/>
          <w:caps w:val="0"/>
          <w:color w:val="333333"/>
          <w:spacing w:val="0"/>
          <w:kern w:val="0"/>
          <w:sz w:val="32"/>
          <w:szCs w:val="32"/>
          <w:shd w:val="clear" w:fill="FFFFFF"/>
          <w:lang w:val="en-US" w:eastAsia="zh-CN" w:bidi="ar"/>
        </w:rPr>
        <w:t>主要用于单位日常支出及人员经费。</w:t>
      </w:r>
    </w:p>
    <w:p>
      <w:pPr>
        <w:ind w:firstLine="640" w:firstLineChars="20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ascii="仿宋" w:hAnsi="仿宋" w:eastAsia="仿宋" w:cs="仿宋"/>
          <w:sz w:val="32"/>
        </w:rPr>
        <w:t>3.</w:t>
      </w:r>
      <w:r>
        <w:rPr>
          <w:rFonts w:hint="eastAsia" w:ascii="仿宋" w:hAnsi="仿宋" w:eastAsia="仿宋" w:cs="仿宋"/>
          <w:sz w:val="32"/>
          <w:lang w:val="en-US" w:eastAsia="zh-CN"/>
        </w:rPr>
        <w:t>行政运行</w:t>
      </w:r>
      <w:r>
        <w:rPr>
          <w:rFonts w:hint="eastAsia" w:ascii="仿宋" w:hAnsi="仿宋" w:eastAsia="仿宋" w:cs="仿宋"/>
          <w:b w:val="0"/>
          <w:i w:val="0"/>
          <w:caps w:val="0"/>
          <w:color w:val="333333"/>
          <w:spacing w:val="0"/>
          <w:kern w:val="0"/>
          <w:sz w:val="32"/>
          <w:szCs w:val="32"/>
          <w:shd w:val="clear" w:fill="FFFFFF"/>
          <w:lang w:val="en-US" w:eastAsia="zh-CN" w:bidi="ar"/>
        </w:rPr>
        <w:t>财政拨款</w:t>
      </w:r>
      <w:r>
        <w:rPr>
          <w:rFonts w:hint="eastAsia" w:ascii="仿宋" w:hAnsi="仿宋" w:eastAsia="仿宋" w:cs="仿宋"/>
          <w:sz w:val="32"/>
          <w:lang w:val="en-US" w:eastAsia="zh-CN"/>
        </w:rPr>
        <w:t>支出0.66万元，</w:t>
      </w:r>
      <w:r>
        <w:rPr>
          <w:rFonts w:hint="eastAsia" w:ascii="仿宋" w:hAnsi="仿宋" w:eastAsia="仿宋" w:cs="仿宋"/>
          <w:b w:val="0"/>
          <w:i w:val="0"/>
          <w:caps w:val="0"/>
          <w:color w:val="333333"/>
          <w:spacing w:val="0"/>
          <w:kern w:val="0"/>
          <w:sz w:val="32"/>
          <w:szCs w:val="32"/>
          <w:shd w:val="clear" w:fill="FFFFFF"/>
          <w:lang w:val="en-US" w:eastAsia="zh-CN" w:bidi="ar"/>
        </w:rPr>
        <w:t>主要用于</w:t>
      </w:r>
      <w:r>
        <w:rPr>
          <w:rFonts w:hint="eastAsia" w:ascii="仿宋" w:hAnsi="仿宋" w:eastAsia="仿宋" w:cs="仿宋"/>
          <w:sz w:val="32"/>
          <w:lang w:val="en-US" w:eastAsia="zh-CN"/>
        </w:rPr>
        <w:t>行政运行</w:t>
      </w:r>
      <w:r>
        <w:rPr>
          <w:rFonts w:hint="eastAsia" w:ascii="仿宋" w:hAnsi="仿宋" w:eastAsia="仿宋" w:cs="仿宋"/>
          <w:b w:val="0"/>
          <w:i w:val="0"/>
          <w:caps w:val="0"/>
          <w:color w:val="333333"/>
          <w:spacing w:val="0"/>
          <w:kern w:val="0"/>
          <w:sz w:val="32"/>
          <w:szCs w:val="32"/>
          <w:shd w:val="clear" w:fill="FFFFFF"/>
          <w:lang w:val="en-US" w:eastAsia="zh-CN" w:bidi="ar"/>
        </w:rPr>
        <w:t>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sz w:val="32"/>
          <w:lang w:val="en-US" w:eastAsia="zh-CN"/>
        </w:rPr>
        <w:t>4.工程建设管理</w:t>
      </w:r>
      <w:r>
        <w:rPr>
          <w:rFonts w:hint="eastAsia" w:ascii="仿宋" w:hAnsi="仿宋" w:eastAsia="仿宋" w:cs="仿宋"/>
          <w:b w:val="0"/>
          <w:i w:val="0"/>
          <w:caps w:val="0"/>
          <w:color w:val="333333"/>
          <w:spacing w:val="0"/>
          <w:kern w:val="0"/>
          <w:sz w:val="32"/>
          <w:szCs w:val="32"/>
          <w:shd w:val="clear" w:fill="FFFFFF"/>
          <w:lang w:val="en-US" w:eastAsia="zh-CN" w:bidi="ar"/>
        </w:rPr>
        <w:t>财政拨款</w:t>
      </w:r>
      <w:r>
        <w:rPr>
          <w:rFonts w:hint="eastAsia" w:ascii="仿宋" w:hAnsi="仿宋" w:eastAsia="仿宋" w:cs="仿宋"/>
          <w:sz w:val="32"/>
          <w:lang w:val="en-US" w:eastAsia="zh-CN"/>
        </w:rPr>
        <w:t>支出389.81万元，</w:t>
      </w:r>
      <w:r>
        <w:rPr>
          <w:rFonts w:hint="eastAsia" w:ascii="仿宋" w:hAnsi="仿宋" w:eastAsia="仿宋" w:cs="仿宋"/>
          <w:b w:val="0"/>
          <w:i w:val="0"/>
          <w:caps w:val="0"/>
          <w:color w:val="333333"/>
          <w:spacing w:val="0"/>
          <w:kern w:val="0"/>
          <w:sz w:val="32"/>
          <w:szCs w:val="32"/>
          <w:shd w:val="clear" w:fill="FFFFFF"/>
          <w:lang w:val="en-US" w:eastAsia="zh-CN" w:bidi="ar"/>
        </w:rPr>
        <w:t>主要用于业务支出。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393.6</w:t>
      </w:r>
      <w:r>
        <w:rPr>
          <w:rFonts w:ascii="仿宋" w:hAnsi="仿宋" w:eastAsia="仿宋" w:cs="仿宋"/>
          <w:sz w:val="32"/>
        </w:rPr>
        <w:t>万元，其中人员经费支出</w:t>
      </w:r>
      <w:r>
        <w:rPr>
          <w:rFonts w:hint="eastAsia" w:ascii="仿宋" w:hAnsi="仿宋" w:eastAsia="仿宋" w:cs="仿宋"/>
          <w:sz w:val="32"/>
        </w:rPr>
        <w:t>365.23</w:t>
      </w:r>
      <w:r>
        <w:rPr>
          <w:rFonts w:ascii="仿宋" w:hAnsi="仿宋" w:eastAsia="仿宋" w:cs="仿宋"/>
          <w:sz w:val="32"/>
        </w:rPr>
        <w:t>万元，主要包括：</w:t>
      </w:r>
      <w:r>
        <w:rPr>
          <w:rFonts w:hint="eastAsia" w:ascii="仿宋" w:hAnsi="仿宋" w:eastAsia="仿宋" w:cs="仿宋"/>
          <w:sz w:val="32"/>
          <w:lang w:val="en-US" w:eastAsia="zh-CN"/>
        </w:rPr>
        <w:t>基本工资、伙食补助费、绩效工资、机关事业单位基本养老保险缴费、职业年金缴费、职工基本医疗保险缴费、退休费、住房公积金、其他工资福利</w:t>
      </w:r>
      <w:r>
        <w:rPr>
          <w:rFonts w:ascii="仿宋" w:hAnsi="仿宋" w:eastAsia="仿宋" w:cs="仿宋"/>
          <w:sz w:val="32"/>
        </w:rPr>
        <w:t>；公用经费支出</w:t>
      </w:r>
      <w:r>
        <w:rPr>
          <w:rFonts w:hint="eastAsia" w:ascii="仿宋" w:hAnsi="仿宋" w:eastAsia="仿宋" w:cs="仿宋"/>
          <w:sz w:val="32"/>
        </w:rPr>
        <w:t>28.37</w:t>
      </w:r>
      <w:r>
        <w:rPr>
          <w:rFonts w:ascii="仿宋" w:hAnsi="仿宋" w:eastAsia="仿宋" w:cs="仿宋"/>
          <w:sz w:val="32"/>
        </w:rPr>
        <w:t>万元。主要包括：</w:t>
      </w:r>
      <w:r>
        <w:rPr>
          <w:rFonts w:hint="eastAsia" w:ascii="仿宋" w:hAnsi="仿宋" w:eastAsia="仿宋" w:cs="仿宋"/>
          <w:sz w:val="32"/>
          <w:lang w:val="en-US" w:eastAsia="zh-CN"/>
        </w:rPr>
        <w:t>办公费、印刷费、水费、邮电费、差旅费、维修（护）费、租赁费、培训费、公务接待费、工会经费、福利费、公务用车运行维护费、税金及附加费用、其他商品和服务支出、办公设备购置</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eastAsia="zh-CN"/>
        </w:rPr>
        <w:t>益阳市建设工程质量安全监督站</w:t>
      </w:r>
      <w:r>
        <w:rPr>
          <w:rFonts w:hint="eastAsia" w:ascii="仿宋" w:hAnsi="仿宋" w:eastAsia="仿宋" w:cs="仿宋"/>
          <w:b w:val="0"/>
          <w:i w:val="0"/>
          <w:caps w:val="0"/>
          <w:color w:val="000000"/>
          <w:spacing w:val="0"/>
          <w:sz w:val="32"/>
          <w:szCs w:val="32"/>
          <w:shd w:val="clear" w:fill="FFFFFF"/>
          <w:lang w:val="en-US" w:eastAsia="zh-CN"/>
        </w:rPr>
        <w:t>2019</w:t>
      </w:r>
      <w:r>
        <w:rPr>
          <w:rFonts w:hint="eastAsia" w:ascii="仿宋" w:hAnsi="仿宋" w:eastAsia="仿宋" w:cs="仿宋"/>
          <w:b w:val="0"/>
          <w:i w:val="0"/>
          <w:caps w:val="0"/>
          <w:color w:val="000000"/>
          <w:spacing w:val="0"/>
          <w:sz w:val="32"/>
          <w:szCs w:val="32"/>
          <w:shd w:val="clear" w:fill="FFFFFF"/>
        </w:rPr>
        <w:t>年度</w:t>
      </w:r>
      <w:r>
        <w:rPr>
          <w:rFonts w:hint="eastAsia" w:ascii="仿宋" w:hAnsi="仿宋" w:eastAsia="仿宋" w:cs="仿宋"/>
          <w:b w:val="0"/>
          <w:i w:val="0"/>
          <w:caps w:val="0"/>
          <w:color w:val="333333"/>
          <w:spacing w:val="0"/>
          <w:sz w:val="32"/>
          <w:szCs w:val="32"/>
          <w:shd w:val="clear" w:fill="FFFFFF"/>
        </w:rPr>
        <w:t>没</w:t>
      </w:r>
      <w:r>
        <w:rPr>
          <w:rFonts w:hint="eastAsia" w:ascii="仿宋" w:hAnsi="仿宋" w:eastAsia="仿宋" w:cs="仿宋"/>
          <w:b w:val="0"/>
          <w:i w:val="0"/>
          <w:caps w:val="0"/>
          <w:color w:val="000000"/>
          <w:spacing w:val="0"/>
          <w:sz w:val="32"/>
          <w:szCs w:val="32"/>
          <w:shd w:val="clear" w:fill="FFFFFF"/>
          <w:lang w:val="en-US" w:eastAsia="zh-CN"/>
        </w:rPr>
        <w:t>有</w:t>
      </w:r>
      <w:r>
        <w:rPr>
          <w:rFonts w:hint="eastAsia" w:ascii="仿宋" w:hAnsi="仿宋" w:eastAsia="仿宋" w:cs="仿宋"/>
          <w:b w:val="0"/>
          <w:i w:val="0"/>
          <w:caps w:val="0"/>
          <w:color w:val="000000"/>
          <w:spacing w:val="0"/>
          <w:sz w:val="32"/>
          <w:szCs w:val="32"/>
          <w:shd w:val="clear" w:fill="FFFFFF"/>
        </w:rPr>
        <w:t>政府性基金预算财政拨款支出</w:t>
      </w:r>
      <w:r>
        <w:rPr>
          <w:rFonts w:hint="eastAsia" w:ascii="仿宋" w:hAnsi="仿宋" w:eastAsia="仿宋" w:cs="仿宋"/>
          <w:b w:val="0"/>
          <w:i w:val="0"/>
          <w:caps w:val="0"/>
          <w:color w:val="000000"/>
          <w:spacing w:val="0"/>
          <w:sz w:val="32"/>
          <w:szCs w:val="32"/>
          <w:shd w:val="clear" w:fill="FFFFFF"/>
          <w:lang w:eastAsia="zh-CN"/>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益阳市建设工程质量安全监督站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年度“三公”经费财政拨款支出预算为</w:t>
      </w:r>
      <w:r>
        <w:rPr>
          <w:rFonts w:hint="eastAsia" w:ascii="仿宋" w:hAnsi="仿宋" w:eastAsia="仿宋" w:cs="仿宋"/>
          <w:sz w:val="32"/>
          <w:lang w:val="en-US" w:eastAsia="zh-CN"/>
        </w:rPr>
        <w:t>0</w:t>
      </w:r>
      <w:r>
        <w:rPr>
          <w:rFonts w:ascii="仿宋" w:hAnsi="仿宋" w:eastAsia="仿宋" w:cs="仿宋"/>
          <w:sz w:val="32"/>
        </w:rPr>
        <w:t>万元，支出决算为</w:t>
      </w:r>
      <w:r>
        <w:rPr>
          <w:rFonts w:hint="eastAsia" w:ascii="仿宋" w:hAnsi="仿宋" w:eastAsia="仿宋" w:cs="仿宋"/>
          <w:sz w:val="32"/>
          <w:lang w:val="en-US" w:eastAsia="zh-CN"/>
        </w:rPr>
        <w:t>0.11</w:t>
      </w:r>
      <w:r>
        <w:rPr>
          <w:rFonts w:ascii="仿宋" w:hAnsi="仿宋" w:eastAsia="仿宋" w:cs="仿宋"/>
          <w:sz w:val="32"/>
        </w:rPr>
        <w:t>万元，其中：公务用车购置及运行费支出决算为</w:t>
      </w:r>
      <w:r>
        <w:rPr>
          <w:rFonts w:hint="eastAsia" w:ascii="仿宋" w:hAnsi="仿宋" w:eastAsia="仿宋" w:cs="仿宋"/>
          <w:sz w:val="32"/>
          <w:lang w:val="en-US" w:eastAsia="zh-CN"/>
        </w:rPr>
        <w:t>0.11</w:t>
      </w:r>
      <w:r>
        <w:rPr>
          <w:rFonts w:ascii="仿宋" w:hAnsi="仿宋" w:eastAsia="仿宋" w:cs="仿宋"/>
          <w:sz w:val="32"/>
        </w:rPr>
        <w:t>万元；201</w:t>
      </w:r>
      <w:r>
        <w:rPr>
          <w:rFonts w:hint="eastAsia" w:ascii="仿宋" w:hAnsi="仿宋" w:eastAsia="仿宋" w:cs="仿宋"/>
          <w:sz w:val="32"/>
          <w:lang w:val="en-US" w:eastAsia="zh-CN"/>
        </w:rPr>
        <w:t>9</w:t>
      </w:r>
      <w:r>
        <w:rPr>
          <w:rFonts w:ascii="仿宋" w:hAnsi="仿宋" w:eastAsia="仿宋" w:cs="仿宋"/>
          <w:sz w:val="32"/>
        </w:rPr>
        <w:t>年度“三公”经费支出决算数</w:t>
      </w:r>
      <w:r>
        <w:rPr>
          <w:rFonts w:hint="eastAsia" w:ascii="仿宋" w:hAnsi="仿宋" w:eastAsia="仿宋" w:cs="仿宋"/>
          <w:sz w:val="32"/>
          <w:lang w:eastAsia="zh-CN"/>
        </w:rPr>
        <w:t>大</w:t>
      </w:r>
      <w:r>
        <w:rPr>
          <w:rFonts w:ascii="仿宋" w:hAnsi="仿宋" w:eastAsia="仿宋" w:cs="仿宋"/>
          <w:sz w:val="32"/>
        </w:rPr>
        <w:t>于预算数的主要原因：</w:t>
      </w:r>
      <w:r>
        <w:rPr>
          <w:rFonts w:hint="eastAsia" w:ascii="仿宋" w:hAnsi="仿宋" w:eastAsia="仿宋" w:cs="仿宋"/>
          <w:sz w:val="32"/>
          <w:lang w:val="en-US" w:eastAsia="zh-CN"/>
        </w:rPr>
        <w:t>2019年度单位“三公”经费支出预算收入的来源为其他收入</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1、公务用车购置及运行经费情况说明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万元，保有量</w:t>
      </w:r>
      <w:r>
        <w:rPr>
          <w:rFonts w:hint="eastAsia" w:ascii="仿宋" w:hAnsi="仿宋" w:eastAsia="仿宋" w:cs="仿宋"/>
          <w:sz w:val="32"/>
          <w:lang w:val="en-US" w:eastAsia="zh-CN"/>
        </w:rPr>
        <w:t>5</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lang w:val="en-US" w:eastAsia="zh-CN"/>
        </w:rPr>
        <w:t>0.11</w:t>
      </w:r>
      <w:r>
        <w:rPr>
          <w:rFonts w:ascii="仿宋" w:hAnsi="仿宋" w:eastAsia="仿宋" w:cs="仿宋"/>
          <w:sz w:val="32"/>
        </w:rPr>
        <w:t>万元，主要用于公务用车运行</w:t>
      </w:r>
      <w:r>
        <w:rPr>
          <w:rFonts w:hint="eastAsia" w:ascii="仿宋" w:hAnsi="仿宋" w:eastAsia="仿宋" w:cs="仿宋"/>
          <w:sz w:val="32"/>
          <w:lang w:eastAsia="zh-CN"/>
        </w:rPr>
        <w:t>维护。</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关于2019年度预算绩效情况说明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（一）绩效管理工作开展情况</w:t>
      </w:r>
    </w:p>
    <w:p>
      <w:pPr>
        <w:spacing w:line="556" w:lineRule="exact"/>
        <w:ind w:firstLine="640"/>
        <w:jc w:val="left"/>
        <w:rPr>
          <w:rFonts w:ascii="楷体" w:hAnsi="楷体" w:eastAsia="楷体" w:cs="楷体"/>
          <w:sz w:val="32"/>
        </w:rPr>
      </w:pPr>
      <w:r>
        <w:rPr>
          <w:rFonts w:hint="eastAsia" w:ascii="仿宋" w:hAnsi="仿宋" w:eastAsia="仿宋"/>
          <w:sz w:val="30"/>
          <w:szCs w:val="30"/>
        </w:rPr>
        <w:t>为进一步规范财政资金管理，牢固树立预算绩效理念，强化支出责任，提高财政资金使用效益，</w:t>
      </w:r>
      <w:r>
        <w:rPr>
          <w:rFonts w:hint="eastAsia" w:ascii="仿宋" w:hAnsi="仿宋" w:eastAsia="仿宋" w:cs="仿宋"/>
          <w:sz w:val="30"/>
          <w:szCs w:val="30"/>
        </w:rPr>
        <w:t>根据《益阳市人民政府关于全面推进预算绩效管理的实施意见》（益政发【2013】10号）、《益阳市财政局关于转发〈湖南省预算绩效管理工作规程（试行）〉的通知》（益财绩〔2014〕126号）,</w:t>
      </w:r>
      <w:r>
        <w:rPr>
          <w:rFonts w:hint="eastAsia" w:ascii="仿宋" w:hAnsi="仿宋" w:eastAsia="仿宋" w:cs="仿宋"/>
          <w:sz w:val="30"/>
          <w:szCs w:val="30"/>
          <w:highlight w:val="none"/>
        </w:rPr>
        <w:t>按照</w:t>
      </w:r>
      <w:r>
        <w:rPr>
          <w:rFonts w:hint="eastAsia" w:ascii="仿宋" w:hAnsi="仿宋" w:eastAsia="仿宋" w:cs="仿宋"/>
          <w:sz w:val="30"/>
          <w:szCs w:val="30"/>
        </w:rPr>
        <w:t>《益阳市财政局关于开展</w:t>
      </w:r>
      <w:r>
        <w:rPr>
          <w:rFonts w:hint="eastAsia" w:ascii="仿宋" w:hAnsi="仿宋" w:eastAsia="仿宋" w:cs="仿宋"/>
          <w:sz w:val="30"/>
          <w:szCs w:val="30"/>
          <w:lang w:eastAsia="zh-CN"/>
        </w:rPr>
        <w:t>2018年</w:t>
      </w:r>
      <w:r>
        <w:rPr>
          <w:rFonts w:hint="eastAsia" w:ascii="仿宋" w:hAnsi="仿宋" w:eastAsia="仿宋" w:cs="仿宋"/>
          <w:sz w:val="30"/>
          <w:szCs w:val="30"/>
        </w:rPr>
        <w:t>度预算绩效自评工作的通知》（益财绩〔201</w:t>
      </w:r>
      <w:r>
        <w:rPr>
          <w:rFonts w:hint="eastAsia" w:ascii="仿宋" w:hAnsi="仿宋" w:eastAsia="仿宋" w:cs="仿宋"/>
          <w:sz w:val="30"/>
          <w:szCs w:val="30"/>
          <w:lang w:val="en-US" w:eastAsia="zh-CN"/>
        </w:rPr>
        <w:t>9</w:t>
      </w:r>
      <w:r>
        <w:rPr>
          <w:rFonts w:hint="eastAsia" w:ascii="仿宋" w:hAnsi="仿宋" w:eastAsia="仿宋" w:cs="仿宋"/>
          <w:sz w:val="30"/>
          <w:szCs w:val="30"/>
        </w:rPr>
        <w:t>〕</w:t>
      </w:r>
      <w:r>
        <w:rPr>
          <w:rFonts w:hint="eastAsia" w:ascii="仿宋" w:hAnsi="仿宋" w:eastAsia="仿宋" w:cs="仿宋"/>
          <w:sz w:val="30"/>
          <w:szCs w:val="30"/>
          <w:lang w:val="en-US" w:eastAsia="zh-CN"/>
        </w:rPr>
        <w:t>72</w:t>
      </w:r>
      <w:r>
        <w:rPr>
          <w:rFonts w:hint="eastAsia" w:ascii="仿宋" w:hAnsi="仿宋" w:eastAsia="仿宋" w:cs="仿宋"/>
          <w:sz w:val="30"/>
          <w:szCs w:val="30"/>
        </w:rPr>
        <w:t>号）</w:t>
      </w:r>
      <w:r>
        <w:rPr>
          <w:rFonts w:hint="eastAsia" w:ascii="仿宋" w:hAnsi="仿宋" w:eastAsia="仿宋" w:cs="仿宋"/>
          <w:sz w:val="30"/>
          <w:szCs w:val="30"/>
          <w:highlight w:val="none"/>
        </w:rPr>
        <w:t>的部署</w:t>
      </w:r>
      <w:r>
        <w:rPr>
          <w:rFonts w:hint="eastAsia" w:ascii="仿宋" w:hAnsi="仿宋" w:eastAsia="仿宋" w:cs="仿宋"/>
          <w:sz w:val="30"/>
          <w:szCs w:val="30"/>
          <w:highlight w:val="none"/>
          <w:lang w:eastAsia="zh-CN"/>
        </w:rPr>
        <w:t>，</w:t>
      </w:r>
      <w:r>
        <w:rPr>
          <w:rFonts w:hint="eastAsia" w:ascii="仿宋" w:hAnsi="仿宋" w:eastAsia="仿宋" w:cs="仿宋"/>
          <w:sz w:val="30"/>
          <w:szCs w:val="30"/>
        </w:rPr>
        <w:t>组织召开了专题会议，制定了工作计划，成立了工作领导小组，组织开展绩效评价工作。</w:t>
      </w:r>
    </w:p>
    <w:p>
      <w:pPr>
        <w:spacing w:line="556" w:lineRule="exact"/>
        <w:ind w:firstLine="640"/>
        <w:jc w:val="left"/>
        <w:rPr>
          <w:rFonts w:hint="eastAsia" w:ascii="仿宋" w:hAnsi="仿宋" w:eastAsia="楷体" w:cs="仿宋"/>
          <w:sz w:val="30"/>
          <w:szCs w:val="30"/>
          <w:lang w:eastAsia="zh-CN"/>
        </w:rPr>
      </w:pPr>
      <w:r>
        <w:rPr>
          <w:rFonts w:hint="eastAsia" w:ascii="楷体" w:hAnsi="楷体" w:eastAsia="楷体" w:cs="楷体"/>
          <w:sz w:val="32"/>
        </w:rPr>
        <w:t>（二）部门决算中项目绩效自评结果</w:t>
      </w:r>
    </w:p>
    <w:p>
      <w:pPr>
        <w:spacing w:line="556" w:lineRule="exact"/>
        <w:ind w:firstLine="640"/>
        <w:jc w:val="left"/>
        <w:rPr>
          <w:rFonts w:hint="default" w:ascii="仿宋" w:hAnsi="仿宋" w:eastAsia="仿宋" w:cs="仿宋"/>
          <w:sz w:val="30"/>
          <w:szCs w:val="30"/>
          <w:lang w:val="en-US" w:eastAsia="zh-CN"/>
        </w:rPr>
      </w:pPr>
      <w:r>
        <w:rPr>
          <w:rFonts w:hint="eastAsia" w:ascii="仿宋" w:hAnsi="仿宋" w:eastAsia="仿宋" w:cs="仿宋"/>
          <w:sz w:val="30"/>
          <w:szCs w:val="30"/>
        </w:rPr>
        <w:t>本单位无项目绩效。</w:t>
      </w:r>
    </w:p>
    <w:p>
      <w:pPr>
        <w:spacing w:line="556" w:lineRule="exact"/>
        <w:ind w:firstLine="640"/>
        <w:jc w:val="left"/>
        <w:rPr>
          <w:rFonts w:hint="eastAsia" w:ascii="仿宋" w:hAnsi="仿宋" w:eastAsia="楷体" w:cs="仿宋"/>
          <w:sz w:val="30"/>
          <w:szCs w:val="30"/>
          <w:lang w:eastAsia="zh-CN"/>
        </w:rPr>
      </w:pPr>
      <w:r>
        <w:rPr>
          <w:rFonts w:hint="eastAsia" w:ascii="楷体" w:hAnsi="楷体" w:eastAsia="楷体" w:cs="楷体"/>
          <w:sz w:val="32"/>
        </w:rPr>
        <w:t>（三）以部门为主体开展的重点绩效评价、结果</w:t>
      </w:r>
    </w:p>
    <w:p>
      <w:pPr>
        <w:spacing w:line="556" w:lineRule="exact"/>
        <w:ind w:firstLine="640"/>
        <w:jc w:val="left"/>
        <w:rPr>
          <w:rFonts w:hint="eastAsia" w:ascii="仿宋" w:hAnsi="仿宋" w:eastAsia="仿宋" w:cs="仿宋"/>
          <w:sz w:val="30"/>
          <w:szCs w:val="30"/>
          <w:lang w:eastAsia="zh-CN"/>
        </w:rPr>
      </w:pPr>
      <w:r>
        <w:rPr>
          <w:rFonts w:hint="eastAsia" w:ascii="仿宋" w:hAnsi="仿宋" w:eastAsia="仿宋" w:cs="仿宋"/>
          <w:sz w:val="30"/>
          <w:szCs w:val="30"/>
        </w:rPr>
        <w:t>本单位无</w:t>
      </w:r>
      <w:r>
        <w:rPr>
          <w:rFonts w:hint="eastAsia" w:ascii="仿宋" w:hAnsi="仿宋" w:eastAsia="仿宋" w:cs="仿宋"/>
          <w:sz w:val="30"/>
          <w:szCs w:val="30"/>
          <w:lang w:eastAsia="zh-CN"/>
        </w:rPr>
        <w:t>重点</w:t>
      </w:r>
      <w:r>
        <w:rPr>
          <w:rFonts w:hint="eastAsia" w:ascii="仿宋" w:hAnsi="仿宋" w:eastAsia="仿宋" w:cs="仿宋"/>
          <w:sz w:val="30"/>
          <w:szCs w:val="30"/>
        </w:rPr>
        <w:t>项目绩效。</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ind w:firstLine="1134"/>
        <w:jc w:val="both"/>
        <w:textAlignment w:val="auto"/>
        <w:rPr>
          <w:rFonts w:ascii="楷体" w:hAnsi="楷体" w:eastAsia="楷体" w:cs="楷体"/>
          <w:sz w:val="32"/>
        </w:rPr>
      </w:pPr>
      <w:r>
        <w:rPr>
          <w:rFonts w:ascii="仿宋" w:hAnsi="仿宋" w:eastAsia="仿宋" w:cs="仿宋"/>
          <w:b w:val="0"/>
          <w:i w:val="0"/>
          <w:caps w:val="0"/>
          <w:color w:val="auto"/>
          <w:spacing w:val="0"/>
          <w:sz w:val="32"/>
          <w:szCs w:val="32"/>
          <w:shd w:val="clear" w:fill="FFFFFF"/>
        </w:rPr>
        <w:t>年初部门预算：收入总计</w:t>
      </w:r>
      <w:r>
        <w:rPr>
          <w:rFonts w:hint="eastAsia" w:ascii="仿宋" w:hAnsi="仿宋" w:eastAsia="仿宋" w:cs="仿宋"/>
          <w:b w:val="0"/>
          <w:i w:val="0"/>
          <w:caps w:val="0"/>
          <w:color w:val="auto"/>
          <w:spacing w:val="0"/>
          <w:sz w:val="32"/>
          <w:szCs w:val="32"/>
          <w:shd w:val="clear" w:fill="FFFFFF"/>
          <w:lang w:val="en-US" w:eastAsia="zh-CN"/>
        </w:rPr>
        <w:t>800.26万元，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800.26万元；</w:t>
      </w:r>
      <w:r>
        <w:rPr>
          <w:rFonts w:hint="eastAsia" w:ascii="仿宋" w:hAnsi="仿宋" w:eastAsia="仿宋" w:cs="仿宋"/>
          <w:b w:val="0"/>
          <w:i w:val="0"/>
          <w:caps w:val="0"/>
          <w:color w:val="auto"/>
          <w:spacing w:val="0"/>
          <w:sz w:val="32"/>
          <w:szCs w:val="32"/>
          <w:shd w:val="clear" w:fill="FFFFFF"/>
        </w:rPr>
        <w:t>年末部门决算：收入总计</w:t>
      </w:r>
      <w:r>
        <w:rPr>
          <w:rFonts w:hint="eastAsia" w:ascii="仿宋" w:hAnsi="仿宋" w:eastAsia="仿宋" w:cs="仿宋"/>
          <w:b w:val="0"/>
          <w:i w:val="0"/>
          <w:caps w:val="0"/>
          <w:color w:val="auto"/>
          <w:spacing w:val="0"/>
          <w:sz w:val="32"/>
          <w:szCs w:val="32"/>
          <w:shd w:val="clear" w:fill="FFFFFF"/>
          <w:lang w:val="en-US" w:eastAsia="zh-CN"/>
        </w:rPr>
        <w:t>774.08万元，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765.38万元。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28.37</w:t>
      </w:r>
      <w:r>
        <w:rPr>
          <w:rFonts w:ascii="仿宋" w:hAnsi="仿宋" w:eastAsia="仿宋" w:cs="仿宋"/>
          <w:sz w:val="32"/>
        </w:rPr>
        <w:t>万元，较上年增加</w:t>
      </w:r>
      <w:r>
        <w:rPr>
          <w:rFonts w:hint="eastAsia" w:ascii="仿宋" w:hAnsi="仿宋" w:eastAsia="仿宋" w:cs="仿宋"/>
          <w:sz w:val="32"/>
          <w:lang w:val="en-US" w:eastAsia="zh-CN"/>
        </w:rPr>
        <w:t>18.61</w:t>
      </w:r>
      <w:r>
        <w:rPr>
          <w:rFonts w:ascii="仿宋" w:hAnsi="仿宋" w:eastAsia="仿宋" w:cs="仿宋"/>
          <w:sz w:val="32"/>
        </w:rPr>
        <w:t>万元，增</w:t>
      </w:r>
      <w:r>
        <w:rPr>
          <w:rFonts w:hint="eastAsia" w:ascii="仿宋" w:hAnsi="仿宋" w:eastAsia="仿宋" w:cs="仿宋"/>
          <w:sz w:val="32"/>
          <w:lang w:val="en-US" w:eastAsia="zh-CN"/>
        </w:rPr>
        <w:t>190.68</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val="en-US" w:eastAsia="zh-CN"/>
        </w:rPr>
        <w:t>本年度单位由差额拨款单位转为全额拨款单位，财政预算安排增加</w:t>
      </w:r>
      <w:r>
        <w:rPr>
          <w:rFonts w:hint="eastAsia" w:ascii="仿宋_GB2312" w:eastAsia="仿宋_GB2312"/>
          <w:sz w:val="32"/>
          <w:szCs w:val="32"/>
          <w:lang w:eastAsia="zh-CN"/>
        </w:rPr>
        <w:t>。</w:t>
      </w:r>
    </w:p>
    <w:p>
      <w:pPr>
        <w:ind w:firstLine="640"/>
        <w:jc w:val="left"/>
        <w:rPr>
          <w:rFonts w:ascii="楷体" w:hAnsi="楷体" w:eastAsia="楷体" w:cs="楷体"/>
          <w:sz w:val="32"/>
        </w:rPr>
      </w:pPr>
      <w:r>
        <w:rPr>
          <w:rFonts w:ascii="楷体" w:hAnsi="楷体" w:eastAsia="楷体" w:cs="楷体"/>
          <w:sz w:val="32"/>
        </w:rPr>
        <w:t>（三）政府采购支出情况</w:t>
      </w:r>
    </w:p>
    <w:p>
      <w:pPr>
        <w:ind w:firstLine="640"/>
        <w:jc w:val="left"/>
        <w:rPr>
          <w:rFonts w:hint="eastAsia" w:ascii="楷体" w:hAnsi="楷体" w:eastAsia="仿宋" w:cs="楷体"/>
          <w:color w:val="FF0000"/>
          <w:sz w:val="32"/>
          <w:lang w:val="en-US" w:eastAsia="zh-CN"/>
        </w:rPr>
      </w:pPr>
      <w:r>
        <w:rPr>
          <w:rFonts w:hint="eastAsia" w:ascii="仿宋" w:hAnsi="仿宋" w:eastAsia="仿宋" w:cs="仿宋"/>
          <w:spacing w:val="0"/>
          <w:kern w:val="0"/>
          <w:sz w:val="32"/>
          <w:szCs w:val="32"/>
          <w:shd w:val="clear" w:fill="FFFFFF"/>
          <w:lang w:val="en-US" w:eastAsia="zh-CN" w:bidi="ar"/>
        </w:rPr>
        <w:t>益阳市建设工程质量安全监督站</w:t>
      </w:r>
      <w:r>
        <w:rPr>
          <w:rFonts w:hint="eastAsia" w:ascii="仿宋" w:hAnsi="仿宋" w:eastAsia="仿宋" w:cs="仿宋"/>
          <w:color w:val="000000"/>
          <w:kern w:val="0"/>
          <w:sz w:val="32"/>
          <w:szCs w:val="32"/>
          <w:shd w:val="clear" w:fill="FFFFFF"/>
          <w:lang w:val="en-US" w:eastAsia="zh-CN" w:bidi="ar"/>
        </w:rPr>
        <w:t>2019年度无政府采购支出。</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highlight w:val="none"/>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5</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5</w:t>
      </w:r>
      <w:r>
        <w:rPr>
          <w:rFonts w:hint="eastAsia" w:ascii="仿宋_GB2312" w:eastAsia="仿宋_GB2312"/>
          <w:sz w:val="32"/>
          <w:szCs w:val="32"/>
        </w:rPr>
        <w:t>辆，其他用车主</w:t>
      </w:r>
      <w:r>
        <w:rPr>
          <w:rFonts w:hint="eastAsia" w:ascii="仿宋_GB2312" w:eastAsia="仿宋_GB2312"/>
          <w:sz w:val="32"/>
          <w:szCs w:val="32"/>
          <w:highlight w:val="none"/>
        </w:rPr>
        <w:t>要是</w:t>
      </w:r>
      <w:r>
        <w:rPr>
          <w:rFonts w:hint="eastAsia" w:ascii="仿宋_GB2312" w:eastAsia="仿宋_GB2312"/>
          <w:sz w:val="32"/>
          <w:szCs w:val="32"/>
          <w:highlight w:val="none"/>
          <w:lang w:eastAsia="zh-CN"/>
        </w:rPr>
        <w:t>业务用车；益阳市建设工程质量安全监督站无价值</w:t>
      </w:r>
      <w:r>
        <w:rPr>
          <w:rFonts w:hint="eastAsia" w:ascii="仿宋_GB2312" w:eastAsia="仿宋_GB2312"/>
          <w:sz w:val="32"/>
          <w:szCs w:val="32"/>
          <w:highlight w:val="none"/>
          <w:lang w:val="en-US" w:eastAsia="zh-CN"/>
        </w:rPr>
        <w:t>50万元以上通用设备。</w:t>
      </w:r>
    </w:p>
    <w:p>
      <w:pPr>
        <w:rPr>
          <w:rFonts w:ascii="宋体" w:hAnsi="宋体" w:eastAsia="宋体" w:cs="宋体"/>
          <w:sz w:val="44"/>
        </w:rPr>
      </w:pPr>
      <w:r>
        <w:rPr>
          <w:rFonts w:ascii="宋体" w:hAnsi="宋体" w:eastAsia="宋体" w:cs="宋体"/>
          <w:sz w:val="44"/>
        </w:rPr>
        <w:br w:type="page"/>
      </w: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hint="eastAsia" w:ascii="仿宋" w:hAnsi="仿宋" w:eastAsia="仿宋" w:cs="仿宋"/>
          <w:sz w:val="32"/>
          <w:lang w:eastAsia="zh-CN"/>
        </w:rPr>
      </w:pPr>
      <w:r>
        <w:rPr>
          <w:rFonts w:ascii="仿宋" w:hAnsi="仿宋" w:eastAsia="仿宋" w:cs="仿宋"/>
          <w:b/>
          <w:sz w:val="32"/>
        </w:rPr>
        <w:t>一、财政拨款收入：</w:t>
      </w:r>
      <w:r>
        <w:rPr>
          <w:rFonts w:ascii="仿宋" w:hAnsi="仿宋" w:eastAsia="仿宋" w:cs="仿宋"/>
          <w:sz w:val="32"/>
        </w:rPr>
        <w:t>指中央财政当年拨付的资金。</w:t>
      </w:r>
    </w:p>
    <w:p>
      <w:pPr>
        <w:ind w:firstLine="643"/>
        <w:jc w:val="left"/>
        <w:rPr>
          <w:rFonts w:hint="eastAsia" w:ascii="仿宋" w:hAnsi="仿宋" w:eastAsia="仿宋" w:cs="仿宋"/>
          <w:sz w:val="32"/>
          <w:lang w:eastAsia="zh-CN"/>
        </w:rPr>
      </w:pPr>
      <w:r>
        <w:rPr>
          <w:rFonts w:ascii="仿宋" w:hAnsi="仿宋" w:eastAsia="仿宋" w:cs="仿宋"/>
          <w:b/>
          <w:sz w:val="32"/>
        </w:rPr>
        <w:t>二、事业收入：</w:t>
      </w:r>
      <w:r>
        <w:rPr>
          <w:rFonts w:ascii="仿宋" w:hAnsi="仿宋" w:eastAsia="仿宋" w:cs="仿宋"/>
          <w:sz w:val="32"/>
        </w:rPr>
        <w:t>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仿宋" w:hAnsi="仿宋" w:eastAsia="仿宋" w:cs="仿宋"/>
          <w:sz w:val="32"/>
          <w:lang w:eastAsia="zh-CN"/>
        </w:rPr>
      </w:pPr>
      <w:r>
        <w:rPr>
          <w:rFonts w:ascii="仿宋" w:hAnsi="仿宋" w:eastAsia="仿宋" w:cs="仿宋"/>
          <w:b/>
          <w:sz w:val="32"/>
        </w:rPr>
        <w:t>三、经营收入：</w:t>
      </w:r>
      <w:r>
        <w:rPr>
          <w:rFonts w:ascii="仿宋" w:hAnsi="仿宋" w:eastAsia="仿宋" w:cs="仿宋"/>
          <w:sz w:val="32"/>
        </w:rPr>
        <w:t>指事业单位在专业业务活动及其辅助活动之外开展非独立核算经营活动取得的收入。如：中国财政杂志社广告收入等。</w:t>
      </w:r>
    </w:p>
    <w:p>
      <w:pPr>
        <w:ind w:firstLine="643"/>
        <w:jc w:val="left"/>
        <w:rPr>
          <w:rFonts w:hint="eastAsia" w:ascii="仿宋" w:hAnsi="仿宋" w:eastAsia="仿宋" w:cs="仿宋"/>
          <w:sz w:val="32"/>
          <w:lang w:eastAsia="zh-CN"/>
        </w:rPr>
      </w:pPr>
      <w:r>
        <w:rPr>
          <w:rFonts w:ascii="仿宋" w:hAnsi="仿宋" w:eastAsia="仿宋" w:cs="仿宋"/>
          <w:b/>
          <w:sz w:val="32"/>
        </w:rPr>
        <w:t>四、其他收入：</w:t>
      </w:r>
      <w:r>
        <w:rPr>
          <w:rFonts w:ascii="仿宋" w:hAnsi="仿宋" w:eastAsia="仿宋" w:cs="仿宋"/>
          <w:sz w:val="32"/>
        </w:rPr>
        <w:t>指除上述“财政拨款收入”、“事业收入”、“经营收入”等以外的收入。主要是按规定动用的售房收入、存款利息收入等。</w:t>
      </w:r>
    </w:p>
    <w:p>
      <w:pPr>
        <w:ind w:firstLine="643"/>
        <w:jc w:val="left"/>
        <w:rPr>
          <w:rFonts w:hint="eastAsia" w:ascii="仿宋" w:hAnsi="仿宋" w:eastAsia="仿宋" w:cs="仿宋"/>
          <w:sz w:val="32"/>
          <w:lang w:eastAsia="zh-CN"/>
        </w:rPr>
      </w:pPr>
      <w:r>
        <w:rPr>
          <w:rFonts w:ascii="仿宋" w:hAnsi="仿宋" w:eastAsia="仿宋" w:cs="仿宋"/>
          <w:b/>
          <w:sz w:val="32"/>
        </w:rPr>
        <w:t>五、用事业基金弥补收支差额：</w:t>
      </w:r>
      <w:r>
        <w:rPr>
          <w:rFonts w:ascii="仿宋" w:hAnsi="仿宋" w:eastAsia="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仿宋" w:hAnsi="仿宋" w:eastAsia="仿宋" w:cs="仿宋"/>
          <w:sz w:val="32"/>
          <w:lang w:eastAsia="zh-CN"/>
        </w:rPr>
      </w:pPr>
      <w:r>
        <w:rPr>
          <w:rFonts w:ascii="仿宋" w:hAnsi="仿宋" w:eastAsia="仿宋" w:cs="仿宋"/>
          <w:b/>
          <w:sz w:val="32"/>
        </w:rPr>
        <w:t>六、年初结转和结余：</w:t>
      </w:r>
      <w:r>
        <w:rPr>
          <w:rFonts w:ascii="仿宋" w:hAnsi="仿宋" w:eastAsia="仿宋" w:cs="仿宋"/>
          <w:sz w:val="32"/>
        </w:rPr>
        <w:t>指以前年度尚未完成、结转到本年按有关规定继续使用的资金。</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lang w:eastAsia="zh-CN"/>
        </w:rPr>
      </w:pPr>
      <w:r>
        <w:rPr>
          <w:rFonts w:ascii="仿宋" w:hAnsi="仿宋" w:eastAsia="仿宋" w:cs="仿宋"/>
          <w:b/>
          <w:sz w:val="32"/>
        </w:rPr>
        <w:t>八、年末结转和结余：</w:t>
      </w:r>
      <w:r>
        <w:rPr>
          <w:rFonts w:ascii="仿宋" w:hAnsi="仿宋" w:eastAsia="仿宋" w:cs="仿宋"/>
          <w:sz w:val="32"/>
        </w:rPr>
        <w:t>指本年度或以前年度预算安排、因客观条件发生变化无法按原计划实施，需要延迟到以后年度按有关规定继续使用的资金。</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hint="eastAsia" w:ascii="仿宋" w:hAnsi="仿宋" w:eastAsia="仿宋" w:cs="仿宋"/>
          <w:sz w:val="32"/>
          <w:lang w:eastAsia="zh-CN"/>
        </w:rPr>
      </w:pPr>
      <w:r>
        <w:rPr>
          <w:rFonts w:ascii="仿宋" w:hAnsi="仿宋" w:eastAsia="仿宋" w:cs="仿宋"/>
          <w:sz w:val="32"/>
        </w:rPr>
        <w:t>作任务而发生的人员支出和公用支出。</w:t>
      </w:r>
    </w:p>
    <w:p>
      <w:pPr>
        <w:ind w:firstLine="643"/>
        <w:jc w:val="left"/>
        <w:rPr>
          <w:rFonts w:hint="eastAsia" w:ascii="仿宋" w:hAnsi="仿宋" w:eastAsia="仿宋" w:cs="仿宋"/>
          <w:sz w:val="32"/>
          <w:lang w:eastAsia="zh-CN"/>
        </w:rPr>
      </w:pPr>
      <w:r>
        <w:rPr>
          <w:rFonts w:ascii="仿宋" w:hAnsi="仿宋" w:eastAsia="仿宋" w:cs="仿宋"/>
          <w:b/>
          <w:sz w:val="32"/>
        </w:rPr>
        <w:t>十、项目支出：</w:t>
      </w:r>
      <w:r>
        <w:rPr>
          <w:rFonts w:ascii="仿宋" w:hAnsi="仿宋" w:eastAsia="仿宋" w:cs="仿宋"/>
          <w:sz w:val="32"/>
        </w:rPr>
        <w:t>指在基本支出之外为完成特定行政任务和事业发展目标所发生的支出。</w:t>
      </w:r>
    </w:p>
    <w:p>
      <w:pPr>
        <w:ind w:firstLine="643"/>
        <w:jc w:val="left"/>
        <w:rPr>
          <w:rFonts w:hint="eastAsia" w:ascii="仿宋" w:hAnsi="仿宋" w:eastAsia="仿宋" w:cs="仿宋"/>
          <w:sz w:val="32"/>
          <w:lang w:eastAsia="zh-CN"/>
        </w:rPr>
      </w:pPr>
      <w:r>
        <w:rPr>
          <w:rFonts w:ascii="仿宋" w:hAnsi="仿宋" w:eastAsia="仿宋" w:cs="仿宋"/>
          <w:b/>
          <w:sz w:val="32"/>
        </w:rPr>
        <w:t>十一、经营支出：</w:t>
      </w:r>
      <w:r>
        <w:rPr>
          <w:rFonts w:ascii="仿宋" w:hAnsi="仿宋" w:eastAsia="仿宋" w:cs="仿宋"/>
          <w:sz w:val="32"/>
        </w:rPr>
        <w:t>指事业单位在专业业务活动及其辅助活动之外开展非独立核算经营活动发生的支出。</w:t>
      </w:r>
    </w:p>
    <w:p>
      <w:pPr>
        <w:ind w:firstLine="643"/>
        <w:jc w:val="left"/>
        <w:rPr>
          <w:rFonts w:hint="eastAsia" w:ascii="仿宋" w:hAnsi="仿宋" w:eastAsia="仿宋" w:cs="仿宋"/>
          <w:sz w:val="32"/>
          <w:lang w:eastAsia="zh-CN"/>
        </w:rPr>
      </w:pPr>
      <w:r>
        <w:rPr>
          <w:rFonts w:ascii="仿宋" w:hAnsi="仿宋" w:eastAsia="仿宋" w:cs="仿宋"/>
          <w:b/>
          <w:sz w:val="32"/>
        </w:rPr>
        <w:t>十二、“三公”经费：</w:t>
      </w:r>
      <w:r>
        <w:rPr>
          <w:rFonts w:ascii="仿宋" w:hAnsi="仿宋" w:eastAsia="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rPr>
          <w:rFonts w:ascii="仿宋" w:hAnsi="仿宋" w:eastAsia="仿宋" w:cs="仿宋"/>
          <w:sz w:val="32"/>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72E2BA2"/>
    <w:rsid w:val="09A56C5C"/>
    <w:rsid w:val="0C4C35C1"/>
    <w:rsid w:val="1240555A"/>
    <w:rsid w:val="125F5ED1"/>
    <w:rsid w:val="19BE4176"/>
    <w:rsid w:val="224E4DC7"/>
    <w:rsid w:val="279A274D"/>
    <w:rsid w:val="30F1217C"/>
    <w:rsid w:val="33BC3FF7"/>
    <w:rsid w:val="34A00CCE"/>
    <w:rsid w:val="3B7D3391"/>
    <w:rsid w:val="46E40816"/>
    <w:rsid w:val="4EFC6208"/>
    <w:rsid w:val="52C41C37"/>
    <w:rsid w:val="5DDD254F"/>
    <w:rsid w:val="5DE304AE"/>
    <w:rsid w:val="632D0E51"/>
    <w:rsid w:val="66521787"/>
    <w:rsid w:val="68D15BCD"/>
    <w:rsid w:val="71F9220F"/>
    <w:rsid w:val="770F4A2D"/>
    <w:rsid w:val="79857970"/>
    <w:rsid w:val="7D2C0A24"/>
    <w:rsid w:val="7F792556"/>
    <w:rsid w:val="7F91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8</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@欧阳</cp:lastModifiedBy>
  <dcterms:modified xsi:type="dcterms:W3CDTF">2020-09-18T08:54:03Z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