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DC" w:rsidRDefault="002F3020">
      <w:pPr>
        <w:jc w:val="center"/>
        <w:rPr>
          <w:rFonts w:ascii="方正小标宋_GBK" w:eastAsia="方正小标宋_GBK" w:hAnsi="方正小标宋_GBK" w:cs="方正小标宋_GBK"/>
          <w:b/>
          <w:bCs/>
          <w:sz w:val="48"/>
          <w:szCs w:val="48"/>
        </w:rPr>
      </w:pPr>
      <w:r>
        <w:rPr>
          <w:rFonts w:ascii="宋体" w:hAnsi="宋体" w:cs="宋体"/>
          <w:b/>
          <w:bCs/>
          <w:sz w:val="48"/>
          <w:szCs w:val="48"/>
        </w:rPr>
        <w:t>目</w:t>
      </w:r>
      <w:r>
        <w:rPr>
          <w:rFonts w:ascii="方正小标宋_GBK" w:eastAsia="方正小标宋_GBK" w:hAnsi="方正小标宋_GBK" w:cs="方正小标宋_GBK"/>
          <w:b/>
          <w:bCs/>
          <w:sz w:val="48"/>
          <w:szCs w:val="48"/>
        </w:rPr>
        <w:t xml:space="preserve"> </w:t>
      </w:r>
      <w:r>
        <w:rPr>
          <w:rFonts w:ascii="宋体" w:hAnsi="宋体" w:cs="宋体"/>
          <w:b/>
          <w:bCs/>
          <w:sz w:val="48"/>
          <w:szCs w:val="48"/>
        </w:rPr>
        <w:t>录</w:t>
      </w:r>
    </w:p>
    <w:p w:rsidR="00AA4BDC" w:rsidRDefault="00AA4BDC">
      <w:pPr>
        <w:ind w:firstLine="3200"/>
        <w:rPr>
          <w:rFonts w:ascii="仿宋" w:eastAsia="仿宋" w:hAnsi="仿宋" w:cs="仿宋"/>
          <w:sz w:val="32"/>
        </w:rPr>
      </w:pPr>
    </w:p>
    <w:p w:rsidR="00AA4BDC" w:rsidRPr="00011464" w:rsidRDefault="002F3020">
      <w:pPr>
        <w:rPr>
          <w:rFonts w:ascii="黑体" w:eastAsia="黑体" w:hAnsi="黑体" w:cs="黑体"/>
          <w:sz w:val="30"/>
          <w:szCs w:val="30"/>
        </w:rPr>
      </w:pPr>
      <w:r w:rsidRPr="00011464">
        <w:rPr>
          <w:rFonts w:ascii="黑体" w:eastAsia="黑体" w:hAnsi="黑体" w:cs="黑体"/>
          <w:sz w:val="30"/>
          <w:szCs w:val="30"/>
        </w:rPr>
        <w:t>第一部分</w:t>
      </w:r>
      <w:r w:rsidRPr="00011464">
        <w:rPr>
          <w:rFonts w:ascii="黑体" w:eastAsia="黑体" w:hAnsi="黑体" w:cs="黑体" w:hint="eastAsia"/>
          <w:sz w:val="30"/>
          <w:szCs w:val="30"/>
        </w:rPr>
        <w:t xml:space="preserve"> 益阳市社会劳动保险处</w:t>
      </w:r>
      <w:r w:rsidRPr="00011464">
        <w:rPr>
          <w:rFonts w:ascii="黑体" w:eastAsia="黑体" w:hAnsi="黑体" w:cs="黑体"/>
          <w:sz w:val="30"/>
          <w:szCs w:val="30"/>
        </w:rPr>
        <w:t xml:space="preserve">单位概况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一、主要职能 </w:t>
      </w:r>
      <w:r w:rsidRPr="00011464">
        <w:rPr>
          <w:rFonts w:ascii="楷体" w:eastAsia="楷体" w:hAnsi="楷体" w:cs="楷体" w:hint="eastAsia"/>
          <w:sz w:val="30"/>
          <w:szCs w:val="30"/>
        </w:rPr>
        <w:tab/>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二、机构设置</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三、部门决算单位构成 </w:t>
      </w:r>
    </w:p>
    <w:p w:rsidR="005C2CDA" w:rsidRPr="00011464" w:rsidRDefault="005C2CDA">
      <w:pPr>
        <w:rPr>
          <w:rFonts w:ascii="黑体" w:eastAsia="黑体" w:hAnsi="黑体" w:cs="黑体"/>
          <w:sz w:val="30"/>
          <w:szCs w:val="30"/>
        </w:rPr>
      </w:pPr>
    </w:p>
    <w:p w:rsidR="00AA4BDC" w:rsidRPr="00011464" w:rsidRDefault="002F3020">
      <w:pPr>
        <w:rPr>
          <w:rFonts w:ascii="黑体" w:eastAsia="黑体" w:hAnsi="黑体" w:cs="黑体"/>
          <w:sz w:val="30"/>
          <w:szCs w:val="30"/>
        </w:rPr>
      </w:pPr>
      <w:r w:rsidRPr="00011464">
        <w:rPr>
          <w:rFonts w:ascii="黑体" w:eastAsia="黑体" w:hAnsi="黑体" w:cs="黑体"/>
          <w:sz w:val="30"/>
          <w:szCs w:val="30"/>
        </w:rPr>
        <w:t xml:space="preserve">第二部分 </w:t>
      </w:r>
      <w:r w:rsidRPr="00011464">
        <w:rPr>
          <w:rFonts w:ascii="黑体" w:eastAsia="黑体" w:hAnsi="黑体" w:cs="黑体" w:hint="eastAsia"/>
          <w:sz w:val="30"/>
          <w:szCs w:val="30"/>
        </w:rPr>
        <w:t>益阳市社会劳动保险处2019</w:t>
      </w:r>
      <w:r w:rsidRPr="00011464">
        <w:rPr>
          <w:rFonts w:ascii="黑体" w:eastAsia="黑体" w:hAnsi="黑体" w:cs="黑体"/>
          <w:sz w:val="30"/>
          <w:szCs w:val="30"/>
        </w:rPr>
        <w:t xml:space="preserve">年度部门决算表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一、收入支出决算总表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二、收入决算表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三、支出决算表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四、财政拨款收入支出决算总表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五、一般公共预算财政拨款支出决算表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六、一般公共预算财政拨款基本支出决算表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七、一般公共预算财政拨款“三公”经费支出决算表 </w:t>
      </w:r>
    </w:p>
    <w:p w:rsidR="00AA4BDC" w:rsidRPr="00011464" w:rsidRDefault="002F3020">
      <w:pPr>
        <w:rPr>
          <w:rFonts w:ascii="楷体" w:eastAsia="楷体" w:hAnsi="楷体" w:cs="楷体"/>
          <w:sz w:val="30"/>
          <w:szCs w:val="30"/>
        </w:rPr>
      </w:pPr>
      <w:r w:rsidRPr="00011464">
        <w:rPr>
          <w:rFonts w:ascii="楷体" w:eastAsia="楷体" w:hAnsi="楷体" w:cs="楷体"/>
          <w:sz w:val="30"/>
          <w:szCs w:val="30"/>
        </w:rPr>
        <w:t xml:space="preserve">八、政府性基金预算财政拨款收入支出决算表 </w:t>
      </w:r>
    </w:p>
    <w:p w:rsidR="00AA4BDC" w:rsidRPr="00011464" w:rsidRDefault="002F3020">
      <w:pPr>
        <w:rPr>
          <w:rFonts w:ascii="黑体" w:eastAsia="黑体" w:hAnsi="黑体" w:cs="黑体"/>
          <w:sz w:val="30"/>
          <w:szCs w:val="30"/>
        </w:rPr>
      </w:pPr>
      <w:r w:rsidRPr="00011464">
        <w:rPr>
          <w:rFonts w:ascii="黑体" w:eastAsia="黑体" w:hAnsi="黑体" w:cs="黑体"/>
          <w:sz w:val="30"/>
          <w:szCs w:val="30"/>
        </w:rPr>
        <w:t xml:space="preserve">第三部分 </w:t>
      </w:r>
      <w:r w:rsidRPr="00011464">
        <w:rPr>
          <w:rFonts w:ascii="黑体" w:eastAsia="黑体" w:hAnsi="黑体" w:cs="黑体" w:hint="eastAsia"/>
          <w:sz w:val="30"/>
          <w:szCs w:val="30"/>
        </w:rPr>
        <w:t>益阳市社会劳动保险处2019</w:t>
      </w:r>
      <w:r w:rsidRPr="00011464">
        <w:rPr>
          <w:rFonts w:ascii="黑体" w:eastAsia="黑体" w:hAnsi="黑体" w:cs="黑体"/>
          <w:sz w:val="30"/>
          <w:szCs w:val="30"/>
        </w:rPr>
        <w:t>年度部门决算情况说明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一、收入支出决算总体情况说明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二、收入决算情况说明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三、支出决算情况说明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四、财政拨款收入支出决算总体情况说明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五、一般公共预算财政拨款支出决算情况说明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lastRenderedPageBreak/>
        <w:t>六、一般公共预算财政拨款基本支出决算情况说明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七、政府性基金预算财政拨款支出决算情况说明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八、一般公共预算财政拨款“三公”经费支出决算情况说明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九、预算绩效情况说明</w:t>
      </w:r>
    </w:p>
    <w:p w:rsidR="00AA4BDC" w:rsidRPr="00011464" w:rsidRDefault="002F3020">
      <w:pPr>
        <w:rPr>
          <w:rFonts w:ascii="楷体" w:eastAsia="楷体" w:hAnsi="楷体" w:cs="楷体"/>
          <w:sz w:val="30"/>
          <w:szCs w:val="30"/>
        </w:rPr>
      </w:pPr>
      <w:r w:rsidRPr="00011464">
        <w:rPr>
          <w:rFonts w:ascii="楷体" w:eastAsia="楷体" w:hAnsi="楷体" w:cs="楷体" w:hint="eastAsia"/>
          <w:sz w:val="30"/>
          <w:szCs w:val="30"/>
        </w:rPr>
        <w:t>十、其他重要事项情况说明</w:t>
      </w:r>
    </w:p>
    <w:p w:rsidR="00AA4BDC" w:rsidRPr="00011464" w:rsidRDefault="002F3020">
      <w:pPr>
        <w:rPr>
          <w:rFonts w:ascii="黑体" w:eastAsia="黑体" w:hAnsi="黑体" w:cs="黑体"/>
          <w:sz w:val="30"/>
          <w:szCs w:val="30"/>
        </w:rPr>
      </w:pPr>
      <w:r w:rsidRPr="00011464">
        <w:rPr>
          <w:rFonts w:ascii="黑体" w:eastAsia="黑体" w:hAnsi="黑体" w:cs="黑体"/>
          <w:sz w:val="30"/>
          <w:szCs w:val="30"/>
        </w:rPr>
        <w:t>第四部分 名词解释</w:t>
      </w:r>
    </w:p>
    <w:p w:rsidR="00AA4BDC" w:rsidRPr="00011464" w:rsidRDefault="002F3020">
      <w:pPr>
        <w:rPr>
          <w:rFonts w:ascii="黑体" w:eastAsia="黑体" w:hAnsi="黑体" w:cs="黑体"/>
          <w:sz w:val="30"/>
          <w:szCs w:val="30"/>
        </w:rPr>
      </w:pPr>
      <w:r w:rsidRPr="00011464">
        <w:rPr>
          <w:rFonts w:ascii="黑体" w:eastAsia="黑体" w:hAnsi="黑体" w:cs="黑体" w:hint="eastAsia"/>
          <w:sz w:val="30"/>
          <w:szCs w:val="30"/>
        </w:rPr>
        <w:t>第五部分 附件</w:t>
      </w:r>
    </w:p>
    <w:p w:rsidR="005C2CDA" w:rsidRDefault="005C2CDA">
      <w:pPr>
        <w:jc w:val="center"/>
        <w:rPr>
          <w:rFonts w:ascii="黑体" w:eastAsia="黑体" w:hAnsi="黑体" w:cs="黑体"/>
          <w:b/>
          <w:bCs/>
          <w:sz w:val="32"/>
          <w:szCs w:val="32"/>
        </w:rPr>
      </w:pPr>
    </w:p>
    <w:p w:rsidR="00AA4BDC" w:rsidRDefault="002F3020">
      <w:pPr>
        <w:jc w:val="center"/>
        <w:rPr>
          <w:rFonts w:ascii="黑体" w:eastAsia="黑体" w:hAnsi="黑体" w:cs="黑体"/>
          <w:b/>
          <w:bCs/>
          <w:sz w:val="32"/>
          <w:szCs w:val="32"/>
        </w:rPr>
      </w:pPr>
      <w:r>
        <w:rPr>
          <w:rFonts w:ascii="黑体" w:eastAsia="黑体" w:hAnsi="黑体" w:cs="黑体" w:hint="eastAsia"/>
          <w:b/>
          <w:bCs/>
          <w:sz w:val="32"/>
          <w:szCs w:val="32"/>
        </w:rPr>
        <w:t>第一部分 益阳市社会劳动保险处单位概况</w:t>
      </w:r>
    </w:p>
    <w:p w:rsidR="00AA4BDC" w:rsidRPr="00011464" w:rsidRDefault="00AA4BDC">
      <w:pPr>
        <w:jc w:val="center"/>
        <w:rPr>
          <w:rFonts w:ascii="方正小标宋_GBK" w:eastAsia="方正小标宋_GBK" w:hAnsi="方正小标宋_GBK" w:cs="方正小标宋_GBK"/>
          <w:sz w:val="28"/>
          <w:szCs w:val="28"/>
        </w:rPr>
      </w:pPr>
    </w:p>
    <w:p w:rsidR="00AA4BDC" w:rsidRPr="002F3020" w:rsidRDefault="002F3020" w:rsidP="002F3020">
      <w:pPr>
        <w:ind w:firstLineChars="200" w:firstLine="640"/>
        <w:jc w:val="left"/>
        <w:rPr>
          <w:rFonts w:ascii="黑体" w:eastAsia="黑体" w:hAnsi="黑体" w:cs="黑体"/>
          <w:sz w:val="32"/>
          <w:szCs w:val="32"/>
        </w:rPr>
      </w:pPr>
      <w:r>
        <w:rPr>
          <w:rFonts w:ascii="黑体" w:eastAsia="黑体" w:hAnsi="黑体" w:cs="黑体" w:hint="eastAsia"/>
          <w:sz w:val="32"/>
          <w:szCs w:val="32"/>
        </w:rPr>
        <w:t>一、</w:t>
      </w:r>
      <w:r w:rsidRPr="002F3020">
        <w:rPr>
          <w:rFonts w:ascii="黑体" w:eastAsia="黑体" w:hAnsi="黑体" w:cs="黑体" w:hint="eastAsia"/>
          <w:sz w:val="32"/>
          <w:szCs w:val="32"/>
        </w:rPr>
        <w:t>部门职责</w:t>
      </w:r>
    </w:p>
    <w:p w:rsidR="00AA4BDC" w:rsidRPr="002F3020" w:rsidRDefault="002F3020" w:rsidP="002F3020">
      <w:pPr>
        <w:pStyle w:val="a3"/>
        <w:widowControl/>
        <w:spacing w:beforeAutospacing="0" w:afterAutospacing="0" w:line="33" w:lineRule="atLeast"/>
        <w:ind w:firstLineChars="200" w:firstLine="640"/>
        <w:rPr>
          <w:rFonts w:ascii="仿宋" w:eastAsia="仿宋" w:hAnsi="仿宋" w:cs="楷体_GB2312"/>
          <w:sz w:val="32"/>
          <w:szCs w:val="32"/>
        </w:rPr>
      </w:pPr>
      <w:r w:rsidRPr="002F3020">
        <w:rPr>
          <w:rFonts w:ascii="仿宋" w:eastAsia="仿宋" w:hAnsi="仿宋" w:cs="楷体_GB2312" w:hint="eastAsia"/>
          <w:sz w:val="32"/>
          <w:szCs w:val="32"/>
        </w:rPr>
        <w:t>副处级事业单位（公益一类）。贯彻执行中央、省、市的企业职工基本养老保险政策；统筹规划和指导全市企业职工基本养老保险业务工作，负责全市企业职工基本养老保险各种报表的汇总上报；负责向中央和省里汇报反映全市企业职工基本养老保险工作实际情况，积极争取中央和省级财政的资金支助，努力弥补全市基本养老保险基金支付缺口；经办中央、省属驻益企业和市属企业（简称市本级参保单位）的基本养老保险业务工作；承办市委、市政府及市人力资源和社会保障局交办的其他工作。</w:t>
      </w:r>
    </w:p>
    <w:p w:rsidR="00AA4BDC" w:rsidRPr="002F3020" w:rsidRDefault="002F3020" w:rsidP="002F3020">
      <w:pPr>
        <w:ind w:leftChars="50" w:left="105" w:firstLineChars="200" w:firstLine="640"/>
        <w:rPr>
          <w:rFonts w:ascii="黑体" w:eastAsia="黑体" w:hAnsi="黑体" w:cs="黑体"/>
          <w:sz w:val="32"/>
          <w:szCs w:val="32"/>
        </w:rPr>
      </w:pPr>
      <w:r w:rsidRPr="002F3020">
        <w:rPr>
          <w:rFonts w:ascii="黑体" w:eastAsia="黑体" w:hAnsi="黑体" w:cs="黑体"/>
          <w:sz w:val="32"/>
          <w:szCs w:val="32"/>
        </w:rPr>
        <w:t>二、机构设置</w:t>
      </w:r>
    </w:p>
    <w:p w:rsidR="00AA4BDC" w:rsidRPr="002F3020" w:rsidRDefault="002F3020" w:rsidP="002F3020">
      <w:pPr>
        <w:pStyle w:val="a3"/>
        <w:widowControl/>
        <w:spacing w:beforeAutospacing="0" w:afterAutospacing="0" w:line="33" w:lineRule="atLeast"/>
        <w:ind w:firstLineChars="200" w:firstLine="640"/>
        <w:rPr>
          <w:rFonts w:ascii="仿宋" w:eastAsia="仿宋" w:hAnsi="仿宋" w:cs="楷体_GB2312"/>
          <w:sz w:val="32"/>
          <w:szCs w:val="32"/>
        </w:rPr>
      </w:pPr>
      <w:r w:rsidRPr="002F3020">
        <w:rPr>
          <w:rFonts w:ascii="仿宋" w:eastAsia="仿宋" w:hAnsi="仿宋" w:cs="楷体_GB2312" w:hint="eastAsia"/>
          <w:sz w:val="32"/>
          <w:szCs w:val="32"/>
        </w:rPr>
        <w:lastRenderedPageBreak/>
        <w:t>内设办公室、财务科、登记征缴科、审计稽核科、个人账户科，离退休人员管理科、被征地农民保险科、统筹外待遇管理科8个副科级机构。</w:t>
      </w:r>
    </w:p>
    <w:p w:rsidR="00AA4BDC" w:rsidRPr="002F3020" w:rsidRDefault="002F3020" w:rsidP="002F3020">
      <w:pPr>
        <w:ind w:firstLineChars="200" w:firstLine="640"/>
        <w:jc w:val="left"/>
        <w:rPr>
          <w:rFonts w:ascii="黑体" w:eastAsia="黑体" w:hAnsi="黑体" w:cs="黑体"/>
          <w:sz w:val="32"/>
          <w:szCs w:val="32"/>
        </w:rPr>
      </w:pPr>
      <w:r w:rsidRPr="002F3020">
        <w:rPr>
          <w:rFonts w:ascii="黑体" w:eastAsia="黑体" w:hAnsi="黑体" w:cs="黑体"/>
          <w:sz w:val="32"/>
          <w:szCs w:val="32"/>
        </w:rPr>
        <w:t>三、部门决算单位构成</w:t>
      </w:r>
    </w:p>
    <w:p w:rsidR="00AA4BDC" w:rsidRPr="002F3020" w:rsidRDefault="002F3020" w:rsidP="002F3020">
      <w:pPr>
        <w:pStyle w:val="a3"/>
        <w:widowControl/>
        <w:spacing w:beforeAutospacing="0" w:afterAutospacing="0" w:line="33" w:lineRule="atLeast"/>
        <w:ind w:firstLineChars="200" w:firstLine="640"/>
        <w:rPr>
          <w:rFonts w:ascii="仿宋" w:eastAsia="仿宋" w:hAnsi="仿宋" w:cs="楷体_GB2312"/>
          <w:sz w:val="32"/>
          <w:szCs w:val="32"/>
        </w:rPr>
      </w:pPr>
      <w:r w:rsidRPr="002F3020">
        <w:rPr>
          <w:rFonts w:ascii="仿宋" w:eastAsia="仿宋" w:hAnsi="仿宋" w:cs="楷体_GB2312" w:hint="eastAsia"/>
          <w:sz w:val="32"/>
          <w:szCs w:val="32"/>
        </w:rPr>
        <w:t>从决算单位构成看，单位部门决算包括：益阳市社会劳动保险处</w:t>
      </w:r>
      <w:r>
        <w:rPr>
          <w:rFonts w:ascii="仿宋" w:eastAsia="仿宋" w:hAnsi="仿宋" w:cs="楷体_GB2312" w:hint="eastAsia"/>
          <w:sz w:val="32"/>
          <w:szCs w:val="32"/>
        </w:rPr>
        <w:t>。</w:t>
      </w:r>
    </w:p>
    <w:p w:rsidR="00AA4BDC" w:rsidRPr="002F3020" w:rsidRDefault="00AA4BDC">
      <w:pPr>
        <w:ind w:firstLine="640"/>
        <w:rPr>
          <w:rFonts w:ascii="仿宋" w:eastAsia="仿宋" w:hAnsi="仿宋" w:cs="仿宋"/>
          <w:sz w:val="32"/>
          <w:szCs w:val="32"/>
        </w:rPr>
      </w:pPr>
    </w:p>
    <w:tbl>
      <w:tblPr>
        <w:tblW w:w="8522" w:type="dxa"/>
        <w:tblLayout w:type="fixed"/>
        <w:tblLook w:val="04A0"/>
      </w:tblPr>
      <w:tblGrid>
        <w:gridCol w:w="2235"/>
        <w:gridCol w:w="6287"/>
      </w:tblGrid>
      <w:tr w:rsidR="00AA4BDC" w:rsidRPr="002F3020">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DC" w:rsidRPr="002F3020" w:rsidRDefault="002F3020">
            <w:pPr>
              <w:jc w:val="center"/>
              <w:rPr>
                <w:rFonts w:ascii="仿宋" w:eastAsia="仿宋" w:hAnsi="仿宋"/>
                <w:sz w:val="32"/>
                <w:szCs w:val="32"/>
              </w:rPr>
            </w:pPr>
            <w:r w:rsidRPr="002F3020">
              <w:rPr>
                <w:rFonts w:ascii="仿宋" w:eastAsia="仿宋" w:hAnsi="仿宋" w:cs="仿宋"/>
                <w:b/>
                <w:sz w:val="32"/>
                <w:szCs w:val="32"/>
              </w:rPr>
              <w:t>序号</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DC" w:rsidRPr="002F3020" w:rsidRDefault="002F3020">
            <w:pPr>
              <w:jc w:val="center"/>
              <w:rPr>
                <w:rFonts w:ascii="仿宋" w:eastAsia="仿宋" w:hAnsi="仿宋"/>
                <w:sz w:val="32"/>
                <w:szCs w:val="32"/>
              </w:rPr>
            </w:pPr>
            <w:r w:rsidRPr="002F3020">
              <w:rPr>
                <w:rFonts w:ascii="仿宋" w:eastAsia="仿宋" w:hAnsi="仿宋" w:cs="仿宋"/>
                <w:b/>
                <w:sz w:val="32"/>
                <w:szCs w:val="32"/>
              </w:rPr>
              <w:t>单位名称</w:t>
            </w:r>
          </w:p>
        </w:tc>
      </w:tr>
      <w:tr w:rsidR="00AA4BDC" w:rsidRPr="002F3020">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DC" w:rsidRPr="002F3020" w:rsidRDefault="002F3020">
            <w:pPr>
              <w:jc w:val="center"/>
              <w:rPr>
                <w:rFonts w:ascii="仿宋" w:eastAsia="仿宋" w:hAnsi="仿宋" w:cs="楷体_GB2312"/>
                <w:sz w:val="32"/>
                <w:szCs w:val="32"/>
              </w:rPr>
            </w:pPr>
            <w:r w:rsidRPr="002F3020">
              <w:rPr>
                <w:rFonts w:ascii="仿宋" w:eastAsia="仿宋" w:hAnsi="仿宋" w:cs="楷体_GB2312" w:hint="eastAsia"/>
                <w:b/>
                <w:sz w:val="32"/>
                <w:szCs w:val="32"/>
              </w:rPr>
              <w:t>1</w:t>
            </w:r>
          </w:p>
        </w:tc>
        <w:tc>
          <w:tcPr>
            <w:tcW w:w="62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A4BDC" w:rsidRPr="002F3020" w:rsidRDefault="002F3020">
            <w:pPr>
              <w:rPr>
                <w:rFonts w:ascii="仿宋" w:eastAsia="仿宋" w:hAnsi="仿宋" w:cs="楷体_GB2312"/>
                <w:sz w:val="32"/>
                <w:szCs w:val="32"/>
              </w:rPr>
            </w:pPr>
            <w:r w:rsidRPr="002F3020">
              <w:rPr>
                <w:rFonts w:ascii="仿宋" w:eastAsia="仿宋" w:hAnsi="仿宋" w:cs="楷体_GB2312" w:hint="eastAsia"/>
                <w:sz w:val="32"/>
                <w:szCs w:val="32"/>
              </w:rPr>
              <w:t>益阳市社会劳动保险处</w:t>
            </w:r>
          </w:p>
        </w:tc>
      </w:tr>
    </w:tbl>
    <w:p w:rsidR="00AA4BDC" w:rsidRPr="002F3020" w:rsidRDefault="00AA4BDC">
      <w:pPr>
        <w:rPr>
          <w:rFonts w:ascii="仿宋" w:eastAsia="仿宋" w:hAnsi="仿宋" w:cs="宋体"/>
          <w:sz w:val="32"/>
          <w:szCs w:val="32"/>
        </w:rPr>
      </w:pPr>
    </w:p>
    <w:p w:rsidR="00AA4BDC" w:rsidRPr="002F3020" w:rsidRDefault="00AA4BDC">
      <w:pPr>
        <w:rPr>
          <w:rFonts w:ascii="仿宋" w:eastAsia="仿宋" w:hAnsi="仿宋" w:cs="宋体"/>
          <w:sz w:val="32"/>
          <w:szCs w:val="32"/>
        </w:rPr>
      </w:pPr>
    </w:p>
    <w:p w:rsidR="00AA4BDC" w:rsidRPr="002F3020" w:rsidRDefault="002F3020">
      <w:pPr>
        <w:ind w:firstLineChars="200" w:firstLine="640"/>
        <w:rPr>
          <w:rFonts w:ascii="黑体" w:eastAsia="黑体" w:hAnsi="黑体" w:cs="黑体"/>
          <w:sz w:val="32"/>
          <w:szCs w:val="32"/>
        </w:rPr>
      </w:pPr>
      <w:r w:rsidRPr="002F3020">
        <w:rPr>
          <w:rFonts w:ascii="黑体" w:eastAsia="黑体" w:hAnsi="黑体" w:cs="黑体" w:hint="eastAsia"/>
          <w:sz w:val="32"/>
          <w:szCs w:val="32"/>
        </w:rPr>
        <w:t>第二部分益阳市社会劳动保险处2019年度部门决算表</w:t>
      </w:r>
    </w:p>
    <w:p w:rsidR="00AA4BDC" w:rsidRPr="002F3020" w:rsidRDefault="00AA4BDC">
      <w:pPr>
        <w:rPr>
          <w:rFonts w:ascii="仿宋" w:eastAsia="仿宋" w:hAnsi="仿宋" w:cs="黑体"/>
          <w:sz w:val="32"/>
          <w:szCs w:val="32"/>
        </w:rPr>
      </w:pPr>
    </w:p>
    <w:p w:rsidR="00AA4BDC" w:rsidRPr="002F3020" w:rsidRDefault="002F3020" w:rsidP="002F3020">
      <w:pPr>
        <w:jc w:val="left"/>
        <w:rPr>
          <w:rFonts w:ascii="仿宋" w:eastAsia="仿宋" w:hAnsi="仿宋" w:cs="楷体_GB2312"/>
          <w:sz w:val="32"/>
          <w:szCs w:val="32"/>
        </w:rPr>
      </w:pPr>
      <w:r w:rsidRPr="002F3020">
        <w:rPr>
          <w:rFonts w:ascii="仿宋" w:eastAsia="仿宋" w:hAnsi="仿宋" w:cs="楷体_GB2312" w:hint="eastAsia"/>
          <w:sz w:val="32"/>
          <w:szCs w:val="32"/>
        </w:rPr>
        <w:t>表1：收入支出决算总表</w:t>
      </w:r>
    </w:p>
    <w:p w:rsidR="00AA4BDC" w:rsidRPr="002F3020" w:rsidRDefault="002F3020" w:rsidP="002F3020">
      <w:pPr>
        <w:ind w:left="640" w:hangingChars="200" w:hanging="640"/>
        <w:jc w:val="left"/>
        <w:rPr>
          <w:rFonts w:ascii="仿宋" w:eastAsia="仿宋" w:hAnsi="仿宋" w:cs="楷体_GB2312"/>
          <w:sz w:val="32"/>
          <w:szCs w:val="32"/>
        </w:rPr>
      </w:pPr>
      <w:r w:rsidRPr="002F3020">
        <w:rPr>
          <w:rFonts w:ascii="仿宋" w:eastAsia="仿宋" w:hAnsi="仿宋" w:cs="楷体_GB2312" w:hint="eastAsia"/>
          <w:sz w:val="32"/>
          <w:szCs w:val="32"/>
        </w:rPr>
        <w:t>表2：收入决算表</w:t>
      </w:r>
    </w:p>
    <w:p w:rsidR="00AA4BDC" w:rsidRPr="002F3020" w:rsidRDefault="002F3020" w:rsidP="002F3020">
      <w:pPr>
        <w:ind w:left="640" w:hangingChars="200" w:hanging="640"/>
        <w:jc w:val="left"/>
        <w:rPr>
          <w:rFonts w:ascii="仿宋" w:eastAsia="仿宋" w:hAnsi="仿宋" w:cs="楷体_GB2312"/>
          <w:sz w:val="32"/>
          <w:szCs w:val="32"/>
        </w:rPr>
      </w:pPr>
      <w:r w:rsidRPr="002F3020">
        <w:rPr>
          <w:rFonts w:ascii="仿宋" w:eastAsia="仿宋" w:hAnsi="仿宋" w:cs="楷体_GB2312" w:hint="eastAsia"/>
          <w:sz w:val="32"/>
          <w:szCs w:val="32"/>
        </w:rPr>
        <w:t>表3：支出决算表</w:t>
      </w:r>
    </w:p>
    <w:p w:rsidR="00AA4BDC" w:rsidRPr="002F3020" w:rsidRDefault="002F3020" w:rsidP="002F3020">
      <w:pPr>
        <w:ind w:left="640" w:hangingChars="200" w:hanging="640"/>
        <w:jc w:val="left"/>
        <w:rPr>
          <w:rFonts w:ascii="仿宋" w:eastAsia="仿宋" w:hAnsi="仿宋" w:cs="楷体_GB2312"/>
          <w:sz w:val="32"/>
          <w:szCs w:val="32"/>
        </w:rPr>
      </w:pPr>
      <w:r w:rsidRPr="002F3020">
        <w:rPr>
          <w:rFonts w:ascii="仿宋" w:eastAsia="仿宋" w:hAnsi="仿宋" w:cs="楷体_GB2312" w:hint="eastAsia"/>
          <w:sz w:val="32"/>
          <w:szCs w:val="32"/>
        </w:rPr>
        <w:t>表4：财政拨款收入支出决算总表</w:t>
      </w:r>
    </w:p>
    <w:p w:rsidR="00AA4BDC" w:rsidRPr="002F3020" w:rsidRDefault="002F3020" w:rsidP="002F3020">
      <w:pPr>
        <w:ind w:left="640" w:hangingChars="200" w:hanging="640"/>
        <w:jc w:val="left"/>
        <w:rPr>
          <w:rFonts w:ascii="仿宋" w:eastAsia="仿宋" w:hAnsi="仿宋" w:cs="楷体_GB2312"/>
          <w:sz w:val="32"/>
          <w:szCs w:val="32"/>
        </w:rPr>
      </w:pPr>
      <w:r w:rsidRPr="002F3020">
        <w:rPr>
          <w:rFonts w:ascii="仿宋" w:eastAsia="仿宋" w:hAnsi="仿宋" w:cs="楷体_GB2312" w:hint="eastAsia"/>
          <w:sz w:val="32"/>
          <w:szCs w:val="32"/>
        </w:rPr>
        <w:t>表5：一般公共预算财政拨款支出决算表</w:t>
      </w:r>
    </w:p>
    <w:p w:rsidR="00AA4BDC" w:rsidRPr="002F3020" w:rsidRDefault="002F3020" w:rsidP="002F3020">
      <w:pPr>
        <w:ind w:left="640" w:hangingChars="200" w:hanging="640"/>
        <w:jc w:val="left"/>
        <w:rPr>
          <w:rFonts w:ascii="仿宋" w:eastAsia="仿宋" w:hAnsi="仿宋" w:cs="楷体_GB2312"/>
          <w:sz w:val="32"/>
          <w:szCs w:val="32"/>
        </w:rPr>
      </w:pPr>
      <w:r w:rsidRPr="002F3020">
        <w:rPr>
          <w:rFonts w:ascii="仿宋" w:eastAsia="仿宋" w:hAnsi="仿宋" w:cs="楷体_GB2312" w:hint="eastAsia"/>
          <w:sz w:val="32"/>
          <w:szCs w:val="32"/>
        </w:rPr>
        <w:t>表6：一般公共预算财政拨款基本支出决算表</w:t>
      </w:r>
    </w:p>
    <w:p w:rsidR="00AA4BDC" w:rsidRPr="002F3020" w:rsidRDefault="002F3020" w:rsidP="002F3020">
      <w:pPr>
        <w:ind w:left="640" w:hangingChars="200" w:hanging="640"/>
        <w:jc w:val="left"/>
        <w:rPr>
          <w:rFonts w:ascii="仿宋" w:eastAsia="仿宋" w:hAnsi="仿宋" w:cs="楷体_GB2312"/>
          <w:sz w:val="32"/>
          <w:szCs w:val="32"/>
        </w:rPr>
      </w:pPr>
      <w:r w:rsidRPr="002F3020">
        <w:rPr>
          <w:rFonts w:ascii="仿宋" w:eastAsia="仿宋" w:hAnsi="仿宋" w:cs="楷体_GB2312" w:hint="eastAsia"/>
          <w:sz w:val="32"/>
          <w:szCs w:val="32"/>
        </w:rPr>
        <w:t>表7：一般公共预算财政拨款“三公”经费支出决算表</w:t>
      </w:r>
    </w:p>
    <w:p w:rsidR="00856AF4" w:rsidRPr="00856AF4" w:rsidRDefault="002F3020" w:rsidP="00856AF4">
      <w:pPr>
        <w:jc w:val="left"/>
        <w:rPr>
          <w:rFonts w:ascii="仿宋" w:eastAsia="仿宋" w:hAnsi="仿宋" w:cs="楷体_GB2312"/>
          <w:sz w:val="32"/>
          <w:szCs w:val="32"/>
        </w:rPr>
      </w:pPr>
      <w:r w:rsidRPr="002F3020">
        <w:rPr>
          <w:rFonts w:ascii="仿宋" w:eastAsia="仿宋" w:hAnsi="仿宋" w:cs="楷体_GB2312" w:hint="eastAsia"/>
          <w:sz w:val="32"/>
          <w:szCs w:val="32"/>
        </w:rPr>
        <w:t>表8：政府性基金预算财政拨款收入支出决算表</w:t>
      </w:r>
      <w:r w:rsidR="00856AF4" w:rsidRPr="00856AF4">
        <w:rPr>
          <w:rFonts w:ascii="仿宋" w:eastAsia="仿宋" w:hAnsi="仿宋" w:cs="楷体_GB2312" w:hint="eastAsia"/>
          <w:sz w:val="32"/>
          <w:szCs w:val="32"/>
        </w:rPr>
        <w:t>:本单位</w:t>
      </w:r>
      <w:r w:rsidR="00856AF4" w:rsidRPr="00856AF4">
        <w:rPr>
          <w:rFonts w:ascii="仿宋" w:eastAsia="仿宋" w:hAnsi="仿宋" w:cs="楷体_GB2312"/>
          <w:sz w:val="32"/>
          <w:szCs w:val="32"/>
        </w:rPr>
        <w:t>没有政府性基金收入，也没有政府性基金安排的支出，故本表无数据。</w:t>
      </w:r>
    </w:p>
    <w:p w:rsidR="00AA4BDC" w:rsidRPr="002F3020" w:rsidRDefault="002F3020">
      <w:pPr>
        <w:ind w:firstLineChars="1100" w:firstLine="3520"/>
        <w:rPr>
          <w:rFonts w:ascii="黑体" w:eastAsia="黑体" w:hAnsi="黑体" w:cs="黑体"/>
          <w:sz w:val="32"/>
          <w:szCs w:val="32"/>
        </w:rPr>
      </w:pPr>
      <w:r w:rsidRPr="002F3020">
        <w:rPr>
          <w:rFonts w:ascii="黑体" w:eastAsia="黑体" w:hAnsi="黑体" w:cs="黑体" w:hint="eastAsia"/>
          <w:sz w:val="32"/>
          <w:szCs w:val="32"/>
        </w:rPr>
        <w:lastRenderedPageBreak/>
        <w:t>第三部分</w:t>
      </w:r>
    </w:p>
    <w:p w:rsidR="00AA4BDC" w:rsidRPr="002F3020" w:rsidRDefault="002F3020">
      <w:pPr>
        <w:ind w:firstLineChars="200" w:firstLine="640"/>
        <w:rPr>
          <w:rFonts w:ascii="黑体" w:eastAsia="黑体" w:hAnsi="黑体" w:cs="黑体"/>
          <w:sz w:val="32"/>
          <w:szCs w:val="32"/>
        </w:rPr>
      </w:pPr>
      <w:r w:rsidRPr="002F3020">
        <w:rPr>
          <w:rFonts w:ascii="黑体" w:eastAsia="黑体" w:hAnsi="黑体" w:cs="黑体" w:hint="eastAsia"/>
          <w:sz w:val="32"/>
          <w:szCs w:val="32"/>
        </w:rPr>
        <w:t>益阳市社会劳动保险处2019年度部门决算情况说明</w:t>
      </w:r>
    </w:p>
    <w:p w:rsidR="00AA4BDC" w:rsidRPr="002F3020" w:rsidRDefault="00AA4BDC">
      <w:pPr>
        <w:ind w:firstLine="640"/>
        <w:jc w:val="left"/>
        <w:rPr>
          <w:rFonts w:ascii="仿宋" w:eastAsia="仿宋" w:hAnsi="仿宋" w:cs="黑体"/>
          <w:sz w:val="32"/>
          <w:szCs w:val="32"/>
        </w:rPr>
      </w:pPr>
    </w:p>
    <w:p w:rsidR="00AA4BDC" w:rsidRPr="002F3020" w:rsidRDefault="002F3020">
      <w:pPr>
        <w:ind w:firstLine="640"/>
        <w:jc w:val="left"/>
        <w:rPr>
          <w:rFonts w:ascii="黑体" w:eastAsia="黑体" w:hAnsi="黑体" w:cs="黑体"/>
          <w:sz w:val="32"/>
          <w:szCs w:val="32"/>
        </w:rPr>
      </w:pPr>
      <w:r w:rsidRPr="002F3020">
        <w:rPr>
          <w:rFonts w:ascii="黑体" w:eastAsia="黑体" w:hAnsi="黑体" w:cs="黑体" w:hint="eastAsia"/>
          <w:sz w:val="32"/>
          <w:szCs w:val="32"/>
        </w:rPr>
        <w:t>一、关于益阳市社会劳动保险处 2019 年度收入支出决算总体情况说明</w:t>
      </w:r>
    </w:p>
    <w:p w:rsidR="00AA4BDC" w:rsidRPr="002F3020" w:rsidRDefault="002F3020">
      <w:pPr>
        <w:ind w:firstLineChars="200" w:firstLine="640"/>
        <w:jc w:val="left"/>
        <w:rPr>
          <w:rFonts w:ascii="仿宋" w:eastAsia="仿宋" w:hAnsi="仿宋" w:cs="楷体_GB2312"/>
          <w:sz w:val="32"/>
          <w:szCs w:val="32"/>
        </w:rPr>
      </w:pPr>
      <w:r w:rsidRPr="002F3020">
        <w:rPr>
          <w:rFonts w:ascii="仿宋" w:eastAsia="仿宋" w:hAnsi="仿宋" w:cs="楷体_GB2312" w:hint="eastAsia"/>
          <w:sz w:val="32"/>
          <w:szCs w:val="32"/>
        </w:rPr>
        <w:t>益阳市社会劳动保险处2019年度收入总计535.34万元，比上年同期增加27.55万元，增加5.43%；支出总计536.32万元，比上年同期增加31.77万元，增加6.30%。主要原因：工资福利的自然增长。</w:t>
      </w:r>
    </w:p>
    <w:p w:rsidR="00AA4BDC" w:rsidRPr="002F3020" w:rsidRDefault="002F3020" w:rsidP="002F3020">
      <w:pPr>
        <w:ind w:firstLineChars="200" w:firstLine="640"/>
        <w:jc w:val="left"/>
        <w:rPr>
          <w:rFonts w:ascii="黑体" w:eastAsia="黑体" w:hAnsi="黑体" w:cs="黑体"/>
          <w:sz w:val="32"/>
          <w:szCs w:val="32"/>
        </w:rPr>
      </w:pPr>
      <w:r w:rsidRPr="002F3020">
        <w:rPr>
          <w:rFonts w:ascii="黑体" w:eastAsia="黑体" w:hAnsi="黑体" w:cs="黑体" w:hint="eastAsia"/>
          <w:sz w:val="32"/>
          <w:szCs w:val="32"/>
        </w:rPr>
        <w:t>二、关于益阳市社会劳动保险处2019年度收入决算情况说明</w:t>
      </w:r>
    </w:p>
    <w:p w:rsidR="00AA4BDC" w:rsidRPr="002F3020" w:rsidRDefault="002F3020">
      <w:pPr>
        <w:ind w:firstLineChars="300" w:firstLine="960"/>
        <w:jc w:val="left"/>
        <w:rPr>
          <w:rFonts w:ascii="仿宋" w:eastAsia="仿宋" w:hAnsi="仿宋" w:cs="楷体_GB2312"/>
          <w:sz w:val="32"/>
          <w:szCs w:val="32"/>
        </w:rPr>
      </w:pPr>
      <w:r w:rsidRPr="002F3020">
        <w:rPr>
          <w:rFonts w:ascii="仿宋" w:eastAsia="仿宋" w:hAnsi="仿宋" w:cs="楷体_GB2312" w:hint="eastAsia"/>
          <w:sz w:val="32"/>
          <w:szCs w:val="32"/>
        </w:rPr>
        <w:t>2018年度收入合计 535.34万元，其中：财政拨款收入535.34万元，占100%。</w:t>
      </w:r>
    </w:p>
    <w:p w:rsidR="00AA4BDC" w:rsidRPr="002F3020" w:rsidRDefault="002F3020" w:rsidP="002F3020">
      <w:pPr>
        <w:ind w:firstLineChars="200" w:firstLine="640"/>
        <w:jc w:val="left"/>
        <w:rPr>
          <w:rFonts w:ascii="黑体" w:eastAsia="黑体" w:hAnsi="黑体" w:cs="黑体"/>
          <w:sz w:val="32"/>
          <w:szCs w:val="32"/>
        </w:rPr>
      </w:pPr>
      <w:r w:rsidRPr="002F3020">
        <w:rPr>
          <w:rFonts w:ascii="黑体" w:eastAsia="黑体" w:hAnsi="黑体" w:cs="黑体" w:hint="eastAsia"/>
          <w:sz w:val="32"/>
          <w:szCs w:val="32"/>
        </w:rPr>
        <w:t>三、关于益阳市社会劳动保险处2019年度支出决算情况说明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2019年度支出合计536.32万元，其中：基本支出536.32万元，占100%。</w:t>
      </w:r>
    </w:p>
    <w:p w:rsidR="00AA4BDC" w:rsidRPr="002F3020" w:rsidRDefault="002F3020" w:rsidP="002F3020">
      <w:pPr>
        <w:ind w:firstLineChars="200" w:firstLine="640"/>
        <w:jc w:val="left"/>
        <w:rPr>
          <w:rFonts w:ascii="黑体" w:eastAsia="黑体" w:hAnsi="黑体" w:cs="黑体"/>
          <w:sz w:val="32"/>
          <w:szCs w:val="32"/>
        </w:rPr>
      </w:pPr>
      <w:r w:rsidRPr="002F3020">
        <w:rPr>
          <w:rFonts w:ascii="黑体" w:eastAsia="黑体" w:hAnsi="黑体" w:cs="黑体" w:hint="eastAsia"/>
          <w:sz w:val="32"/>
          <w:szCs w:val="32"/>
        </w:rPr>
        <w:t>四、关于益阳市社会劳动保险处2019年度财政拨款收入支出决算总体情况说明</w:t>
      </w:r>
    </w:p>
    <w:p w:rsidR="00AA4BDC" w:rsidRPr="002F3020" w:rsidRDefault="002F3020">
      <w:pPr>
        <w:ind w:firstLineChars="200" w:firstLine="640"/>
        <w:jc w:val="left"/>
        <w:rPr>
          <w:rFonts w:ascii="仿宋" w:eastAsia="仿宋" w:hAnsi="仿宋" w:cs="楷体_GB2312"/>
          <w:sz w:val="32"/>
          <w:szCs w:val="32"/>
        </w:rPr>
      </w:pPr>
      <w:r w:rsidRPr="002F3020">
        <w:rPr>
          <w:rFonts w:ascii="仿宋" w:eastAsia="仿宋" w:hAnsi="仿宋" w:cs="楷体_GB2312" w:hint="eastAsia"/>
          <w:sz w:val="32"/>
          <w:szCs w:val="32"/>
        </w:rPr>
        <w:t>益阳市社会劳动保险处2019年度收入总计535.34万元，比上年同期增加27.55万元，增加5.43%；支出总计536.32万元，比上年同期增加31.77万元，增加6.30%。</w:t>
      </w:r>
      <w:r w:rsidRPr="002F3020">
        <w:rPr>
          <w:rFonts w:ascii="仿宋" w:eastAsia="仿宋" w:hAnsi="仿宋" w:cs="楷体_GB2312" w:hint="eastAsia"/>
          <w:sz w:val="32"/>
          <w:szCs w:val="32"/>
        </w:rPr>
        <w:lastRenderedPageBreak/>
        <w:t>主要原因：工资福利的自然增长。</w:t>
      </w:r>
    </w:p>
    <w:p w:rsidR="00AA4BDC" w:rsidRPr="002F3020" w:rsidRDefault="002F3020" w:rsidP="002F3020">
      <w:pPr>
        <w:ind w:firstLineChars="200" w:firstLine="640"/>
        <w:jc w:val="left"/>
        <w:rPr>
          <w:rFonts w:ascii="黑体" w:eastAsia="黑体" w:hAnsi="黑体" w:cs="黑体"/>
          <w:sz w:val="32"/>
          <w:szCs w:val="32"/>
        </w:rPr>
      </w:pPr>
      <w:r w:rsidRPr="002F3020">
        <w:rPr>
          <w:rFonts w:ascii="黑体" w:eastAsia="黑体" w:hAnsi="黑体" w:cs="黑体" w:hint="eastAsia"/>
          <w:sz w:val="32"/>
          <w:szCs w:val="32"/>
        </w:rPr>
        <w:t>五、关于益阳市社会劳动保险处2019年度一般公共预算财政拨款收入支出决算情况说明</w:t>
      </w:r>
    </w:p>
    <w:p w:rsidR="00AA4BDC" w:rsidRPr="002F3020" w:rsidRDefault="002F3020" w:rsidP="0010506B">
      <w:pPr>
        <w:ind w:firstLineChars="150" w:firstLine="480"/>
        <w:jc w:val="left"/>
        <w:rPr>
          <w:rFonts w:ascii="仿宋" w:eastAsia="仿宋" w:hAnsi="仿宋" w:cs="楷体"/>
          <w:sz w:val="32"/>
          <w:szCs w:val="32"/>
        </w:rPr>
      </w:pPr>
      <w:r w:rsidRPr="002F3020">
        <w:rPr>
          <w:rFonts w:ascii="仿宋" w:eastAsia="仿宋" w:hAnsi="仿宋" w:cs="楷体"/>
          <w:sz w:val="32"/>
          <w:szCs w:val="32"/>
        </w:rPr>
        <w:t>（一）一般公共预算财政拨款收入支出决算总体情况。</w:t>
      </w:r>
    </w:p>
    <w:p w:rsidR="00AA4BDC" w:rsidRPr="002F3020" w:rsidRDefault="002F3020">
      <w:pPr>
        <w:ind w:firstLineChars="200" w:firstLine="640"/>
        <w:jc w:val="left"/>
        <w:rPr>
          <w:rFonts w:ascii="仿宋" w:eastAsia="仿宋" w:hAnsi="仿宋" w:cs="楷体_GB2312"/>
          <w:sz w:val="32"/>
          <w:szCs w:val="32"/>
        </w:rPr>
      </w:pPr>
      <w:r w:rsidRPr="002F3020">
        <w:rPr>
          <w:rFonts w:ascii="仿宋" w:eastAsia="仿宋" w:hAnsi="仿宋" w:cs="楷体_GB2312" w:hint="eastAsia"/>
          <w:sz w:val="32"/>
          <w:szCs w:val="32"/>
        </w:rPr>
        <w:t>益阳市社会劳动保险处2019年度收入总计535.34万元，比上年同期增加27.55万元，增加5.43%；支出总计536.32万元，比上年同期增加31.77万元，增加6.30%。主要原因：工资福利的自然增长。</w:t>
      </w:r>
    </w:p>
    <w:p w:rsidR="00AA4BDC" w:rsidRPr="002F3020" w:rsidRDefault="002F3020" w:rsidP="002F3020">
      <w:pPr>
        <w:ind w:firstLineChars="200" w:firstLine="640"/>
        <w:jc w:val="left"/>
        <w:rPr>
          <w:rFonts w:ascii="仿宋" w:eastAsia="仿宋" w:hAnsi="仿宋" w:cs="楷体"/>
          <w:sz w:val="32"/>
          <w:szCs w:val="32"/>
        </w:rPr>
      </w:pPr>
      <w:r w:rsidRPr="002F3020">
        <w:rPr>
          <w:rFonts w:ascii="仿宋" w:eastAsia="仿宋" w:hAnsi="仿宋" w:cs="楷体"/>
          <w:sz w:val="32"/>
          <w:szCs w:val="32"/>
        </w:rPr>
        <w:t>（二）一般公共预算财政拨款支出决算构成情况。</w:t>
      </w:r>
    </w:p>
    <w:p w:rsidR="00AA4BDC" w:rsidRPr="002F3020" w:rsidRDefault="002F3020">
      <w:pPr>
        <w:pStyle w:val="a3"/>
        <w:widowControl/>
        <w:spacing w:beforeAutospacing="0" w:afterAutospacing="0" w:line="33" w:lineRule="atLeast"/>
        <w:ind w:firstLine="420"/>
        <w:rPr>
          <w:rFonts w:ascii="仿宋" w:eastAsia="仿宋" w:hAnsi="仿宋" w:cs="楷体_GB2312"/>
          <w:sz w:val="32"/>
          <w:szCs w:val="32"/>
        </w:rPr>
      </w:pPr>
      <w:r w:rsidRPr="002F3020">
        <w:rPr>
          <w:rFonts w:ascii="仿宋" w:eastAsia="仿宋" w:hAnsi="仿宋" w:cs="仿宋"/>
          <w:sz w:val="32"/>
          <w:szCs w:val="32"/>
        </w:rPr>
        <w:t xml:space="preserve"> </w:t>
      </w:r>
      <w:r w:rsidRPr="002F3020">
        <w:rPr>
          <w:rFonts w:ascii="仿宋" w:eastAsia="仿宋" w:hAnsi="仿宋" w:cs="楷体_GB2312" w:hint="eastAsia"/>
          <w:sz w:val="32"/>
          <w:szCs w:val="32"/>
        </w:rPr>
        <w:t xml:space="preserve"> 社会保障和就业支出486.32万元，占90.67%；医疗保障支出23.31万元，占4.35%；住房保障支出21.93万元，占4.09%。教育支出4.75万元，占0.89%。</w:t>
      </w:r>
    </w:p>
    <w:p w:rsidR="00AA4BDC" w:rsidRPr="002F3020" w:rsidRDefault="002F3020" w:rsidP="002F3020">
      <w:pPr>
        <w:ind w:firstLineChars="150" w:firstLine="480"/>
        <w:jc w:val="left"/>
        <w:rPr>
          <w:rFonts w:ascii="仿宋" w:eastAsia="仿宋" w:hAnsi="仿宋" w:cs="楷体_GB2312"/>
          <w:sz w:val="32"/>
          <w:szCs w:val="32"/>
        </w:rPr>
      </w:pPr>
      <w:r w:rsidRPr="002F3020">
        <w:rPr>
          <w:rFonts w:ascii="仿宋" w:eastAsia="仿宋" w:hAnsi="仿宋" w:cs="楷体_GB2312" w:hint="eastAsia"/>
          <w:sz w:val="32"/>
          <w:szCs w:val="32"/>
        </w:rPr>
        <w:t>（三）一般公共预算财政拨款支出决算具体情况。</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1.工资福利支出财政拨款支出368.71万元，主要用于工资、津补贴等；</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2. 商品和服务支出财政拨款支出 133.82万元，主要用于办公费、电费、公务接待费等；</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3. 对个人和家庭的补助支出31.97万元，主要用于退休费、住房公积金等；</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4.其他资本性支出财政拨款支出1.82万元，主要用于购买固定资产；</w:t>
      </w:r>
    </w:p>
    <w:p w:rsidR="00AA4BDC" w:rsidRPr="002F3020" w:rsidRDefault="002F3020" w:rsidP="002F3020">
      <w:pPr>
        <w:ind w:firstLineChars="200" w:firstLine="640"/>
        <w:jc w:val="left"/>
        <w:rPr>
          <w:rFonts w:ascii="黑体" w:eastAsia="黑体" w:hAnsi="黑体" w:cs="黑体"/>
          <w:sz w:val="32"/>
          <w:szCs w:val="32"/>
        </w:rPr>
      </w:pPr>
      <w:r w:rsidRPr="002F3020">
        <w:rPr>
          <w:rFonts w:ascii="黑体" w:eastAsia="黑体" w:hAnsi="黑体" w:cs="黑体" w:hint="eastAsia"/>
          <w:sz w:val="32"/>
          <w:szCs w:val="32"/>
        </w:rPr>
        <w:t>六、</w:t>
      </w:r>
      <w:bookmarkStart w:id="0" w:name="_GoBack"/>
      <w:bookmarkEnd w:id="0"/>
      <w:r w:rsidRPr="002F3020">
        <w:rPr>
          <w:rFonts w:ascii="黑体" w:eastAsia="黑体" w:hAnsi="黑体" w:cs="黑体" w:hint="eastAsia"/>
          <w:sz w:val="32"/>
          <w:szCs w:val="32"/>
        </w:rPr>
        <w:t>2019年度一般公共预算财政拨款基本支出决算情</w:t>
      </w:r>
      <w:r w:rsidRPr="002F3020">
        <w:rPr>
          <w:rFonts w:ascii="黑体" w:eastAsia="黑体" w:hAnsi="黑体" w:cs="黑体" w:hint="eastAsia"/>
          <w:sz w:val="32"/>
          <w:szCs w:val="32"/>
        </w:rPr>
        <w:lastRenderedPageBreak/>
        <w:t>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2019年度一般公共预算财政拨款基本支出536.32万元，其中人员经费支出400.68万元，主要包括：基本工资、津贴补贴、其他社会保障缴费，绩效工资、其他工资福利支出、对个人和家庭的补助支出等；公用经费支出 135.64万元。主要包括：办公费、电费、差旅费、劳务费、公务接待费等。</w:t>
      </w:r>
    </w:p>
    <w:p w:rsidR="00AA4BDC" w:rsidRPr="002F3020" w:rsidRDefault="002F3020">
      <w:pPr>
        <w:ind w:firstLine="640"/>
        <w:jc w:val="left"/>
        <w:rPr>
          <w:rFonts w:ascii="黑体" w:eastAsia="黑体" w:hAnsi="黑体" w:cs="黑体"/>
          <w:sz w:val="32"/>
          <w:szCs w:val="32"/>
        </w:rPr>
      </w:pPr>
      <w:r w:rsidRPr="002F3020">
        <w:rPr>
          <w:rFonts w:ascii="黑体" w:eastAsia="黑体" w:hAnsi="黑体" w:cs="黑体" w:hint="eastAsia"/>
          <w:sz w:val="32"/>
          <w:szCs w:val="32"/>
        </w:rPr>
        <w:t>七、关于益阳市社会劳动保险处2019年度政府性基金预算财政拨款支出决算情况说明</w:t>
      </w:r>
    </w:p>
    <w:p w:rsidR="00AA4BDC" w:rsidRPr="002F3020" w:rsidRDefault="002F3020">
      <w:pPr>
        <w:pStyle w:val="a3"/>
        <w:widowControl/>
        <w:spacing w:beforeAutospacing="0" w:afterAutospacing="0" w:line="33" w:lineRule="atLeast"/>
        <w:ind w:firstLineChars="300" w:firstLine="960"/>
        <w:rPr>
          <w:rFonts w:ascii="仿宋" w:eastAsia="仿宋" w:hAnsi="仿宋" w:cs="楷体_GB2312"/>
          <w:sz w:val="32"/>
          <w:szCs w:val="32"/>
        </w:rPr>
      </w:pPr>
      <w:r w:rsidRPr="002F3020">
        <w:rPr>
          <w:rFonts w:ascii="仿宋" w:eastAsia="仿宋" w:hAnsi="仿宋" w:cs="楷体_GB2312" w:hint="eastAsia"/>
          <w:sz w:val="32"/>
          <w:szCs w:val="32"/>
        </w:rPr>
        <w:t>益阳市社会劳动保险处没有政府性基金收入，也没有政府性基金安排的支出。</w:t>
      </w:r>
    </w:p>
    <w:p w:rsidR="00AA4BDC" w:rsidRPr="002F3020" w:rsidRDefault="002F3020">
      <w:pPr>
        <w:ind w:firstLine="640"/>
        <w:jc w:val="left"/>
        <w:rPr>
          <w:rFonts w:ascii="黑体" w:eastAsia="黑体" w:hAnsi="黑体" w:cs="黑体"/>
          <w:sz w:val="32"/>
          <w:szCs w:val="32"/>
        </w:rPr>
      </w:pPr>
      <w:r w:rsidRPr="002F3020">
        <w:rPr>
          <w:rFonts w:ascii="黑体" w:eastAsia="黑体" w:hAnsi="黑体" w:cs="黑体" w:hint="eastAsia"/>
          <w:sz w:val="32"/>
          <w:szCs w:val="32"/>
        </w:rPr>
        <w:t>八、关于益阳市社会劳动保险处2019年度一般公共预算财政拨款“三公”经费支出决算情况说明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（一）“三公”经费财政拨款支出决算总体情况说明。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2019年度“三公”经费财政拨款支出预算为9万元，支出决算为7.2万元，完成预算的80.00%；其中：公务接待费支出决算为7.2万元，完成预算的80.00%，无公务用车购置及运行费</w:t>
      </w:r>
      <w:r w:rsidR="00856AF4">
        <w:rPr>
          <w:rFonts w:ascii="仿宋" w:eastAsia="仿宋" w:hAnsi="仿宋" w:cs="楷体_GB2312" w:hint="eastAsia"/>
          <w:sz w:val="32"/>
          <w:szCs w:val="32"/>
        </w:rPr>
        <w:t>和因公出国（境）费</w:t>
      </w:r>
      <w:r w:rsidRPr="002F3020">
        <w:rPr>
          <w:rFonts w:ascii="仿宋" w:eastAsia="仿宋" w:hAnsi="仿宋" w:cs="楷体_GB2312" w:hint="eastAsia"/>
          <w:sz w:val="32"/>
          <w:szCs w:val="32"/>
        </w:rPr>
        <w:t>。2019年度“三公”经费支出决算数小于预算数的主要原因：严格按照规定控制“三公”经费的支出。</w:t>
      </w:r>
    </w:p>
    <w:p w:rsidR="00AA4BDC" w:rsidRPr="002F3020" w:rsidRDefault="002F3020" w:rsidP="002F3020">
      <w:pPr>
        <w:ind w:firstLineChars="150" w:firstLine="480"/>
        <w:jc w:val="left"/>
        <w:rPr>
          <w:rFonts w:ascii="仿宋" w:eastAsia="仿宋" w:hAnsi="仿宋" w:cs="楷体_GB2312"/>
          <w:sz w:val="32"/>
          <w:szCs w:val="32"/>
        </w:rPr>
      </w:pPr>
      <w:r w:rsidRPr="002F3020">
        <w:rPr>
          <w:rFonts w:ascii="仿宋" w:eastAsia="仿宋" w:hAnsi="仿宋" w:cs="楷体_GB2312" w:hint="eastAsia"/>
          <w:sz w:val="32"/>
          <w:szCs w:val="32"/>
        </w:rPr>
        <w:t>（二）“三公”经费财政拨款支出决算具体情况说明。</w:t>
      </w:r>
    </w:p>
    <w:p w:rsidR="00AA4BDC" w:rsidRPr="002F3020" w:rsidRDefault="002F3020">
      <w:pPr>
        <w:ind w:firstLineChars="200" w:firstLine="640"/>
        <w:jc w:val="left"/>
        <w:rPr>
          <w:rFonts w:ascii="仿宋" w:eastAsia="仿宋" w:hAnsi="仿宋" w:cs="楷体_GB2312"/>
          <w:sz w:val="32"/>
          <w:szCs w:val="32"/>
        </w:rPr>
      </w:pPr>
      <w:r w:rsidRPr="002F3020">
        <w:rPr>
          <w:rFonts w:ascii="仿宋" w:eastAsia="仿宋" w:hAnsi="仿宋" w:cs="楷体_GB2312" w:hint="eastAsia"/>
          <w:sz w:val="32"/>
          <w:szCs w:val="32"/>
        </w:rPr>
        <w:lastRenderedPageBreak/>
        <w:t>2019年度“三公”经费财政拨款支出决算为7.2万元，其中：公务接待费支出决算为7.2万元，占100.00%，无公务用车购置及运行费</w:t>
      </w:r>
      <w:r w:rsidR="00856AF4">
        <w:rPr>
          <w:rFonts w:ascii="仿宋" w:eastAsia="仿宋" w:hAnsi="仿宋" w:cs="楷体_GB2312" w:hint="eastAsia"/>
          <w:sz w:val="32"/>
          <w:szCs w:val="32"/>
        </w:rPr>
        <w:t>和因公出国（境）费</w:t>
      </w:r>
      <w:r w:rsidRPr="002F3020">
        <w:rPr>
          <w:rFonts w:ascii="仿宋" w:eastAsia="仿宋" w:hAnsi="仿宋" w:cs="楷体_GB2312" w:hint="eastAsia"/>
          <w:sz w:val="32"/>
          <w:szCs w:val="32"/>
        </w:rPr>
        <w:t>。2019年度“三公”经费支出决算数大于上年决数的主要原因机构改革单位合并三公经费有所增加。</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1、因公出国（境）情况说明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因公出国（境）团组数0个，0人，因公出国（境）的开支内容：无</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2、公务用车购置及运行经费情况说明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公务用车购置支出：0万元，购置数0台，保有量0台，运行经费支出：0万元。</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3、公务接待情况说明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公务接待支出7.2万元，国内公务接待58批次，接待1180人。接待支出主要用于接待上级或下级单位办事人员。</w:t>
      </w:r>
    </w:p>
    <w:p w:rsidR="00AA4BDC" w:rsidRPr="002F3020" w:rsidRDefault="002F3020">
      <w:pPr>
        <w:ind w:firstLine="640"/>
        <w:jc w:val="left"/>
        <w:rPr>
          <w:rFonts w:ascii="黑体" w:eastAsia="黑体" w:hAnsi="黑体" w:cs="黑体"/>
          <w:sz w:val="32"/>
          <w:szCs w:val="32"/>
        </w:rPr>
      </w:pPr>
      <w:r w:rsidRPr="002F3020">
        <w:rPr>
          <w:rFonts w:ascii="黑体" w:eastAsia="黑体" w:hAnsi="黑体" w:cs="黑体"/>
          <w:sz w:val="32"/>
          <w:szCs w:val="32"/>
        </w:rPr>
        <w:t>九、</w:t>
      </w:r>
      <w:r w:rsidRPr="002F3020">
        <w:rPr>
          <w:rFonts w:ascii="黑体" w:eastAsia="黑体" w:hAnsi="黑体" w:cs="黑体" w:hint="eastAsia"/>
          <w:sz w:val="32"/>
          <w:szCs w:val="32"/>
        </w:rPr>
        <w:t>关于 2019 年度预算绩效情况说明</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_GB2312" w:hint="eastAsia"/>
          <w:sz w:val="32"/>
          <w:szCs w:val="32"/>
        </w:rPr>
        <w:t>2019年，本部门按照有关政策文件和市财政局要求开展预算绩效管理工作，一是加强绩效目标管理。在编制2019年部门预算时，本部门将所有预算资金纳入绩效目标管理，实现了绩效目标与部门预算同步编制、同步申报。经市人大批准后，在规定时间内，市财政局将绩效目标批复给本部门作为预算执行和监督的依据；二是开展绩效运</w:t>
      </w:r>
      <w:r w:rsidRPr="002F3020">
        <w:rPr>
          <w:rFonts w:ascii="仿宋" w:eastAsia="仿宋" w:hAnsi="仿宋" w:cs="楷体_GB2312" w:hint="eastAsia"/>
          <w:sz w:val="32"/>
          <w:szCs w:val="32"/>
        </w:rPr>
        <w:lastRenderedPageBreak/>
        <w:t>行跟踪监控。三是做好绩效自评和结果公开。根据市财政局文件要求，本部门抽调专人成立绩效评价工作小组，对2019年部门整体支出开展了绩效自评，将自评结果在本部门网站进行了公开。四是扎实做好整改工作。市财政局委托中介机构对本部门开展了重点评价，针对提出的问题和建议，结合自评情况，本部门进行了认真整改，并将整改落实情况上报市财政局。</w:t>
      </w:r>
    </w:p>
    <w:p w:rsidR="00AA4BDC" w:rsidRPr="002F3020" w:rsidRDefault="002F3020">
      <w:pPr>
        <w:ind w:firstLine="640"/>
        <w:jc w:val="left"/>
        <w:rPr>
          <w:rFonts w:ascii="黑体" w:eastAsia="黑体" w:hAnsi="黑体" w:cs="黑体"/>
          <w:sz w:val="32"/>
          <w:szCs w:val="32"/>
        </w:rPr>
      </w:pPr>
      <w:r w:rsidRPr="002F3020">
        <w:rPr>
          <w:rFonts w:ascii="黑体" w:eastAsia="黑体" w:hAnsi="黑体" w:cs="黑体" w:hint="eastAsia"/>
          <w:sz w:val="32"/>
          <w:szCs w:val="32"/>
        </w:rPr>
        <w:t>十</w:t>
      </w:r>
      <w:r w:rsidRPr="002F3020">
        <w:rPr>
          <w:rFonts w:ascii="黑体" w:eastAsia="黑体" w:hAnsi="黑体" w:cs="黑体"/>
          <w:sz w:val="32"/>
          <w:szCs w:val="32"/>
        </w:rPr>
        <w:t>、其他重要事项的情况说明</w:t>
      </w:r>
    </w:p>
    <w:p w:rsidR="00AA4BDC" w:rsidRPr="002F3020" w:rsidRDefault="002F3020">
      <w:pPr>
        <w:ind w:firstLine="640"/>
        <w:jc w:val="left"/>
        <w:rPr>
          <w:rFonts w:ascii="仿宋" w:eastAsia="仿宋" w:hAnsi="仿宋" w:cs="楷体"/>
          <w:sz w:val="32"/>
          <w:szCs w:val="32"/>
        </w:rPr>
      </w:pPr>
      <w:r w:rsidRPr="002F3020">
        <w:rPr>
          <w:rFonts w:ascii="仿宋" w:eastAsia="仿宋" w:hAnsi="仿宋" w:cs="楷体" w:hint="eastAsia"/>
          <w:sz w:val="32"/>
          <w:szCs w:val="32"/>
        </w:rPr>
        <w:t>（一）预决算收支增减变化情况。</w:t>
      </w:r>
    </w:p>
    <w:p w:rsidR="00AA4BDC" w:rsidRPr="002F3020" w:rsidRDefault="002F3020">
      <w:pPr>
        <w:ind w:firstLine="640"/>
        <w:jc w:val="left"/>
        <w:rPr>
          <w:rFonts w:ascii="仿宋" w:eastAsia="仿宋" w:hAnsi="仿宋" w:cs="楷体_GB2312"/>
          <w:sz w:val="32"/>
          <w:szCs w:val="32"/>
        </w:rPr>
      </w:pPr>
      <w:r w:rsidRPr="002F3020">
        <w:rPr>
          <w:rFonts w:ascii="仿宋" w:eastAsia="仿宋" w:hAnsi="仿宋" w:cs="楷体" w:hint="eastAsia"/>
          <w:sz w:val="32"/>
          <w:szCs w:val="32"/>
        </w:rPr>
        <w:t>本单位2019年度部门预算收入合计为419.78万元，部门决算收入535.34万元，较年初预算增加115.56万元，增加的主要原因为：</w:t>
      </w:r>
      <w:r w:rsidRPr="002F3020">
        <w:rPr>
          <w:rFonts w:ascii="仿宋" w:eastAsia="仿宋" w:hAnsi="仿宋" w:cs="楷体_GB2312" w:hint="eastAsia"/>
          <w:sz w:val="32"/>
          <w:szCs w:val="32"/>
        </w:rPr>
        <w:t>基本工资及津补贴普遍上调</w:t>
      </w:r>
      <w:r w:rsidRPr="002F3020">
        <w:rPr>
          <w:rFonts w:ascii="仿宋" w:eastAsia="仿宋" w:hAnsi="仿宋" w:cs="楷体" w:hint="eastAsia"/>
          <w:sz w:val="32"/>
          <w:szCs w:val="32"/>
        </w:rPr>
        <w:t>。本单位2019年度部门预算支出合计为419.78万元，部门决算支出536.32万元，较年初预算增加116.54万元，增加的主要原因为：2019年</w:t>
      </w:r>
      <w:r w:rsidRPr="002F3020">
        <w:rPr>
          <w:rFonts w:ascii="仿宋" w:eastAsia="仿宋" w:hAnsi="仿宋" w:cs="楷体_GB2312" w:hint="eastAsia"/>
          <w:sz w:val="32"/>
          <w:szCs w:val="32"/>
        </w:rPr>
        <w:t>基本工资及津补贴普遍上调。</w:t>
      </w:r>
    </w:p>
    <w:p w:rsidR="00AA4BDC" w:rsidRPr="002F3020" w:rsidRDefault="002F3020">
      <w:pPr>
        <w:ind w:firstLine="640"/>
        <w:jc w:val="left"/>
        <w:rPr>
          <w:rFonts w:ascii="仿宋" w:eastAsia="仿宋" w:hAnsi="仿宋" w:cs="楷体"/>
          <w:color w:val="FF0000"/>
          <w:sz w:val="32"/>
          <w:szCs w:val="32"/>
        </w:rPr>
      </w:pPr>
      <w:r w:rsidRPr="002F3020">
        <w:rPr>
          <w:rFonts w:ascii="仿宋" w:eastAsia="仿宋" w:hAnsi="仿宋" w:cs="楷体" w:hint="eastAsia"/>
          <w:sz w:val="32"/>
          <w:szCs w:val="32"/>
        </w:rPr>
        <w:t>(二）</w:t>
      </w:r>
      <w:r w:rsidRPr="002F3020">
        <w:rPr>
          <w:rFonts w:ascii="仿宋" w:eastAsia="仿宋" w:hAnsi="仿宋" w:cs="楷体"/>
          <w:sz w:val="32"/>
          <w:szCs w:val="32"/>
        </w:rPr>
        <w:t>机关运行经费支出情况。</w:t>
      </w:r>
    </w:p>
    <w:p w:rsidR="00AA4BDC" w:rsidRPr="002F3020" w:rsidRDefault="002F3020">
      <w:pPr>
        <w:ind w:firstLine="640"/>
        <w:jc w:val="left"/>
        <w:rPr>
          <w:rFonts w:ascii="仿宋" w:eastAsia="仿宋" w:hAnsi="仿宋" w:cs="楷体_GB2312"/>
          <w:color w:val="000000" w:themeColor="text1"/>
          <w:sz w:val="32"/>
          <w:szCs w:val="32"/>
        </w:rPr>
      </w:pPr>
      <w:r w:rsidRPr="002F3020">
        <w:rPr>
          <w:rFonts w:ascii="仿宋" w:eastAsia="仿宋" w:hAnsi="仿宋" w:cs="楷体" w:hint="eastAsia"/>
          <w:color w:val="000000" w:themeColor="text1"/>
          <w:sz w:val="32"/>
          <w:szCs w:val="32"/>
        </w:rPr>
        <w:t>益阳市社会劳动保险处</w:t>
      </w:r>
      <w:r w:rsidRPr="002F3020">
        <w:rPr>
          <w:rFonts w:ascii="仿宋" w:eastAsia="仿宋" w:hAnsi="仿宋" w:cs="楷体_GB2312" w:hint="eastAsia"/>
          <w:color w:val="000000" w:themeColor="text1"/>
          <w:sz w:val="32"/>
          <w:szCs w:val="32"/>
        </w:rPr>
        <w:t>机关运行经费支出135.64万元，较上年减少40.74万元，减少23.09%，主要原因是201</w:t>
      </w:r>
      <w:r w:rsidR="00856AF4">
        <w:rPr>
          <w:rFonts w:ascii="仿宋" w:eastAsia="仿宋" w:hAnsi="仿宋" w:cs="楷体_GB2312" w:hint="eastAsia"/>
          <w:color w:val="000000" w:themeColor="text1"/>
          <w:sz w:val="32"/>
          <w:szCs w:val="32"/>
        </w:rPr>
        <w:t>9</w:t>
      </w:r>
      <w:r w:rsidRPr="002F3020">
        <w:rPr>
          <w:rFonts w:ascii="仿宋" w:eastAsia="仿宋" w:hAnsi="仿宋" w:cs="楷体_GB2312" w:hint="eastAsia"/>
          <w:color w:val="000000" w:themeColor="text1"/>
          <w:sz w:val="32"/>
          <w:szCs w:val="32"/>
        </w:rPr>
        <w:t>年没有</w:t>
      </w:r>
      <w:r w:rsidR="00856AF4">
        <w:rPr>
          <w:rFonts w:ascii="仿宋" w:eastAsia="仿宋" w:hAnsi="仿宋" w:cs="楷体_GB2312" w:hint="eastAsia"/>
          <w:color w:val="000000" w:themeColor="text1"/>
          <w:sz w:val="32"/>
          <w:szCs w:val="32"/>
        </w:rPr>
        <w:t>《湖南省人力资源和社会保障厅 湖南省财政厅关于妥善处理企业职工基本养老保险费缴纳有关问题的通知》（湘人社发【2017】</w:t>
      </w:r>
      <w:r w:rsidRPr="002F3020">
        <w:rPr>
          <w:rFonts w:ascii="仿宋" w:eastAsia="仿宋" w:hAnsi="仿宋" w:cs="楷体_GB2312" w:hint="eastAsia"/>
          <w:color w:val="000000" w:themeColor="text1"/>
          <w:sz w:val="32"/>
          <w:szCs w:val="32"/>
        </w:rPr>
        <w:t>103号</w:t>
      </w:r>
      <w:r w:rsidR="00856AF4">
        <w:rPr>
          <w:rFonts w:ascii="仿宋" w:eastAsia="仿宋" w:hAnsi="仿宋" w:cs="楷体_GB2312" w:hint="eastAsia"/>
          <w:color w:val="000000" w:themeColor="text1"/>
          <w:sz w:val="32"/>
          <w:szCs w:val="32"/>
        </w:rPr>
        <w:t>）</w:t>
      </w:r>
      <w:r w:rsidRPr="002F3020">
        <w:rPr>
          <w:rFonts w:ascii="仿宋" w:eastAsia="仿宋" w:hAnsi="仿宋" w:cs="楷体_GB2312" w:hint="eastAsia"/>
          <w:color w:val="000000" w:themeColor="text1"/>
          <w:sz w:val="32"/>
          <w:szCs w:val="32"/>
        </w:rPr>
        <w:t>文</w:t>
      </w:r>
      <w:r w:rsidR="00856AF4">
        <w:rPr>
          <w:rFonts w:ascii="仿宋" w:eastAsia="仿宋" w:hAnsi="仿宋" w:cs="楷体_GB2312" w:hint="eastAsia"/>
          <w:color w:val="000000" w:themeColor="text1"/>
          <w:sz w:val="32"/>
          <w:szCs w:val="32"/>
        </w:rPr>
        <w:t>件</w:t>
      </w:r>
      <w:r w:rsidRPr="002F3020">
        <w:rPr>
          <w:rFonts w:ascii="仿宋" w:eastAsia="仿宋" w:hAnsi="仿宋" w:cs="楷体_GB2312" w:hint="eastAsia"/>
          <w:color w:val="000000" w:themeColor="text1"/>
          <w:sz w:val="32"/>
          <w:szCs w:val="32"/>
        </w:rPr>
        <w:t>政策的宣传、组织及落实，2019年机关运行经费相应减少。</w:t>
      </w:r>
    </w:p>
    <w:p w:rsidR="00AA4BDC" w:rsidRPr="002F3020" w:rsidRDefault="002F3020">
      <w:pPr>
        <w:ind w:firstLine="640"/>
        <w:jc w:val="left"/>
        <w:rPr>
          <w:rFonts w:ascii="仿宋" w:eastAsia="仿宋" w:hAnsi="仿宋" w:cs="楷体"/>
          <w:color w:val="FF0000"/>
          <w:sz w:val="32"/>
          <w:szCs w:val="32"/>
        </w:rPr>
      </w:pPr>
      <w:r w:rsidRPr="002F3020">
        <w:rPr>
          <w:rFonts w:ascii="仿宋" w:eastAsia="仿宋" w:hAnsi="仿宋" w:cs="楷体"/>
          <w:sz w:val="32"/>
          <w:szCs w:val="32"/>
        </w:rPr>
        <w:lastRenderedPageBreak/>
        <w:t>（</w:t>
      </w:r>
      <w:r w:rsidRPr="002F3020">
        <w:rPr>
          <w:rFonts w:ascii="仿宋" w:eastAsia="仿宋" w:hAnsi="仿宋" w:cs="楷体" w:hint="eastAsia"/>
          <w:sz w:val="32"/>
          <w:szCs w:val="32"/>
        </w:rPr>
        <w:t>三</w:t>
      </w:r>
      <w:r w:rsidRPr="002F3020">
        <w:rPr>
          <w:rFonts w:ascii="仿宋" w:eastAsia="仿宋" w:hAnsi="仿宋" w:cs="楷体"/>
          <w:sz w:val="32"/>
          <w:szCs w:val="32"/>
        </w:rPr>
        <w:t>）政府采购支出情况。</w:t>
      </w:r>
    </w:p>
    <w:p w:rsidR="00AA4BDC" w:rsidRPr="002F3020" w:rsidRDefault="002F3020">
      <w:pPr>
        <w:ind w:firstLineChars="200" w:firstLine="640"/>
        <w:jc w:val="left"/>
        <w:rPr>
          <w:rFonts w:ascii="仿宋" w:eastAsia="仿宋" w:hAnsi="仿宋" w:cs="楷体_GB2312"/>
          <w:sz w:val="32"/>
          <w:szCs w:val="32"/>
        </w:rPr>
      </w:pPr>
      <w:r w:rsidRPr="002F3020">
        <w:rPr>
          <w:rFonts w:ascii="仿宋" w:eastAsia="仿宋" w:hAnsi="仿宋" w:cs="楷体_GB2312" w:hint="eastAsia"/>
          <w:sz w:val="32"/>
          <w:szCs w:val="32"/>
        </w:rPr>
        <w:t>本单位政府采购支出0万元，其中,政府采购货物支出0万元，政府采购服务支出0万元。</w:t>
      </w:r>
    </w:p>
    <w:p w:rsidR="00AA4BDC" w:rsidRPr="002F3020" w:rsidRDefault="002F3020">
      <w:pPr>
        <w:ind w:firstLineChars="200" w:firstLine="640"/>
        <w:jc w:val="left"/>
        <w:rPr>
          <w:rFonts w:ascii="仿宋" w:eastAsia="仿宋" w:hAnsi="仿宋" w:cs="楷体_GB2312"/>
          <w:sz w:val="32"/>
          <w:szCs w:val="32"/>
        </w:rPr>
      </w:pPr>
      <w:r w:rsidRPr="002F3020">
        <w:rPr>
          <w:rFonts w:ascii="仿宋" w:eastAsia="仿宋" w:hAnsi="仿宋" w:cs="楷体_GB2312" w:hint="eastAsia"/>
          <w:sz w:val="32"/>
          <w:szCs w:val="32"/>
        </w:rPr>
        <w:t>（三）国有资产占用情况。截止2019年12月31日，益阳市社会劳动保险处共有车辆0辆，其中，部级领导干部用车0辆、一般公务用车0辆，一般执法执勤用车0辆、特种专业技术用车0辆、其他用车0辆。单位价值50万元以上的通用设备0台，单价100万以上专用设备0台。</w:t>
      </w:r>
    </w:p>
    <w:p w:rsidR="00AA4BDC" w:rsidRPr="002F3020" w:rsidRDefault="00AA4BDC">
      <w:pPr>
        <w:ind w:firstLine="640"/>
        <w:jc w:val="left"/>
        <w:rPr>
          <w:rFonts w:ascii="仿宋" w:eastAsia="仿宋" w:hAnsi="仿宋" w:cs="楷体_GB2312"/>
          <w:sz w:val="32"/>
          <w:szCs w:val="32"/>
        </w:rPr>
      </w:pPr>
    </w:p>
    <w:p w:rsidR="00AA4BDC" w:rsidRPr="002F3020" w:rsidRDefault="002F3020">
      <w:pPr>
        <w:jc w:val="left"/>
        <w:rPr>
          <w:rFonts w:ascii="仿宋" w:eastAsia="仿宋" w:hAnsi="仿宋" w:cs="楷体"/>
          <w:sz w:val="32"/>
          <w:szCs w:val="32"/>
        </w:rPr>
      </w:pPr>
      <w:r w:rsidRPr="002F3020">
        <w:rPr>
          <w:rFonts w:ascii="仿宋" w:eastAsia="仿宋" w:hAnsi="仿宋" w:cs="楷体" w:hint="eastAsia"/>
          <w:sz w:val="32"/>
          <w:szCs w:val="32"/>
        </w:rPr>
        <w:t xml:space="preserve">                                                                                                                                                              </w:t>
      </w:r>
    </w:p>
    <w:p w:rsidR="00AA4BDC" w:rsidRPr="002F3020" w:rsidRDefault="002F3020">
      <w:pPr>
        <w:jc w:val="center"/>
        <w:rPr>
          <w:rFonts w:ascii="仿宋" w:eastAsia="仿宋" w:hAnsi="仿宋" w:cs="黑体"/>
          <w:b/>
          <w:bCs/>
          <w:sz w:val="32"/>
          <w:szCs w:val="32"/>
        </w:rPr>
      </w:pPr>
      <w:r w:rsidRPr="002F3020">
        <w:rPr>
          <w:rFonts w:ascii="仿宋" w:eastAsia="仿宋" w:hAnsi="仿宋" w:cs="黑体" w:hint="eastAsia"/>
          <w:b/>
          <w:bCs/>
          <w:sz w:val="32"/>
          <w:szCs w:val="32"/>
        </w:rPr>
        <w:t>第四部分 名词解释</w:t>
      </w:r>
    </w:p>
    <w:p w:rsidR="00AA4BDC" w:rsidRPr="002F3020" w:rsidRDefault="00AA4BDC">
      <w:pPr>
        <w:ind w:firstLine="643"/>
        <w:jc w:val="left"/>
        <w:rPr>
          <w:rFonts w:ascii="仿宋" w:eastAsia="仿宋" w:hAnsi="仿宋" w:cs="仿宋"/>
          <w:b/>
          <w:sz w:val="32"/>
          <w:szCs w:val="32"/>
        </w:rPr>
      </w:pP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一、财政拨款收入：</w:t>
      </w:r>
      <w:r w:rsidRPr="002F3020">
        <w:rPr>
          <w:rFonts w:ascii="仿宋" w:eastAsia="仿宋" w:hAnsi="仿宋" w:cs="楷体_GB2312" w:hint="eastAsia"/>
          <w:sz w:val="32"/>
          <w:szCs w:val="32"/>
        </w:rPr>
        <w:t xml:space="preserve">指中央财政当年拨付的资金。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二、事业收入：</w:t>
      </w:r>
      <w:r w:rsidRPr="002F3020">
        <w:rPr>
          <w:rFonts w:ascii="仿宋" w:eastAsia="仿宋" w:hAnsi="仿宋" w:cs="楷体_GB2312" w:hint="eastAsia"/>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三、经营收入：</w:t>
      </w:r>
      <w:r w:rsidRPr="002F3020">
        <w:rPr>
          <w:rFonts w:ascii="仿宋" w:eastAsia="仿宋" w:hAnsi="仿宋" w:cs="楷体_GB2312" w:hint="eastAsia"/>
          <w:sz w:val="32"/>
          <w:szCs w:val="32"/>
        </w:rPr>
        <w:t xml:space="preserve">指事业单位在专业业务活动及其辅助活动之外开展非独立核算经营活动取得的收入。如：中国财政杂志社广告收入等。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四、其他收入：</w:t>
      </w:r>
      <w:r w:rsidRPr="002F3020">
        <w:rPr>
          <w:rFonts w:ascii="仿宋" w:eastAsia="仿宋" w:hAnsi="仿宋" w:cs="楷体_GB2312" w:hint="eastAsia"/>
          <w:sz w:val="32"/>
          <w:szCs w:val="32"/>
        </w:rPr>
        <w:t>指除上述“财政拨款收入” 、 “事</w:t>
      </w:r>
      <w:r w:rsidRPr="002F3020">
        <w:rPr>
          <w:rFonts w:ascii="仿宋" w:eastAsia="仿宋" w:hAnsi="仿宋" w:cs="楷体_GB2312" w:hint="eastAsia"/>
          <w:sz w:val="32"/>
          <w:szCs w:val="32"/>
        </w:rPr>
        <w:lastRenderedPageBreak/>
        <w:t xml:space="preserve">业收入” 、“经营收入”等以外的收入。主要是按规定动用的售房收入、存款利息收入等。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五、用事业基金弥补收支差额：</w:t>
      </w:r>
      <w:r w:rsidRPr="002F3020">
        <w:rPr>
          <w:rFonts w:ascii="仿宋" w:eastAsia="仿宋" w:hAnsi="仿宋" w:cs="楷体_GB2312" w:hint="eastAsia"/>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六、年初结转和结余：</w:t>
      </w:r>
      <w:r w:rsidRPr="002F3020">
        <w:rPr>
          <w:rFonts w:ascii="仿宋" w:eastAsia="仿宋" w:hAnsi="仿宋" w:cs="楷体_GB2312" w:hint="eastAsia"/>
          <w:sz w:val="32"/>
          <w:szCs w:val="32"/>
        </w:rPr>
        <w:t xml:space="preserve">指以前年度尚未完成、结转到本年按有关规定继续使用的资金。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七、结余分配：</w:t>
      </w:r>
      <w:r w:rsidRPr="002F3020">
        <w:rPr>
          <w:rFonts w:ascii="仿宋" w:eastAsia="仿宋" w:hAnsi="仿宋" w:cs="楷体_GB2312" w:hint="eastAsia"/>
          <w:sz w:val="32"/>
          <w:szCs w:val="32"/>
        </w:rPr>
        <w:t>指事业单位按规定提取的职工福利基金、事业基金和缴纳的所得税，以及建设单位按规定应交回的基本建设竣工项目结余资金。</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八、年末结转和结余：</w:t>
      </w:r>
      <w:r w:rsidRPr="002F3020">
        <w:rPr>
          <w:rFonts w:ascii="仿宋" w:eastAsia="仿宋" w:hAnsi="仿宋" w:cs="楷体_GB2312" w:hint="eastAsia"/>
          <w:sz w:val="32"/>
          <w:szCs w:val="32"/>
        </w:rPr>
        <w:t xml:space="preserve">指本年度或以前年度预算安排、因客观条件发生变化无法按原计划实施，需要延迟到以后年度按有关规定继续使用的资金。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九、基本支出：</w:t>
      </w:r>
      <w:r w:rsidRPr="002F3020">
        <w:rPr>
          <w:rFonts w:ascii="仿宋" w:eastAsia="仿宋" w:hAnsi="仿宋" w:cs="楷体_GB2312" w:hint="eastAsia"/>
          <w:sz w:val="32"/>
          <w:szCs w:val="32"/>
        </w:rPr>
        <w:t>指为保障机构正常运转、完成日常工</w:t>
      </w:r>
    </w:p>
    <w:p w:rsidR="00AA4BDC" w:rsidRPr="002F3020" w:rsidRDefault="002F3020">
      <w:pPr>
        <w:jc w:val="left"/>
        <w:rPr>
          <w:rFonts w:ascii="仿宋" w:eastAsia="仿宋" w:hAnsi="仿宋" w:cs="楷体_GB2312"/>
          <w:sz w:val="32"/>
          <w:szCs w:val="32"/>
        </w:rPr>
      </w:pPr>
      <w:r w:rsidRPr="002F3020">
        <w:rPr>
          <w:rFonts w:ascii="仿宋" w:eastAsia="仿宋" w:hAnsi="仿宋" w:cs="楷体_GB2312" w:hint="eastAsia"/>
          <w:sz w:val="32"/>
          <w:szCs w:val="32"/>
        </w:rPr>
        <w:t xml:space="preserve">作任务而发生的人员支出和公用支出。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十、项目支出：</w:t>
      </w:r>
      <w:r w:rsidRPr="002F3020">
        <w:rPr>
          <w:rFonts w:ascii="仿宋" w:eastAsia="仿宋" w:hAnsi="仿宋" w:cs="楷体_GB2312" w:hint="eastAsia"/>
          <w:sz w:val="32"/>
          <w:szCs w:val="32"/>
        </w:rPr>
        <w:t xml:space="preserve">指在基本支出之外为完成特定行政任务和事业发展目标所发生的支出。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十一、经营支出：</w:t>
      </w:r>
      <w:r w:rsidRPr="002F3020">
        <w:rPr>
          <w:rFonts w:ascii="仿宋" w:eastAsia="仿宋" w:hAnsi="仿宋" w:cs="楷体_GB2312" w:hint="eastAsia"/>
          <w:sz w:val="32"/>
          <w:szCs w:val="32"/>
        </w:rPr>
        <w:t xml:space="preserve">指事业单位在专业业务活动及其辅助活动之外开展非独立核算经营活动发生的支出。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lastRenderedPageBreak/>
        <w:t>十二、“三公”经费：</w:t>
      </w:r>
      <w:r w:rsidRPr="002F3020">
        <w:rPr>
          <w:rFonts w:ascii="仿宋" w:eastAsia="仿宋" w:hAnsi="仿宋" w:cs="楷体_GB2312" w:hint="eastAsia"/>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AA4BDC" w:rsidRPr="002F3020" w:rsidRDefault="002F3020">
      <w:pPr>
        <w:ind w:firstLine="643"/>
        <w:jc w:val="left"/>
        <w:rPr>
          <w:rFonts w:ascii="仿宋" w:eastAsia="仿宋" w:hAnsi="仿宋" w:cs="楷体_GB2312"/>
          <w:sz w:val="32"/>
          <w:szCs w:val="32"/>
        </w:rPr>
      </w:pPr>
      <w:r w:rsidRPr="002F3020">
        <w:rPr>
          <w:rFonts w:ascii="仿宋" w:eastAsia="仿宋" w:hAnsi="仿宋" w:cs="楷体_GB2312" w:hint="eastAsia"/>
          <w:b/>
          <w:sz w:val="32"/>
          <w:szCs w:val="32"/>
        </w:rPr>
        <w:t>十三、机关运行经费：</w:t>
      </w:r>
      <w:r w:rsidRPr="002F3020">
        <w:rPr>
          <w:rFonts w:ascii="仿宋" w:eastAsia="仿宋" w:hAnsi="仿宋" w:cs="楷体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A4BDC" w:rsidRDefault="00AA4BDC">
      <w:pPr>
        <w:ind w:firstLine="640"/>
        <w:jc w:val="left"/>
        <w:rPr>
          <w:rFonts w:ascii="仿宋" w:eastAsia="仿宋" w:hAnsi="仿宋" w:cs="仿宋"/>
          <w:sz w:val="32"/>
        </w:rPr>
      </w:pPr>
    </w:p>
    <w:p w:rsidR="000B6508" w:rsidRPr="000B6508" w:rsidRDefault="000B6508" w:rsidP="000B6508">
      <w:pPr>
        <w:jc w:val="center"/>
        <w:rPr>
          <w:rFonts w:ascii="仿宋" w:eastAsia="仿宋" w:hAnsi="仿宋" w:cs="黑体"/>
          <w:b/>
          <w:bCs/>
          <w:sz w:val="32"/>
          <w:szCs w:val="32"/>
        </w:rPr>
      </w:pPr>
      <w:r w:rsidRPr="000B6508">
        <w:rPr>
          <w:rFonts w:ascii="仿宋" w:eastAsia="仿宋" w:hAnsi="仿宋" w:cs="黑体" w:hint="eastAsia"/>
          <w:b/>
          <w:bCs/>
          <w:sz w:val="32"/>
          <w:szCs w:val="32"/>
        </w:rPr>
        <w:t>第五部分   附件</w:t>
      </w:r>
    </w:p>
    <w:p w:rsidR="000B6508" w:rsidRDefault="000B6508" w:rsidP="000B6508">
      <w:pPr>
        <w:ind w:firstLine="640"/>
        <w:jc w:val="left"/>
        <w:rPr>
          <w:rFonts w:ascii="仿宋" w:eastAsia="仿宋" w:hAnsi="仿宋" w:cs="仿宋"/>
          <w:sz w:val="24"/>
          <w:szCs w:val="24"/>
        </w:rPr>
      </w:pPr>
    </w:p>
    <w:p w:rsidR="000B6508" w:rsidRPr="000B6508" w:rsidRDefault="000B6508" w:rsidP="000B6508">
      <w:pPr>
        <w:ind w:firstLine="640"/>
        <w:jc w:val="left"/>
        <w:rPr>
          <w:rFonts w:ascii="仿宋" w:eastAsia="仿宋" w:hAnsi="仿宋" w:cs="楷体_GB2312"/>
          <w:sz w:val="32"/>
          <w:szCs w:val="32"/>
        </w:rPr>
      </w:pPr>
      <w:r w:rsidRPr="000B6508">
        <w:rPr>
          <w:rFonts w:ascii="仿宋" w:eastAsia="仿宋" w:hAnsi="仿宋" w:cs="楷体_GB2312" w:hint="eastAsia"/>
          <w:sz w:val="32"/>
          <w:szCs w:val="32"/>
        </w:rPr>
        <w:t>本单位无单项50万元（含）以上的项目，不需进行项目绩效评价。</w:t>
      </w:r>
    </w:p>
    <w:p w:rsidR="000B6508" w:rsidRDefault="000B6508" w:rsidP="000B6508">
      <w:pPr>
        <w:spacing w:line="400" w:lineRule="exact"/>
        <w:ind w:firstLine="643"/>
        <w:rPr>
          <w:rFonts w:ascii="仿宋" w:eastAsia="仿宋" w:hAnsi="仿宋" w:cs="仿宋"/>
          <w:b/>
          <w:color w:val="FF0000"/>
          <w:sz w:val="24"/>
          <w:szCs w:val="24"/>
        </w:rPr>
      </w:pPr>
    </w:p>
    <w:p w:rsidR="000B6508" w:rsidRDefault="000B6508">
      <w:pPr>
        <w:ind w:firstLine="640"/>
        <w:jc w:val="left"/>
        <w:rPr>
          <w:rFonts w:ascii="仿宋" w:eastAsia="仿宋" w:hAnsi="仿宋" w:cs="仿宋"/>
          <w:sz w:val="32"/>
        </w:rPr>
      </w:pPr>
    </w:p>
    <w:sectPr w:rsidR="000B6508" w:rsidSect="00AA4BDC">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EB091"/>
    <w:multiLevelType w:val="singleLevel"/>
    <w:tmpl w:val="596EB09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compat>
    <w:doNotExpandShiftReturn/>
    <w:doNotWrapTextWithPunct/>
    <w:doNotUseEastAsianBreakRules/>
    <w:useFELayout/>
    <w:doNotUseIndentAsNumberingTabStop/>
    <w:useAltKinsokuLineBreakRules/>
    <w:splitPgBreakAndParaMark/>
  </w:compat>
  <w:rsids>
    <w:rsidRoot w:val="00AA4BDC"/>
    <w:rsid w:val="00011464"/>
    <w:rsid w:val="000B6508"/>
    <w:rsid w:val="0010506B"/>
    <w:rsid w:val="002F3020"/>
    <w:rsid w:val="00362158"/>
    <w:rsid w:val="005C2CDA"/>
    <w:rsid w:val="00856AF4"/>
    <w:rsid w:val="00AA4BDC"/>
    <w:rsid w:val="00DD57EA"/>
    <w:rsid w:val="00FC48AC"/>
    <w:rsid w:val="011F349A"/>
    <w:rsid w:val="01675324"/>
    <w:rsid w:val="0181626E"/>
    <w:rsid w:val="01C01039"/>
    <w:rsid w:val="02A15152"/>
    <w:rsid w:val="02F912B6"/>
    <w:rsid w:val="049454EE"/>
    <w:rsid w:val="05E12085"/>
    <w:rsid w:val="07092AD4"/>
    <w:rsid w:val="0A0D23C6"/>
    <w:rsid w:val="0B3240DE"/>
    <w:rsid w:val="0BDC145D"/>
    <w:rsid w:val="0E7F7A97"/>
    <w:rsid w:val="0F232059"/>
    <w:rsid w:val="10EA6E48"/>
    <w:rsid w:val="15872AC9"/>
    <w:rsid w:val="15ED6E7E"/>
    <w:rsid w:val="16FA1C09"/>
    <w:rsid w:val="180A68CB"/>
    <w:rsid w:val="190C6894"/>
    <w:rsid w:val="19C76C26"/>
    <w:rsid w:val="1B460054"/>
    <w:rsid w:val="1CB95968"/>
    <w:rsid w:val="1D0642DC"/>
    <w:rsid w:val="1D153858"/>
    <w:rsid w:val="1D3011C1"/>
    <w:rsid w:val="1FE77D0A"/>
    <w:rsid w:val="1FE92B7D"/>
    <w:rsid w:val="219175C0"/>
    <w:rsid w:val="22AF6415"/>
    <w:rsid w:val="24AE40FE"/>
    <w:rsid w:val="25AC018B"/>
    <w:rsid w:val="26495466"/>
    <w:rsid w:val="2654791C"/>
    <w:rsid w:val="26714DD5"/>
    <w:rsid w:val="29164CC0"/>
    <w:rsid w:val="29D735AD"/>
    <w:rsid w:val="2A2677F0"/>
    <w:rsid w:val="2A454AD9"/>
    <w:rsid w:val="2A75008D"/>
    <w:rsid w:val="2AF53DE7"/>
    <w:rsid w:val="2DCB3C7A"/>
    <w:rsid w:val="2EB207AB"/>
    <w:rsid w:val="2F0A5B8A"/>
    <w:rsid w:val="2F295B25"/>
    <w:rsid w:val="307C7C60"/>
    <w:rsid w:val="308A0AFA"/>
    <w:rsid w:val="31931F81"/>
    <w:rsid w:val="331760BF"/>
    <w:rsid w:val="349F28C5"/>
    <w:rsid w:val="363F37F3"/>
    <w:rsid w:val="37110AD1"/>
    <w:rsid w:val="37160646"/>
    <w:rsid w:val="37944E73"/>
    <w:rsid w:val="388103BB"/>
    <w:rsid w:val="39395546"/>
    <w:rsid w:val="39E3055A"/>
    <w:rsid w:val="3A0F7A31"/>
    <w:rsid w:val="3A116B8E"/>
    <w:rsid w:val="3A73645C"/>
    <w:rsid w:val="40E3620A"/>
    <w:rsid w:val="44237275"/>
    <w:rsid w:val="45716EDA"/>
    <w:rsid w:val="483502A9"/>
    <w:rsid w:val="4845405A"/>
    <w:rsid w:val="48FC5322"/>
    <w:rsid w:val="49897ADE"/>
    <w:rsid w:val="4B842F9C"/>
    <w:rsid w:val="4E3A2119"/>
    <w:rsid w:val="4FF969DD"/>
    <w:rsid w:val="500D55AA"/>
    <w:rsid w:val="517A3870"/>
    <w:rsid w:val="524B1CC9"/>
    <w:rsid w:val="540643CD"/>
    <w:rsid w:val="54484618"/>
    <w:rsid w:val="557E3E6B"/>
    <w:rsid w:val="55C3492A"/>
    <w:rsid w:val="55F33398"/>
    <w:rsid w:val="581345CD"/>
    <w:rsid w:val="5923284A"/>
    <w:rsid w:val="59B04565"/>
    <w:rsid w:val="5AA912CA"/>
    <w:rsid w:val="5B1504AB"/>
    <w:rsid w:val="5B1F1223"/>
    <w:rsid w:val="5C686C73"/>
    <w:rsid w:val="5D7F496B"/>
    <w:rsid w:val="5F581C46"/>
    <w:rsid w:val="5F7A51F5"/>
    <w:rsid w:val="5FA2711E"/>
    <w:rsid w:val="6070376B"/>
    <w:rsid w:val="639044B1"/>
    <w:rsid w:val="643A3162"/>
    <w:rsid w:val="647E66D6"/>
    <w:rsid w:val="6512579D"/>
    <w:rsid w:val="654B20F2"/>
    <w:rsid w:val="65E77D72"/>
    <w:rsid w:val="66474808"/>
    <w:rsid w:val="67802A6E"/>
    <w:rsid w:val="67F07072"/>
    <w:rsid w:val="6AF561FE"/>
    <w:rsid w:val="6BC414FD"/>
    <w:rsid w:val="6C780D56"/>
    <w:rsid w:val="6CE34061"/>
    <w:rsid w:val="6D1A7A4E"/>
    <w:rsid w:val="6DC32C92"/>
    <w:rsid w:val="70F13C5F"/>
    <w:rsid w:val="74B8682C"/>
    <w:rsid w:val="769A0B3E"/>
    <w:rsid w:val="780624A4"/>
    <w:rsid w:val="78105F5C"/>
    <w:rsid w:val="7A8C23B8"/>
    <w:rsid w:val="7AA829ED"/>
    <w:rsid w:val="7ABE5145"/>
    <w:rsid w:val="7E940C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BDC"/>
    <w:pPr>
      <w:widowControl w:val="0"/>
      <w:jc w:val="both"/>
    </w:pPr>
    <w:rPr>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A4BDC"/>
    <w:pPr>
      <w:spacing w:beforeAutospacing="1" w:afterAutospacing="1"/>
      <w:jc w:val="left"/>
    </w:pPr>
    <w:rPr>
      <w:sz w:val="24"/>
    </w:rPr>
  </w:style>
  <w:style w:type="character" w:styleId="a4">
    <w:name w:val="FollowedHyperlink"/>
    <w:basedOn w:val="a0"/>
    <w:qFormat/>
    <w:rsid w:val="00AA4BDC"/>
    <w:rPr>
      <w:color w:val="800080"/>
      <w:u w:val="none"/>
    </w:rPr>
  </w:style>
  <w:style w:type="character" w:styleId="a5">
    <w:name w:val="Hyperlink"/>
    <w:basedOn w:val="a0"/>
    <w:qFormat/>
    <w:rsid w:val="00AA4BDC"/>
    <w:rPr>
      <w:color w:val="0000FF"/>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cp:revision>
  <cp:lastPrinted>2020-09-17T09:41:00Z</cp:lastPrinted>
  <dcterms:created xsi:type="dcterms:W3CDTF">2017-07-19T01:00:00Z</dcterms:created>
  <dcterms:modified xsi:type="dcterms:W3CDTF">2020-09-17T09:41:00Z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