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Times New Roman"/>
          <w:sz w:val="44"/>
          <w:szCs w:val="44"/>
        </w:rPr>
      </w:pPr>
    </w:p>
    <w:p>
      <w:pPr>
        <w:spacing w:line="640" w:lineRule="exact"/>
        <w:jc w:val="center"/>
        <w:rPr>
          <w:rFonts w:ascii="Times New Roman" w:hAnsi="Times New Roman" w:eastAsia="方正小标宋简体" w:cs="Times New Roman"/>
          <w:sz w:val="44"/>
          <w:szCs w:val="44"/>
        </w:rPr>
      </w:pPr>
    </w:p>
    <w:p>
      <w:pPr>
        <w:spacing w:line="640" w:lineRule="exact"/>
        <w:jc w:val="center"/>
        <w:rPr>
          <w:rFonts w:ascii="Times New Roman" w:hAnsi="Times New Roman" w:eastAsia="方正小标宋简体" w:cs="Times New Roman"/>
          <w:sz w:val="44"/>
          <w:szCs w:val="44"/>
        </w:rPr>
      </w:pPr>
    </w:p>
    <w:p>
      <w:pPr>
        <w:spacing w:line="640" w:lineRule="exact"/>
        <w:jc w:val="center"/>
        <w:rPr>
          <w:rFonts w:ascii="Times New Roman" w:hAnsi="Times New Roman" w:eastAsia="方正小标宋简体" w:cs="Times New Roman"/>
          <w:sz w:val="44"/>
          <w:szCs w:val="44"/>
        </w:rPr>
      </w:pPr>
    </w:p>
    <w:p>
      <w:pPr>
        <w:spacing w:line="640" w:lineRule="exact"/>
        <w:jc w:val="center"/>
        <w:rPr>
          <w:rFonts w:ascii="Times New Roman" w:hAnsi="Times New Roman" w:eastAsia="方正小标宋简体" w:cs="Times New Roman"/>
          <w:sz w:val="44"/>
          <w:szCs w:val="44"/>
        </w:rPr>
      </w:pPr>
    </w:p>
    <w:p>
      <w:pPr>
        <w:spacing w:line="640" w:lineRule="exact"/>
        <w:jc w:val="center"/>
        <w:rPr>
          <w:rFonts w:ascii="Times New Roman" w:hAnsi="Times New Roman" w:eastAsia="方正小标宋简体" w:cs="Times New Roman"/>
          <w:sz w:val="44"/>
          <w:szCs w:val="44"/>
        </w:rPr>
      </w:pPr>
    </w:p>
    <w:p>
      <w:pPr>
        <w:spacing w:line="640" w:lineRule="exact"/>
        <w:jc w:val="center"/>
        <w:rPr>
          <w:rFonts w:ascii="Times New Roman" w:hAnsi="Times New Roman" w:eastAsia="方正小标宋简体" w:cs="Times New Roman"/>
          <w:sz w:val="44"/>
          <w:szCs w:val="44"/>
        </w:rPr>
      </w:pPr>
    </w:p>
    <w:p>
      <w:pPr>
        <w:spacing w:before="312" w:beforeLines="100"/>
        <w:jc w:val="center"/>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rPr>
        <w:t>益阳市</w:t>
      </w:r>
      <w:r>
        <w:rPr>
          <w:rFonts w:hint="eastAsia" w:ascii="Times New Roman" w:hAnsi="Times New Roman" w:eastAsia="方正小标宋简体" w:cs="Times New Roman"/>
          <w:sz w:val="44"/>
          <w:szCs w:val="44"/>
          <w:lang w:eastAsia="zh-CN"/>
        </w:rPr>
        <w:t>赫山区</w:t>
      </w:r>
      <w:r>
        <w:rPr>
          <w:rFonts w:hint="eastAsia" w:ascii="Times New Roman" w:hAnsi="Times New Roman" w:eastAsia="方正小标宋简体" w:cs="Times New Roman"/>
          <w:sz w:val="44"/>
          <w:szCs w:val="44"/>
        </w:rPr>
        <w:t>鱼形山</w:t>
      </w:r>
      <w:r>
        <w:rPr>
          <w:rFonts w:hint="eastAsia" w:ascii="Times New Roman" w:hAnsi="Times New Roman" w:eastAsia="方正小标宋简体" w:cs="Times New Roman"/>
          <w:sz w:val="44"/>
          <w:szCs w:val="44"/>
          <w:lang w:eastAsia="zh-CN"/>
        </w:rPr>
        <w:t>街道办事处</w:t>
      </w:r>
    </w:p>
    <w:p>
      <w:pPr>
        <w:spacing w:before="312" w:beforeLines="100"/>
        <w:jc w:val="center"/>
        <w:rPr>
          <w:rFonts w:ascii="Times New Roman" w:hAnsi="Times New Roman" w:eastAsia="隶书" w:cs="Times New Roman"/>
          <w:sz w:val="52"/>
          <w:szCs w:val="52"/>
        </w:rPr>
      </w:pPr>
      <w:r>
        <w:rPr>
          <w:rFonts w:ascii="Times New Roman" w:hAnsi="Times New Roman" w:eastAsia="隶书" w:cs="Times New Roman"/>
          <w:sz w:val="52"/>
          <w:szCs w:val="52"/>
        </w:rPr>
        <w:t>201</w:t>
      </w:r>
      <w:r>
        <w:rPr>
          <w:rFonts w:hint="eastAsia" w:ascii="Times New Roman" w:hAnsi="Times New Roman" w:eastAsia="隶书" w:cs="Times New Roman"/>
          <w:sz w:val="52"/>
          <w:szCs w:val="52"/>
        </w:rPr>
        <w:t>9</w:t>
      </w:r>
      <w:r>
        <w:rPr>
          <w:rFonts w:ascii="Times New Roman" w:hAnsi="Times New Roman" w:eastAsia="隶书" w:cs="Times New Roman"/>
          <w:sz w:val="52"/>
          <w:szCs w:val="52"/>
        </w:rPr>
        <w:t>年度部门决算</w:t>
      </w:r>
    </w:p>
    <w:p>
      <w:pPr>
        <w:jc w:val="center"/>
        <w:rPr>
          <w:rFonts w:ascii="Times New Roman" w:hAnsi="Times New Roman" w:cs="Times New Roman"/>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spacing w:line="560" w:lineRule="exact"/>
        <w:jc w:val="both"/>
        <w:rPr>
          <w:rFonts w:hint="eastAsia" w:ascii="黑体" w:hAnsi="黑体" w:eastAsia="黑体" w:cs="黑体"/>
          <w:b w:val="0"/>
          <w:bCs w:val="0"/>
          <w:sz w:val="44"/>
        </w:rPr>
      </w:pPr>
    </w:p>
    <w:p>
      <w:pPr>
        <w:jc w:val="center"/>
        <w:rPr>
          <w:rFonts w:ascii="宋体" w:hAnsi="宋体" w:eastAsia="宋体" w:cs="宋体"/>
          <w:sz w:val="44"/>
        </w:rPr>
      </w:pPr>
    </w:p>
    <w:p>
      <w:pPr>
        <w:jc w:val="center"/>
        <w:rPr>
          <w:rFonts w:hint="eastAsia" w:ascii="宋体" w:hAnsi="宋体" w:eastAsia="宋体" w:cs="宋体"/>
          <w:sz w:val="44"/>
        </w:rPr>
      </w:pPr>
      <w:r>
        <w:rPr>
          <w:rFonts w:hint="eastAsia" w:ascii="宋体" w:hAnsi="宋体" w:eastAsia="宋体" w:cs="宋体"/>
          <w:sz w:val="44"/>
        </w:rPr>
        <w:t>目录</w:t>
      </w:r>
    </w:p>
    <w:p>
      <w:pPr>
        <w:spacing w:line="560" w:lineRule="exact"/>
        <w:ind w:firstLine="3200"/>
        <w:rPr>
          <w:rFonts w:hint="eastAsia" w:ascii="黑体" w:hAnsi="黑体" w:eastAsia="黑体" w:cs="黑体"/>
          <w:b/>
          <w:bCs/>
          <w:sz w:val="32"/>
        </w:rPr>
      </w:pPr>
    </w:p>
    <w:p>
      <w:pPr>
        <w:spacing w:line="560" w:lineRule="exact"/>
        <w:rPr>
          <w:rFonts w:hint="eastAsia" w:ascii="黑体" w:hAnsi="黑体" w:eastAsia="黑体" w:cs="黑体"/>
          <w:b w:val="0"/>
          <w:bCs w:val="0"/>
          <w:sz w:val="32"/>
        </w:rPr>
      </w:pPr>
      <w:r>
        <w:rPr>
          <w:rFonts w:hint="eastAsia" w:ascii="黑体" w:hAnsi="黑体" w:eastAsia="黑体" w:cs="黑体"/>
          <w:sz w:val="28"/>
          <w:szCs w:val="28"/>
        </w:rPr>
        <w:t>第一部分 益阳市</w:t>
      </w:r>
      <w:r>
        <w:rPr>
          <w:rFonts w:hint="eastAsia" w:ascii="黑体" w:hAnsi="黑体" w:eastAsia="黑体" w:cs="黑体"/>
          <w:sz w:val="28"/>
          <w:szCs w:val="28"/>
          <w:lang w:eastAsia="zh-CN"/>
        </w:rPr>
        <w:t>赫山区</w:t>
      </w:r>
      <w:r>
        <w:rPr>
          <w:rFonts w:hint="eastAsia" w:ascii="黑体" w:hAnsi="黑体" w:eastAsia="黑体" w:cs="黑体"/>
          <w:sz w:val="28"/>
          <w:szCs w:val="28"/>
        </w:rPr>
        <w:t>鱼形山</w:t>
      </w:r>
      <w:r>
        <w:rPr>
          <w:rFonts w:hint="eastAsia" w:ascii="黑体" w:hAnsi="黑体" w:eastAsia="黑体" w:cs="黑体"/>
          <w:sz w:val="28"/>
          <w:szCs w:val="28"/>
          <w:lang w:eastAsia="zh-CN"/>
        </w:rPr>
        <w:t>街道办事处</w:t>
      </w:r>
      <w:r>
        <w:rPr>
          <w:rFonts w:hint="eastAsia" w:ascii="黑体" w:hAnsi="黑体" w:eastAsia="黑体" w:cs="黑体"/>
          <w:sz w:val="28"/>
          <w:szCs w:val="28"/>
        </w:rPr>
        <w:t>单位概况</w:t>
      </w:r>
      <w:r>
        <w:rPr>
          <w:rFonts w:hint="default" w:ascii="Arial" w:hAnsi="Arial" w:eastAsia="黑体" w:cs="Arial"/>
          <w:sz w:val="28"/>
          <w:szCs w:val="28"/>
        </w:rPr>
        <w:t>………………</w:t>
      </w:r>
      <w:r>
        <w:rPr>
          <w:rFonts w:hint="eastAsia" w:ascii="Arial" w:hAnsi="Arial" w:eastAsia="黑体" w:cs="Arial"/>
          <w:sz w:val="28"/>
          <w:szCs w:val="28"/>
          <w:lang w:val="en-US" w:eastAsia="zh-CN"/>
        </w:rPr>
        <w:t>.</w:t>
      </w:r>
      <w:r>
        <w:rPr>
          <w:rFonts w:hint="eastAsia" w:ascii="黑体" w:hAnsi="黑体" w:eastAsia="黑体" w:cs="黑体"/>
          <w:sz w:val="28"/>
          <w:szCs w:val="28"/>
          <w:lang w:val="en-US" w:eastAsia="zh-CN"/>
        </w:rPr>
        <w:t>4</w:t>
      </w:r>
      <w:r>
        <w:rPr>
          <w:rFonts w:ascii="黑体" w:hAnsi="黑体" w:eastAsia="黑体" w:cs="黑体"/>
          <w:sz w:val="28"/>
          <w:szCs w:val="28"/>
        </w:rPr>
        <w:t xml:space="preserve"> </w:t>
      </w:r>
      <w:r>
        <w:rPr>
          <w:rFonts w:hint="eastAsia" w:ascii="黑体" w:hAnsi="黑体" w:eastAsia="黑体" w:cs="黑体"/>
          <w:b w:val="0"/>
          <w:bCs w:val="0"/>
          <w:sz w:val="32"/>
        </w:rPr>
        <w:t xml:space="preserve"> </w:t>
      </w:r>
    </w:p>
    <w:p>
      <w:pPr>
        <w:jc w:val="left"/>
        <w:rPr>
          <w:rFonts w:ascii="楷体" w:hAnsi="楷体" w:eastAsia="楷体" w:cs="楷体"/>
          <w:sz w:val="28"/>
          <w:szCs w:val="28"/>
        </w:rPr>
      </w:pPr>
      <w:r>
        <w:rPr>
          <w:rFonts w:ascii="楷体" w:hAnsi="楷体" w:eastAsia="楷体" w:cs="楷体"/>
          <w:sz w:val="28"/>
          <w:szCs w:val="28"/>
        </w:rPr>
        <w:t>一、</w:t>
      </w:r>
      <w:r>
        <w:rPr>
          <w:rFonts w:hint="eastAsia" w:ascii="楷体" w:hAnsi="楷体" w:eastAsia="楷体" w:cs="楷体"/>
          <w:sz w:val="28"/>
          <w:szCs w:val="28"/>
        </w:rPr>
        <w:t>部门职责</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4</w:t>
      </w:r>
      <w:r>
        <w:rPr>
          <w:rFonts w:ascii="楷体" w:hAnsi="楷体" w:eastAsia="楷体" w:cs="楷体"/>
          <w:sz w:val="28"/>
          <w:szCs w:val="28"/>
        </w:rPr>
        <w:t xml:space="preserve"> </w:t>
      </w:r>
    </w:p>
    <w:p>
      <w:pPr>
        <w:jc w:val="left"/>
        <w:rPr>
          <w:rFonts w:ascii="楷体" w:hAnsi="楷体" w:eastAsia="楷体" w:cs="楷体"/>
          <w:sz w:val="28"/>
          <w:szCs w:val="28"/>
        </w:rPr>
      </w:pPr>
      <w:r>
        <w:rPr>
          <w:rFonts w:ascii="楷体" w:hAnsi="楷体" w:eastAsia="楷体" w:cs="楷体"/>
          <w:sz w:val="28"/>
          <w:szCs w:val="28"/>
        </w:rPr>
        <w:t>二、机构设置</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4</w:t>
      </w:r>
      <w:r>
        <w:rPr>
          <w:rFonts w:ascii="楷体" w:hAnsi="楷体" w:eastAsia="楷体" w:cs="楷体"/>
          <w:sz w:val="28"/>
          <w:szCs w:val="28"/>
        </w:rPr>
        <w:t xml:space="preserve"> </w:t>
      </w:r>
    </w:p>
    <w:p>
      <w:pPr>
        <w:jc w:val="left"/>
        <w:rPr>
          <w:rFonts w:ascii="楷体" w:hAnsi="楷体" w:eastAsia="楷体" w:cs="楷体"/>
          <w:sz w:val="28"/>
          <w:szCs w:val="28"/>
        </w:rPr>
      </w:pPr>
      <w:r>
        <w:rPr>
          <w:rFonts w:ascii="楷体" w:hAnsi="楷体" w:eastAsia="楷体" w:cs="楷体"/>
          <w:sz w:val="28"/>
          <w:szCs w:val="28"/>
        </w:rPr>
        <w:t>三、部门决算单位构成</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 xml:space="preserve">5 </w:t>
      </w:r>
    </w:p>
    <w:p>
      <w:pPr>
        <w:jc w:val="left"/>
        <w:rPr>
          <w:rFonts w:hint="eastAsia" w:ascii="黑体" w:hAnsi="黑体" w:eastAsia="黑体" w:cs="黑体"/>
          <w:sz w:val="28"/>
          <w:szCs w:val="28"/>
        </w:rPr>
      </w:pPr>
      <w:r>
        <w:rPr>
          <w:rFonts w:hint="eastAsia" w:ascii="黑体" w:hAnsi="黑体" w:eastAsia="黑体" w:cs="黑体"/>
          <w:sz w:val="28"/>
          <w:szCs w:val="28"/>
        </w:rPr>
        <w:t>第</w:t>
      </w:r>
      <w:r>
        <w:rPr>
          <w:rFonts w:hint="eastAsia" w:ascii="黑体" w:hAnsi="黑体" w:eastAsia="黑体" w:cs="黑体"/>
          <w:sz w:val="28"/>
          <w:szCs w:val="28"/>
          <w:lang w:eastAsia="zh-CN"/>
        </w:rPr>
        <w:t>二</w:t>
      </w:r>
      <w:r>
        <w:rPr>
          <w:rFonts w:hint="eastAsia" w:ascii="黑体" w:hAnsi="黑体" w:eastAsia="黑体" w:cs="黑体"/>
          <w:sz w:val="28"/>
          <w:szCs w:val="28"/>
        </w:rPr>
        <w:t>部分</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益阳市</w:t>
      </w:r>
      <w:r>
        <w:rPr>
          <w:rFonts w:hint="eastAsia" w:ascii="黑体" w:hAnsi="黑体" w:eastAsia="黑体" w:cs="黑体"/>
          <w:sz w:val="28"/>
          <w:szCs w:val="28"/>
          <w:lang w:eastAsia="zh-CN"/>
        </w:rPr>
        <w:t>赫山区</w:t>
      </w:r>
      <w:r>
        <w:rPr>
          <w:rFonts w:hint="eastAsia" w:ascii="黑体" w:hAnsi="黑体" w:eastAsia="黑体" w:cs="黑体"/>
          <w:sz w:val="28"/>
          <w:szCs w:val="28"/>
        </w:rPr>
        <w:t>鱼形</w:t>
      </w:r>
      <w:r>
        <w:rPr>
          <w:rFonts w:hint="eastAsia" w:ascii="黑体" w:hAnsi="黑体" w:eastAsia="黑体" w:cs="黑体"/>
          <w:sz w:val="28"/>
          <w:szCs w:val="28"/>
          <w:lang w:eastAsia="zh-CN"/>
        </w:rPr>
        <w:t>街道办事处</w:t>
      </w:r>
      <w:r>
        <w:rPr>
          <w:rFonts w:hint="eastAsia" w:ascii="黑体" w:hAnsi="黑体" w:eastAsia="黑体" w:cs="黑体"/>
          <w:sz w:val="28"/>
          <w:szCs w:val="28"/>
        </w:rPr>
        <w:t>2019年度部门决算表</w:t>
      </w:r>
      <w:r>
        <w:rPr>
          <w:rFonts w:hint="default" w:ascii="Arial" w:hAnsi="Arial" w:eastAsia="黑体" w:cs="Arial"/>
          <w:sz w:val="28"/>
          <w:szCs w:val="28"/>
        </w:rPr>
        <w:t>……</w:t>
      </w:r>
      <w:r>
        <w:rPr>
          <w:rFonts w:hint="eastAsia" w:ascii="黑体" w:hAnsi="黑体" w:eastAsia="黑体" w:cs="黑体"/>
          <w:sz w:val="28"/>
          <w:szCs w:val="28"/>
          <w:lang w:val="en-US" w:eastAsia="zh-CN"/>
        </w:rPr>
        <w:t>6</w:t>
      </w:r>
      <w:r>
        <w:rPr>
          <w:rFonts w:hint="eastAsia" w:ascii="黑体" w:hAnsi="黑体" w:eastAsia="黑体" w:cs="黑体"/>
          <w:sz w:val="28"/>
          <w:szCs w:val="28"/>
        </w:rPr>
        <w:t xml:space="preserve"> </w:t>
      </w:r>
    </w:p>
    <w:p>
      <w:pPr>
        <w:jc w:val="both"/>
        <w:rPr>
          <w:rFonts w:ascii="楷体" w:hAnsi="楷体" w:eastAsia="楷体" w:cs="楷体"/>
          <w:sz w:val="28"/>
          <w:szCs w:val="28"/>
        </w:rPr>
      </w:pPr>
      <w:r>
        <w:rPr>
          <w:rFonts w:ascii="楷体" w:hAnsi="楷体" w:eastAsia="楷体" w:cs="楷体"/>
          <w:sz w:val="28"/>
          <w:szCs w:val="28"/>
        </w:rPr>
        <w:t>一、收入支出决算总表</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6</w:t>
      </w:r>
      <w:r>
        <w:rPr>
          <w:rFonts w:ascii="楷体" w:hAnsi="楷体" w:eastAsia="楷体" w:cs="楷体"/>
          <w:sz w:val="28"/>
          <w:szCs w:val="28"/>
        </w:rPr>
        <w:t xml:space="preserve">  </w:t>
      </w:r>
    </w:p>
    <w:p>
      <w:pPr>
        <w:jc w:val="both"/>
        <w:rPr>
          <w:rFonts w:ascii="楷体" w:hAnsi="楷体" w:eastAsia="楷体" w:cs="楷体"/>
          <w:sz w:val="28"/>
          <w:szCs w:val="28"/>
        </w:rPr>
      </w:pPr>
      <w:r>
        <w:rPr>
          <w:rFonts w:ascii="楷体" w:hAnsi="楷体" w:eastAsia="楷体" w:cs="楷体"/>
          <w:sz w:val="28"/>
          <w:szCs w:val="28"/>
        </w:rPr>
        <w:t>二、收入决算表</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6</w:t>
      </w:r>
      <w:r>
        <w:rPr>
          <w:rFonts w:ascii="楷体" w:hAnsi="楷体" w:eastAsia="楷体" w:cs="楷体"/>
          <w:sz w:val="28"/>
          <w:szCs w:val="28"/>
        </w:rPr>
        <w:t xml:space="preserve">  </w:t>
      </w:r>
    </w:p>
    <w:p>
      <w:pPr>
        <w:jc w:val="both"/>
        <w:rPr>
          <w:rFonts w:ascii="楷体" w:hAnsi="楷体" w:eastAsia="楷体" w:cs="楷体"/>
          <w:sz w:val="28"/>
          <w:szCs w:val="28"/>
        </w:rPr>
      </w:pPr>
      <w:r>
        <w:rPr>
          <w:rFonts w:ascii="楷体" w:hAnsi="楷体" w:eastAsia="楷体" w:cs="楷体"/>
          <w:sz w:val="28"/>
          <w:szCs w:val="28"/>
        </w:rPr>
        <w:t>三、支出决算表</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6</w:t>
      </w:r>
      <w:r>
        <w:rPr>
          <w:rFonts w:ascii="楷体" w:hAnsi="楷体" w:eastAsia="楷体" w:cs="楷体"/>
          <w:sz w:val="28"/>
          <w:szCs w:val="28"/>
        </w:rPr>
        <w:t xml:space="preserve">  </w:t>
      </w:r>
    </w:p>
    <w:p>
      <w:pPr>
        <w:jc w:val="both"/>
        <w:rPr>
          <w:rFonts w:ascii="楷体" w:hAnsi="楷体" w:eastAsia="楷体" w:cs="楷体"/>
          <w:sz w:val="28"/>
          <w:szCs w:val="28"/>
        </w:rPr>
      </w:pPr>
      <w:r>
        <w:rPr>
          <w:rFonts w:ascii="楷体" w:hAnsi="楷体" w:eastAsia="楷体" w:cs="楷体"/>
          <w:sz w:val="28"/>
          <w:szCs w:val="28"/>
        </w:rPr>
        <w:t>四、财政拨款收入支出决算总表</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6</w:t>
      </w:r>
      <w:r>
        <w:rPr>
          <w:rFonts w:ascii="楷体" w:hAnsi="楷体" w:eastAsia="楷体" w:cs="楷体"/>
          <w:sz w:val="28"/>
          <w:szCs w:val="28"/>
        </w:rPr>
        <w:t xml:space="preserve">  </w:t>
      </w:r>
    </w:p>
    <w:p>
      <w:pPr>
        <w:jc w:val="both"/>
        <w:rPr>
          <w:rFonts w:ascii="楷体" w:hAnsi="楷体" w:eastAsia="楷体" w:cs="楷体"/>
          <w:sz w:val="28"/>
          <w:szCs w:val="28"/>
        </w:rPr>
      </w:pPr>
      <w:r>
        <w:rPr>
          <w:rFonts w:ascii="楷体" w:hAnsi="楷体" w:eastAsia="楷体" w:cs="楷体"/>
          <w:sz w:val="28"/>
          <w:szCs w:val="28"/>
        </w:rPr>
        <w:t>五、一般公共预算财政拨款支出决算表</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6</w:t>
      </w:r>
      <w:r>
        <w:rPr>
          <w:rFonts w:ascii="楷体" w:hAnsi="楷体" w:eastAsia="楷体" w:cs="楷体"/>
          <w:sz w:val="28"/>
          <w:szCs w:val="28"/>
        </w:rPr>
        <w:t xml:space="preserve">  </w:t>
      </w:r>
    </w:p>
    <w:p>
      <w:pPr>
        <w:jc w:val="both"/>
        <w:rPr>
          <w:rFonts w:ascii="楷体" w:hAnsi="楷体" w:eastAsia="楷体" w:cs="楷体"/>
          <w:sz w:val="28"/>
          <w:szCs w:val="28"/>
        </w:rPr>
      </w:pPr>
      <w:r>
        <w:rPr>
          <w:rFonts w:ascii="楷体" w:hAnsi="楷体" w:eastAsia="楷体" w:cs="楷体"/>
          <w:sz w:val="28"/>
          <w:szCs w:val="28"/>
        </w:rPr>
        <w:t>六、一般公共预算财政拨款基本支出决算表</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6</w:t>
      </w:r>
      <w:r>
        <w:rPr>
          <w:rFonts w:ascii="楷体" w:hAnsi="楷体" w:eastAsia="楷体" w:cs="楷体"/>
          <w:sz w:val="28"/>
          <w:szCs w:val="28"/>
        </w:rPr>
        <w:t xml:space="preserve"> </w:t>
      </w:r>
    </w:p>
    <w:p>
      <w:pPr>
        <w:jc w:val="both"/>
        <w:rPr>
          <w:rFonts w:ascii="楷体" w:hAnsi="楷体" w:eastAsia="楷体" w:cs="楷体"/>
          <w:sz w:val="28"/>
          <w:szCs w:val="28"/>
        </w:rPr>
      </w:pPr>
      <w:r>
        <w:rPr>
          <w:rFonts w:ascii="楷体" w:hAnsi="楷体" w:eastAsia="楷体" w:cs="楷体"/>
          <w:sz w:val="28"/>
          <w:szCs w:val="28"/>
        </w:rPr>
        <w:t>七、一般公共预算财政拨款“三公”经费支出决算表</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6</w:t>
      </w:r>
      <w:r>
        <w:rPr>
          <w:rFonts w:ascii="楷体" w:hAnsi="楷体" w:eastAsia="楷体" w:cs="楷体"/>
          <w:sz w:val="28"/>
          <w:szCs w:val="28"/>
        </w:rPr>
        <w:t xml:space="preserve">  </w:t>
      </w:r>
    </w:p>
    <w:p>
      <w:pPr>
        <w:spacing w:line="560" w:lineRule="exact"/>
        <w:rPr>
          <w:rFonts w:hint="eastAsia" w:ascii="仿宋" w:hAnsi="仿宋" w:eastAsia="仿宋" w:cs="仿宋"/>
          <w:sz w:val="32"/>
        </w:rPr>
      </w:pPr>
      <w:r>
        <w:rPr>
          <w:rFonts w:ascii="楷体" w:hAnsi="楷体" w:eastAsia="楷体" w:cs="楷体"/>
          <w:sz w:val="28"/>
          <w:szCs w:val="28"/>
        </w:rPr>
        <w:t>八、政府性基金预算财政拨款收入支出决算表</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6</w:t>
      </w:r>
      <w:r>
        <w:rPr>
          <w:rFonts w:ascii="楷体" w:hAnsi="楷体" w:eastAsia="楷体" w:cs="楷体"/>
          <w:sz w:val="28"/>
          <w:szCs w:val="28"/>
        </w:rPr>
        <w:t xml:space="preserve"> </w:t>
      </w:r>
    </w:p>
    <w:p>
      <w:pPr>
        <w:jc w:val="left"/>
        <w:rPr>
          <w:rFonts w:hint="eastAsia" w:ascii="黑体" w:hAnsi="黑体" w:eastAsia="黑体" w:cs="黑体"/>
          <w:sz w:val="28"/>
          <w:szCs w:val="28"/>
        </w:rPr>
      </w:pPr>
      <w:r>
        <w:rPr>
          <w:rFonts w:hint="eastAsia" w:ascii="黑体" w:hAnsi="黑体" w:eastAsia="黑体" w:cs="黑体"/>
          <w:sz w:val="28"/>
          <w:szCs w:val="28"/>
        </w:rPr>
        <w:t>第三部分 益阳市</w:t>
      </w:r>
      <w:r>
        <w:rPr>
          <w:rFonts w:hint="eastAsia" w:ascii="黑体" w:hAnsi="黑体" w:eastAsia="黑体" w:cs="黑体"/>
          <w:sz w:val="28"/>
          <w:szCs w:val="28"/>
          <w:lang w:eastAsia="zh-CN"/>
        </w:rPr>
        <w:t>赫山区</w:t>
      </w:r>
      <w:r>
        <w:rPr>
          <w:rFonts w:hint="eastAsia" w:ascii="黑体" w:hAnsi="黑体" w:eastAsia="黑体" w:cs="黑体"/>
          <w:sz w:val="28"/>
          <w:szCs w:val="28"/>
        </w:rPr>
        <w:t>鱼形山</w:t>
      </w:r>
      <w:r>
        <w:rPr>
          <w:rFonts w:hint="eastAsia" w:ascii="黑体" w:hAnsi="黑体" w:eastAsia="黑体" w:cs="黑体"/>
          <w:sz w:val="28"/>
          <w:szCs w:val="28"/>
          <w:lang w:eastAsia="zh-CN"/>
        </w:rPr>
        <w:t>街道办事处</w:t>
      </w:r>
      <w:r>
        <w:rPr>
          <w:rFonts w:hint="eastAsia" w:ascii="黑体" w:hAnsi="黑体" w:eastAsia="黑体" w:cs="黑体"/>
          <w:sz w:val="28"/>
          <w:szCs w:val="28"/>
        </w:rPr>
        <w:t>2019年度部门决算况说明</w:t>
      </w:r>
      <w:r>
        <w:rPr>
          <w:rFonts w:hint="default" w:ascii="Arial" w:hAnsi="Arial" w:eastAsia="黑体" w:cs="Arial"/>
          <w:sz w:val="28"/>
          <w:szCs w:val="28"/>
        </w:rPr>
        <w:t>…………………</w:t>
      </w:r>
      <w:r>
        <w:rPr>
          <w:rFonts w:hint="eastAsia" w:ascii="Arial" w:hAnsi="Arial" w:eastAsia="黑体" w:cs="Arial"/>
          <w:sz w:val="28"/>
          <w:szCs w:val="28"/>
          <w:lang w:val="en-US" w:eastAsia="zh-CN"/>
        </w:rPr>
        <w:t>.</w:t>
      </w:r>
      <w:r>
        <w:rPr>
          <w:rFonts w:hint="default" w:ascii="Arial" w:hAnsi="Arial" w:eastAsia="黑体" w:cs="Arial"/>
          <w:sz w:val="28"/>
          <w:szCs w:val="28"/>
        </w:rPr>
        <w:t>………………</w:t>
      </w:r>
      <w:r>
        <w:rPr>
          <w:rFonts w:hint="eastAsia" w:ascii="Arial" w:hAnsi="Arial" w:eastAsia="黑体" w:cs="Arial"/>
          <w:sz w:val="28"/>
          <w:szCs w:val="28"/>
          <w:lang w:val="en-US" w:eastAsia="zh-CN"/>
        </w:rPr>
        <w:t>.</w:t>
      </w:r>
      <w:r>
        <w:rPr>
          <w:rFonts w:hint="default" w:ascii="Arial" w:hAnsi="Arial" w:eastAsia="黑体" w:cs="Arial"/>
          <w:sz w:val="28"/>
          <w:szCs w:val="28"/>
        </w:rPr>
        <w:t>………………</w:t>
      </w:r>
      <w:r>
        <w:rPr>
          <w:rFonts w:hint="eastAsia" w:ascii="Arial" w:hAnsi="Arial" w:eastAsia="黑体" w:cs="Arial"/>
          <w:sz w:val="28"/>
          <w:szCs w:val="28"/>
          <w:lang w:val="en-US" w:eastAsia="zh-CN"/>
        </w:rPr>
        <w:t>.</w:t>
      </w:r>
      <w:r>
        <w:rPr>
          <w:rFonts w:hint="default" w:ascii="Arial" w:hAnsi="Arial" w:eastAsia="黑体" w:cs="Arial"/>
          <w:sz w:val="28"/>
          <w:szCs w:val="28"/>
        </w:rPr>
        <w:t>…………………</w:t>
      </w:r>
      <w:r>
        <w:rPr>
          <w:rFonts w:hint="eastAsia" w:ascii="Arial" w:hAnsi="Arial" w:eastAsia="黑体" w:cs="Arial"/>
          <w:sz w:val="28"/>
          <w:szCs w:val="28"/>
          <w:lang w:val="en-US" w:eastAsia="zh-CN"/>
        </w:rPr>
        <w:t>.</w:t>
      </w:r>
      <w:r>
        <w:rPr>
          <w:rFonts w:hint="default" w:ascii="Arial" w:hAnsi="Arial" w:eastAsia="黑体" w:cs="Arial"/>
          <w:sz w:val="28"/>
          <w:szCs w:val="28"/>
        </w:rPr>
        <w:t>…</w:t>
      </w:r>
      <w:r>
        <w:rPr>
          <w:rFonts w:hint="eastAsia" w:ascii="黑体" w:hAnsi="黑体" w:eastAsia="黑体" w:cs="黑体"/>
          <w:sz w:val="28"/>
          <w:szCs w:val="28"/>
          <w:lang w:val="en-US" w:eastAsia="zh-CN"/>
        </w:rPr>
        <w:t>7</w:t>
      </w:r>
    </w:p>
    <w:p>
      <w:pPr>
        <w:jc w:val="both"/>
        <w:rPr>
          <w:rFonts w:ascii="楷体" w:hAnsi="楷体" w:eastAsia="楷体" w:cs="楷体"/>
          <w:sz w:val="28"/>
          <w:szCs w:val="28"/>
        </w:rPr>
      </w:pPr>
      <w:r>
        <w:rPr>
          <w:rFonts w:hint="eastAsia" w:ascii="楷体" w:hAnsi="楷体" w:eastAsia="楷体" w:cs="楷体"/>
          <w:sz w:val="28"/>
          <w:szCs w:val="28"/>
        </w:rPr>
        <w:t>一、收入支出决算总体情况说明</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7</w:t>
      </w:r>
      <w:r>
        <w:rPr>
          <w:rFonts w:ascii="楷体" w:hAnsi="楷体" w:eastAsia="楷体" w:cs="楷体"/>
          <w:sz w:val="28"/>
          <w:szCs w:val="28"/>
        </w:rPr>
        <w:t xml:space="preserve"> </w:t>
      </w:r>
    </w:p>
    <w:p>
      <w:pPr>
        <w:jc w:val="both"/>
        <w:rPr>
          <w:rFonts w:ascii="楷体" w:hAnsi="楷体" w:eastAsia="楷体" w:cs="楷体"/>
          <w:sz w:val="28"/>
          <w:szCs w:val="28"/>
        </w:rPr>
      </w:pPr>
      <w:r>
        <w:rPr>
          <w:rFonts w:hint="eastAsia" w:ascii="楷体" w:hAnsi="楷体" w:eastAsia="楷体" w:cs="楷体"/>
          <w:sz w:val="28"/>
          <w:szCs w:val="28"/>
        </w:rPr>
        <w:t>二、收入决算情况说明</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7</w:t>
      </w:r>
      <w:r>
        <w:rPr>
          <w:rFonts w:ascii="楷体" w:hAnsi="楷体" w:eastAsia="楷体" w:cs="楷体"/>
          <w:sz w:val="28"/>
          <w:szCs w:val="28"/>
        </w:rPr>
        <w:t xml:space="preserve"> </w:t>
      </w:r>
    </w:p>
    <w:p>
      <w:pPr>
        <w:jc w:val="both"/>
        <w:rPr>
          <w:rFonts w:ascii="楷体" w:hAnsi="楷体" w:eastAsia="楷体" w:cs="楷体"/>
          <w:sz w:val="28"/>
          <w:szCs w:val="28"/>
        </w:rPr>
      </w:pPr>
      <w:r>
        <w:rPr>
          <w:rFonts w:hint="eastAsia" w:ascii="楷体" w:hAnsi="楷体" w:eastAsia="楷体" w:cs="楷体"/>
          <w:sz w:val="28"/>
          <w:szCs w:val="28"/>
        </w:rPr>
        <w:t>三、支出决算情况说明</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7</w:t>
      </w:r>
    </w:p>
    <w:p>
      <w:pPr>
        <w:jc w:val="both"/>
        <w:rPr>
          <w:rFonts w:ascii="楷体" w:hAnsi="楷体" w:eastAsia="楷体" w:cs="楷体"/>
          <w:sz w:val="28"/>
          <w:szCs w:val="28"/>
        </w:rPr>
      </w:pPr>
      <w:r>
        <w:rPr>
          <w:rFonts w:hint="eastAsia" w:ascii="楷体" w:hAnsi="楷体" w:eastAsia="楷体" w:cs="楷体"/>
          <w:sz w:val="28"/>
          <w:szCs w:val="28"/>
        </w:rPr>
        <w:t>四、财政拨款收入支出决算总体情况说明</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7</w:t>
      </w:r>
    </w:p>
    <w:p>
      <w:pPr>
        <w:jc w:val="both"/>
        <w:rPr>
          <w:rFonts w:ascii="楷体" w:hAnsi="楷体" w:eastAsia="楷体" w:cs="楷体"/>
          <w:sz w:val="28"/>
          <w:szCs w:val="28"/>
        </w:rPr>
      </w:pPr>
      <w:r>
        <w:rPr>
          <w:rFonts w:hint="eastAsia" w:ascii="楷体" w:hAnsi="楷体" w:eastAsia="楷体" w:cs="楷体"/>
          <w:sz w:val="28"/>
          <w:szCs w:val="28"/>
        </w:rPr>
        <w:t>五、一般公共预算财政拨款支出决算情况说明</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7</w:t>
      </w:r>
    </w:p>
    <w:p>
      <w:pPr>
        <w:jc w:val="both"/>
        <w:rPr>
          <w:rFonts w:ascii="楷体" w:hAnsi="楷体" w:eastAsia="楷体" w:cs="楷体"/>
          <w:sz w:val="28"/>
          <w:szCs w:val="28"/>
        </w:rPr>
      </w:pPr>
      <w:r>
        <w:rPr>
          <w:rFonts w:hint="eastAsia" w:ascii="楷体" w:hAnsi="楷体" w:eastAsia="楷体" w:cs="楷体"/>
          <w:sz w:val="28"/>
          <w:szCs w:val="28"/>
        </w:rPr>
        <w:t>六、一般公共预算财政拨款基本支出决算情况说明</w:t>
      </w:r>
      <w:r>
        <w:rPr>
          <w:rFonts w:hint="default" w:ascii="Arial" w:hAnsi="Arial" w:eastAsia="楷体" w:cs="Arial"/>
          <w:sz w:val="28"/>
          <w:szCs w:val="28"/>
        </w:rPr>
        <w:t>…</w:t>
      </w:r>
      <w:r>
        <w:rPr>
          <w:rFonts w:hint="default" w:ascii="Arial" w:hAnsi="Arial" w:eastAsia="黑体" w:cs="Arial"/>
          <w:sz w:val="28"/>
          <w:szCs w:val="28"/>
        </w:rPr>
        <w:t>………</w:t>
      </w:r>
      <w:r>
        <w:rPr>
          <w:rFonts w:hint="eastAsia" w:ascii="Arial" w:hAnsi="Arial" w:eastAsia="黑体" w:cs="Arial"/>
          <w:sz w:val="28"/>
          <w:szCs w:val="28"/>
          <w:lang w:val="en-US" w:eastAsia="zh-CN"/>
        </w:rPr>
        <w:t>.</w:t>
      </w:r>
      <w:r>
        <w:rPr>
          <w:rFonts w:hint="default" w:ascii="Arial" w:hAnsi="Arial" w:eastAsia="黑体" w:cs="Arial"/>
          <w:sz w:val="28"/>
          <w:szCs w:val="28"/>
        </w:rPr>
        <w:t>…</w:t>
      </w:r>
      <w:r>
        <w:rPr>
          <w:rFonts w:hint="eastAsia" w:ascii="Arial" w:hAnsi="Arial" w:eastAsia="黑体" w:cs="Arial"/>
          <w:sz w:val="28"/>
          <w:szCs w:val="28"/>
          <w:lang w:val="en-US" w:eastAsia="zh-CN"/>
        </w:rPr>
        <w:t>...</w:t>
      </w:r>
      <w:r>
        <w:rPr>
          <w:rFonts w:hint="default" w:ascii="Arial" w:hAnsi="Arial" w:eastAsia="黑体" w:cs="Arial"/>
          <w:sz w:val="28"/>
          <w:szCs w:val="28"/>
        </w:rPr>
        <w:t>…</w:t>
      </w:r>
      <w:r>
        <w:rPr>
          <w:rFonts w:hint="eastAsia" w:ascii="楷体" w:hAnsi="楷体" w:eastAsia="楷体" w:cs="楷体"/>
          <w:sz w:val="28"/>
          <w:szCs w:val="28"/>
          <w:lang w:val="en-US" w:eastAsia="zh-CN"/>
        </w:rPr>
        <w:t>9</w:t>
      </w:r>
      <w:r>
        <w:rPr>
          <w:rFonts w:hint="eastAsia" w:ascii="楷体" w:hAnsi="楷体" w:eastAsia="楷体" w:cs="楷体"/>
          <w:sz w:val="28"/>
          <w:szCs w:val="28"/>
        </w:rPr>
        <w:t xml:space="preserve"> </w:t>
      </w:r>
    </w:p>
    <w:p>
      <w:pPr>
        <w:jc w:val="both"/>
        <w:rPr>
          <w:rFonts w:hint="default" w:ascii="楷体" w:hAnsi="楷体" w:eastAsia="楷体" w:cs="楷体"/>
          <w:sz w:val="28"/>
          <w:szCs w:val="28"/>
          <w:lang w:val="en-US"/>
        </w:rPr>
      </w:pPr>
      <w:r>
        <w:rPr>
          <w:rFonts w:hint="eastAsia" w:ascii="楷体" w:hAnsi="楷体" w:eastAsia="楷体" w:cs="楷体"/>
          <w:sz w:val="28"/>
          <w:szCs w:val="28"/>
        </w:rPr>
        <w:t>七</w:t>
      </w:r>
      <w:r>
        <w:rPr>
          <w:rFonts w:ascii="楷体" w:hAnsi="楷体" w:eastAsia="楷体" w:cs="楷体"/>
          <w:sz w:val="28"/>
          <w:szCs w:val="28"/>
        </w:rPr>
        <w:t>、政府性基金预算财政拨款支出决算情况说明</w:t>
      </w:r>
      <w:r>
        <w:rPr>
          <w:rFonts w:hint="default" w:ascii="Arial" w:hAnsi="Arial" w:eastAsia="楷体" w:cs="Arial"/>
          <w:sz w:val="28"/>
          <w:szCs w:val="28"/>
        </w:rPr>
        <w:t>…</w:t>
      </w:r>
      <w:r>
        <w:rPr>
          <w:rFonts w:hint="default" w:ascii="Arial" w:hAnsi="Arial" w:eastAsia="黑体" w:cs="Arial"/>
          <w:sz w:val="28"/>
          <w:szCs w:val="28"/>
        </w:rPr>
        <w:t>………………</w:t>
      </w:r>
      <w:r>
        <w:rPr>
          <w:rFonts w:hint="eastAsia" w:ascii="Arial" w:hAnsi="Arial" w:eastAsia="黑体" w:cs="Arial"/>
          <w:sz w:val="28"/>
          <w:szCs w:val="28"/>
          <w:lang w:val="en-US" w:eastAsia="zh-CN"/>
        </w:rPr>
        <w:t>..</w:t>
      </w:r>
      <w:r>
        <w:rPr>
          <w:rFonts w:hint="eastAsia" w:ascii="楷体" w:hAnsi="楷体" w:eastAsia="楷体" w:cs="楷体"/>
          <w:sz w:val="28"/>
          <w:szCs w:val="28"/>
          <w:lang w:val="en-US" w:eastAsia="zh-CN"/>
        </w:rPr>
        <w:t>10</w:t>
      </w:r>
    </w:p>
    <w:p>
      <w:pPr>
        <w:jc w:val="both"/>
        <w:rPr>
          <w:rFonts w:ascii="楷体" w:hAnsi="楷体" w:eastAsia="楷体" w:cs="楷体"/>
          <w:sz w:val="28"/>
          <w:szCs w:val="28"/>
        </w:rPr>
      </w:pPr>
      <w:r>
        <w:rPr>
          <w:rFonts w:hint="eastAsia" w:ascii="楷体" w:hAnsi="楷体" w:eastAsia="楷体" w:cs="楷体"/>
          <w:sz w:val="28"/>
          <w:szCs w:val="28"/>
        </w:rPr>
        <w:t>八、一般公共预算财政拨款“三公”经费支出决算情况说明</w:t>
      </w:r>
      <w:r>
        <w:rPr>
          <w:rFonts w:hint="default" w:ascii="Arial" w:hAnsi="Arial" w:eastAsia="黑体" w:cs="Arial"/>
          <w:sz w:val="28"/>
          <w:szCs w:val="28"/>
        </w:rPr>
        <w:t>…</w:t>
      </w:r>
      <w:r>
        <w:rPr>
          <w:rFonts w:hint="default" w:ascii="Arial" w:hAnsi="Arial" w:eastAsia="楷体" w:cs="Arial"/>
          <w:sz w:val="28"/>
          <w:szCs w:val="28"/>
        </w:rPr>
        <w:t>…</w:t>
      </w:r>
      <w:r>
        <w:rPr>
          <w:rFonts w:hint="eastAsia" w:ascii="Arial" w:hAnsi="Arial" w:eastAsia="黑体" w:cs="Arial"/>
          <w:sz w:val="28"/>
          <w:szCs w:val="28"/>
          <w:lang w:val="en-US" w:eastAsia="zh-CN"/>
        </w:rPr>
        <w:t>..</w:t>
      </w:r>
      <w:r>
        <w:rPr>
          <w:rFonts w:hint="eastAsia" w:ascii="楷体" w:hAnsi="楷体" w:eastAsia="楷体" w:cs="楷体"/>
          <w:sz w:val="28"/>
          <w:szCs w:val="28"/>
          <w:lang w:val="en-US" w:eastAsia="zh-CN"/>
        </w:rPr>
        <w:t>11</w:t>
      </w:r>
      <w:r>
        <w:rPr>
          <w:rFonts w:ascii="楷体" w:hAnsi="楷体" w:eastAsia="楷体" w:cs="楷体"/>
          <w:sz w:val="28"/>
          <w:szCs w:val="28"/>
        </w:rPr>
        <w:t xml:space="preserve"> </w:t>
      </w:r>
    </w:p>
    <w:p>
      <w:pPr>
        <w:jc w:val="both"/>
        <w:rPr>
          <w:rFonts w:hint="default" w:ascii="楷体" w:hAnsi="楷体" w:eastAsia="楷体" w:cs="楷体"/>
          <w:sz w:val="28"/>
          <w:szCs w:val="28"/>
          <w:lang w:val="en-US"/>
        </w:rPr>
      </w:pPr>
      <w:r>
        <w:rPr>
          <w:rFonts w:hint="eastAsia" w:ascii="楷体" w:hAnsi="楷体" w:eastAsia="楷体" w:cs="楷体"/>
          <w:sz w:val="28"/>
          <w:szCs w:val="28"/>
        </w:rPr>
        <w:t>九、预算绩效情况说明</w:t>
      </w:r>
      <w:r>
        <w:rPr>
          <w:rFonts w:hint="default" w:ascii="Arial" w:hAnsi="Arial" w:eastAsia="楷体" w:cs="Arial"/>
          <w:sz w:val="28"/>
          <w:szCs w:val="28"/>
        </w:rPr>
        <w:t>…</w:t>
      </w:r>
      <w:r>
        <w:rPr>
          <w:rFonts w:hint="default" w:ascii="Arial" w:hAnsi="Arial" w:eastAsia="黑体" w:cs="Arial"/>
          <w:sz w:val="28"/>
          <w:szCs w:val="28"/>
        </w:rPr>
        <w:t>………………………………</w:t>
      </w:r>
      <w:r>
        <w:rPr>
          <w:rFonts w:hint="eastAsia" w:ascii="Arial" w:hAnsi="Arial" w:eastAsia="黑体" w:cs="Arial"/>
          <w:sz w:val="28"/>
          <w:szCs w:val="28"/>
          <w:lang w:val="en-US" w:eastAsia="zh-CN"/>
        </w:rPr>
        <w:t>..</w:t>
      </w:r>
      <w:r>
        <w:rPr>
          <w:rFonts w:hint="default" w:ascii="Arial" w:hAnsi="Arial" w:eastAsia="黑体" w:cs="Arial"/>
          <w:sz w:val="28"/>
          <w:szCs w:val="28"/>
        </w:rPr>
        <w:t>……………</w:t>
      </w:r>
      <w:r>
        <w:rPr>
          <w:rFonts w:hint="eastAsia" w:ascii="楷体" w:hAnsi="楷体" w:eastAsia="楷体" w:cs="楷体"/>
          <w:sz w:val="28"/>
          <w:szCs w:val="28"/>
          <w:lang w:val="en-US" w:eastAsia="zh-CN"/>
        </w:rPr>
        <w:t>11</w:t>
      </w:r>
    </w:p>
    <w:p>
      <w:pPr>
        <w:jc w:val="both"/>
        <w:rPr>
          <w:rFonts w:hint="default" w:ascii="仿宋" w:hAnsi="仿宋" w:eastAsia="仿宋" w:cs="仿宋"/>
          <w:sz w:val="32"/>
          <w:lang w:val="en-US"/>
        </w:rPr>
      </w:pPr>
      <w:r>
        <w:rPr>
          <w:rFonts w:hint="eastAsia" w:ascii="楷体" w:hAnsi="楷体" w:eastAsia="楷体" w:cs="楷体"/>
          <w:sz w:val="28"/>
          <w:szCs w:val="28"/>
        </w:rPr>
        <w:t>十、其他重要事项情况说明</w:t>
      </w:r>
      <w:r>
        <w:rPr>
          <w:rFonts w:hint="default" w:ascii="Arial" w:hAnsi="Arial" w:eastAsia="楷体" w:cs="Arial"/>
          <w:sz w:val="28"/>
          <w:szCs w:val="28"/>
        </w:rPr>
        <w:t>…</w:t>
      </w:r>
      <w:r>
        <w:rPr>
          <w:rFonts w:hint="default" w:ascii="Arial" w:hAnsi="Arial" w:eastAsia="黑体" w:cs="Arial"/>
          <w:sz w:val="28"/>
          <w:szCs w:val="28"/>
        </w:rPr>
        <w:t>…………………………</w:t>
      </w:r>
      <w:r>
        <w:rPr>
          <w:rFonts w:hint="eastAsia" w:ascii="Arial" w:hAnsi="Arial" w:eastAsia="黑体" w:cs="Arial"/>
          <w:sz w:val="28"/>
          <w:szCs w:val="28"/>
          <w:lang w:val="en-US" w:eastAsia="zh-CN"/>
        </w:rPr>
        <w:t>..</w:t>
      </w:r>
      <w:r>
        <w:rPr>
          <w:rFonts w:hint="default" w:ascii="Arial" w:hAnsi="Arial" w:eastAsia="黑体" w:cs="Arial"/>
          <w:sz w:val="28"/>
          <w:szCs w:val="28"/>
        </w:rPr>
        <w:t>……………</w:t>
      </w:r>
      <w:r>
        <w:rPr>
          <w:rFonts w:hint="eastAsia" w:ascii="楷体" w:hAnsi="楷体" w:eastAsia="楷体" w:cs="楷体"/>
          <w:sz w:val="28"/>
          <w:szCs w:val="28"/>
          <w:lang w:val="en-US" w:eastAsia="zh-CN"/>
        </w:rPr>
        <w:t>12</w:t>
      </w:r>
    </w:p>
    <w:p>
      <w:pPr>
        <w:jc w:val="both"/>
        <w:rPr>
          <w:rFonts w:hint="default" w:ascii="黑体" w:hAnsi="黑体" w:eastAsia="黑体" w:cs="黑体"/>
          <w:sz w:val="28"/>
          <w:szCs w:val="28"/>
          <w:lang w:val="en-US"/>
        </w:rPr>
      </w:pPr>
      <w:r>
        <w:rPr>
          <w:rFonts w:ascii="黑体" w:hAnsi="黑体" w:eastAsia="黑体" w:cs="黑体"/>
          <w:sz w:val="28"/>
          <w:szCs w:val="28"/>
        </w:rPr>
        <w:t>第四部分 名词解释</w:t>
      </w:r>
      <w:r>
        <w:rPr>
          <w:rFonts w:hint="default" w:ascii="Arial" w:hAnsi="Arial" w:eastAsia="黑体" w:cs="Arial"/>
          <w:sz w:val="28"/>
          <w:szCs w:val="28"/>
        </w:rPr>
        <w:t>…………………………………………………</w:t>
      </w:r>
      <w:r>
        <w:rPr>
          <w:rFonts w:hint="eastAsia" w:ascii="Arial" w:hAnsi="Arial" w:eastAsia="黑体" w:cs="Arial"/>
          <w:sz w:val="28"/>
          <w:szCs w:val="28"/>
          <w:lang w:val="en-US" w:eastAsia="zh-CN"/>
        </w:rPr>
        <w:t>....</w:t>
      </w:r>
      <w:r>
        <w:rPr>
          <w:rFonts w:hint="eastAsia" w:ascii="黑体" w:hAnsi="黑体" w:eastAsia="黑体" w:cs="黑体"/>
          <w:sz w:val="28"/>
          <w:szCs w:val="28"/>
          <w:lang w:val="en-US" w:eastAsia="zh-CN"/>
        </w:rPr>
        <w:t>13</w:t>
      </w:r>
    </w:p>
    <w:p>
      <w:pPr>
        <w:rPr>
          <w:rFonts w:hint="eastAsia" w:ascii="黑体" w:hAnsi="黑体" w:eastAsia="黑体" w:cs="黑体"/>
          <w:sz w:val="32"/>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numPr>
          <w:ilvl w:val="0"/>
          <w:numId w:val="1"/>
        </w:numPr>
        <w:jc w:val="center"/>
        <w:rPr>
          <w:rFonts w:hint="eastAsia" w:ascii="宋体" w:hAnsi="宋体" w:eastAsia="宋体" w:cs="宋体"/>
          <w:sz w:val="36"/>
          <w:szCs w:val="36"/>
        </w:rPr>
      </w:pPr>
      <w:r>
        <w:rPr>
          <w:rFonts w:hint="eastAsia" w:ascii="宋体" w:hAnsi="宋体" w:eastAsia="宋体" w:cs="宋体"/>
          <w:sz w:val="36"/>
          <w:szCs w:val="36"/>
        </w:rPr>
        <w:t xml:space="preserve"> </w:t>
      </w:r>
      <w:r>
        <w:rPr>
          <w:rFonts w:hint="eastAsia" w:ascii="宋体" w:hAnsi="宋体" w:eastAsia="宋体" w:cs="宋体"/>
          <w:sz w:val="36"/>
          <w:szCs w:val="36"/>
          <w:lang w:eastAsia="zh-CN"/>
        </w:rPr>
        <w:t>鱼形山街道办事处</w:t>
      </w:r>
      <w:r>
        <w:rPr>
          <w:rFonts w:hint="eastAsia" w:ascii="宋体" w:hAnsi="宋体" w:eastAsia="宋体" w:cs="宋体"/>
          <w:sz w:val="36"/>
          <w:szCs w:val="36"/>
        </w:rPr>
        <w:t>单位概况</w:t>
      </w:r>
    </w:p>
    <w:p>
      <w:pPr>
        <w:jc w:val="center"/>
        <w:rPr>
          <w:rFonts w:ascii="方正小标宋_GBK" w:hAnsi="方正小标宋_GBK" w:eastAsia="方正小标宋_GBK" w:cs="方正小标宋_GBK"/>
          <w:sz w:val="44"/>
        </w:rPr>
      </w:pPr>
    </w:p>
    <w:p>
      <w:pPr>
        <w:ind w:firstLine="640" w:firstLineChars="200"/>
        <w:jc w:val="left"/>
        <w:rPr>
          <w:rFonts w:ascii="黑体" w:hAnsi="黑体" w:eastAsia="黑体" w:cs="黑体"/>
          <w:sz w:val="32"/>
        </w:rPr>
      </w:pPr>
      <w:r>
        <w:rPr>
          <w:rFonts w:ascii="黑体" w:hAnsi="黑体" w:eastAsia="黑体" w:cs="黑体"/>
          <w:sz w:val="32"/>
        </w:rPr>
        <w:t>一、</w:t>
      </w:r>
      <w:r>
        <w:rPr>
          <w:rFonts w:hint="eastAsia" w:ascii="黑体" w:hAnsi="黑体" w:eastAsia="黑体" w:cs="黑体"/>
          <w:sz w:val="32"/>
        </w:rPr>
        <w:t>部门职责</w:t>
      </w:r>
    </w:p>
    <w:p>
      <w:pPr>
        <w:adjustRightInd w:val="0"/>
        <w:snapToGrid w:val="0"/>
        <w:spacing w:line="560" w:lineRule="exact"/>
        <w:ind w:firstLine="641"/>
        <w:rPr>
          <w:rFonts w:hint="eastAsia" w:eastAsia="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eastAsia="仿宋_GB2312"/>
          <w:sz w:val="32"/>
          <w:szCs w:val="32"/>
          <w:lang w:eastAsia="zh-CN"/>
        </w:rPr>
        <w:t>依照有关法律法规，落实国家各项方针政策，严格依法行政，制定和组织实施经济、科技和社会发展计划，制定资源开发技术改造和产业结构调整方案，组织指导好各业生产；</w:t>
      </w:r>
    </w:p>
    <w:p>
      <w:pPr>
        <w:adjustRightInd w:val="0"/>
        <w:snapToGrid w:val="0"/>
        <w:spacing w:line="560" w:lineRule="exact"/>
        <w:ind w:firstLine="641"/>
        <w:rPr>
          <w:rFonts w:hint="eastAsia" w:eastAsia="仿宋_GB2312"/>
          <w:sz w:val="32"/>
          <w:szCs w:val="32"/>
          <w:lang w:eastAsia="zh-CN"/>
        </w:rPr>
      </w:pPr>
      <w:r>
        <w:rPr>
          <w:rFonts w:hint="eastAsia" w:ascii="仿宋_GB2312" w:hAnsi="仿宋_GB2312" w:eastAsia="仿宋_GB2312" w:cs="仿宋_GB2312"/>
          <w:sz w:val="32"/>
          <w:szCs w:val="32"/>
          <w:lang w:val="en-US" w:eastAsia="zh-CN"/>
        </w:rPr>
        <w:t>2.</w:t>
      </w:r>
      <w:r>
        <w:rPr>
          <w:rFonts w:hint="eastAsia" w:eastAsia="仿宋_GB2312"/>
          <w:sz w:val="32"/>
          <w:szCs w:val="32"/>
          <w:lang w:eastAsia="zh-CN"/>
        </w:rPr>
        <w:t>执行本街道区域内的经济和社会发展计划，财政预算；管理本街道区域内的财政、民政、司法、计生教育，科学、文化、卫生、体育等工作；　</w:t>
      </w:r>
    </w:p>
    <w:p>
      <w:pPr>
        <w:adjustRightInd w:val="0"/>
        <w:snapToGrid w:val="0"/>
        <w:spacing w:line="560" w:lineRule="exact"/>
        <w:ind w:firstLine="641"/>
        <w:rPr>
          <w:rFonts w:hint="eastAsia" w:eastAsia="仿宋_GB2312"/>
          <w:sz w:val="32"/>
          <w:szCs w:val="32"/>
          <w:lang w:eastAsia="zh-CN"/>
        </w:rPr>
      </w:pPr>
      <w:r>
        <w:rPr>
          <w:rFonts w:hint="eastAsia" w:ascii="仿宋_GB2312" w:hAnsi="仿宋_GB2312" w:eastAsia="仿宋_GB2312" w:cs="仿宋_GB2312"/>
          <w:sz w:val="32"/>
          <w:szCs w:val="32"/>
          <w:lang w:val="en-US" w:eastAsia="zh-CN"/>
        </w:rPr>
        <w:t>3.</w:t>
      </w:r>
      <w:r>
        <w:rPr>
          <w:rFonts w:hint="eastAsia" w:eastAsia="仿宋_GB2312"/>
          <w:sz w:val="32"/>
          <w:szCs w:val="32"/>
          <w:lang w:eastAsia="zh-CN"/>
        </w:rPr>
        <w:t>负责辖区内的地区性、群众性、公益性、社会性工作：部署重点工程建设，全力推进重点工程项目；　　　</w:t>
      </w:r>
    </w:p>
    <w:p>
      <w:pPr>
        <w:adjustRightInd w:val="0"/>
        <w:snapToGrid w:val="0"/>
        <w:spacing w:line="560" w:lineRule="exact"/>
        <w:ind w:firstLine="641"/>
        <w:rPr>
          <w:rFonts w:hint="eastAsia" w:eastAsia="仿宋_GB2312"/>
          <w:sz w:val="32"/>
          <w:szCs w:val="32"/>
          <w:lang w:eastAsia="zh-CN"/>
        </w:rPr>
      </w:pPr>
      <w:r>
        <w:rPr>
          <w:rFonts w:hint="eastAsia" w:ascii="仿宋_GB2312" w:hAnsi="仿宋_GB2312" w:eastAsia="仿宋_GB2312" w:cs="仿宋_GB2312"/>
          <w:sz w:val="32"/>
          <w:szCs w:val="32"/>
          <w:lang w:val="en-US" w:eastAsia="zh-CN"/>
        </w:rPr>
        <w:t>4.</w:t>
      </w:r>
      <w:r>
        <w:rPr>
          <w:rFonts w:hint="eastAsia" w:eastAsia="仿宋_GB2312"/>
          <w:sz w:val="32"/>
          <w:szCs w:val="32"/>
          <w:lang w:eastAsia="zh-CN"/>
        </w:rPr>
        <w:t>全面加强社会管理，确保社会事务全面民发展，着力规划执法，环境保障；强化安全监管，维护一切经济单位和个人的正当经济权益，取缔非法经济活动，调解和处理民事纠纷，打击刑事犯罪维护社会稳定 。</w:t>
      </w:r>
    </w:p>
    <w:p>
      <w:pPr>
        <w:adjustRightInd w:val="0"/>
        <w:snapToGrid w:val="0"/>
        <w:spacing w:line="560" w:lineRule="exact"/>
        <w:ind w:firstLine="641"/>
        <w:rPr>
          <w:rFonts w:hint="eastAsia" w:eastAsia="仿宋_GB2312"/>
          <w:sz w:val="32"/>
          <w:szCs w:val="32"/>
          <w:lang w:eastAsia="zh-CN"/>
        </w:rPr>
      </w:pPr>
      <w:r>
        <w:rPr>
          <w:rFonts w:hint="eastAsia" w:ascii="仿宋_GB2312" w:hAnsi="仿宋_GB2312" w:eastAsia="仿宋_GB2312" w:cs="仿宋_GB2312"/>
          <w:sz w:val="32"/>
          <w:szCs w:val="32"/>
          <w:lang w:val="en-US" w:eastAsia="zh-CN"/>
        </w:rPr>
        <w:t>5.</w:t>
      </w:r>
      <w:r>
        <w:rPr>
          <w:rFonts w:hint="eastAsia" w:eastAsia="仿宋_GB2312"/>
          <w:sz w:val="32"/>
          <w:szCs w:val="32"/>
          <w:lang w:eastAsia="zh-CN"/>
        </w:rPr>
        <w:t xml:space="preserve">按计划组织本级财政收入和地方税的征收，完成国家财政计划，不断培植税源，管好财政资金，增强财政实力。 </w:t>
      </w:r>
    </w:p>
    <w:p>
      <w:pPr>
        <w:ind w:firstLine="640" w:firstLineChars="200"/>
        <w:rPr>
          <w:rFonts w:ascii="黑体" w:hAnsi="黑体" w:eastAsia="黑体" w:cs="黑体"/>
          <w:sz w:val="32"/>
        </w:rPr>
      </w:pPr>
      <w:r>
        <w:rPr>
          <w:rFonts w:ascii="黑体" w:hAnsi="黑体" w:eastAsia="黑体" w:cs="黑体"/>
          <w:sz w:val="32"/>
        </w:rPr>
        <w:t>二、机构设置</w:t>
      </w:r>
    </w:p>
    <w:p>
      <w:pPr>
        <w:adjustRightInd w:val="0"/>
        <w:snapToGrid w:val="0"/>
        <w:spacing w:line="560" w:lineRule="exact"/>
        <w:ind w:firstLine="64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鱼形山街道办事处的机构设置为：自区域划转之后，鱼形山街道办事处成为益阳市东部新区管委会下的二级预算机构，但仍实行独立财务核算单位，办事处下设14个内设机构，1个中心城区社区，4个集镇社区，3个下属村。内设机构分别是：党政综合办公室、财政所、综治办、司法所、经济发展办、民政和劳动保障站、计生办、国土规划建设环保所、社区指导建设服务站、农业技术推广服务站、水利管理站、林业管理站、动物防疫站、食药监所。辖区内含5个社区分别是：龙潭口社区、四方山社区、宝林冲村社区、灵宝山社区,新增鱼形湖社区。3个村分别为：浮云铺村、大泉村、百羊庄村。</w:t>
      </w:r>
    </w:p>
    <w:p>
      <w:pPr>
        <w:ind w:firstLine="640" w:firstLineChars="200"/>
        <w:jc w:val="left"/>
        <w:rPr>
          <w:rFonts w:ascii="黑体" w:hAnsi="黑体" w:eastAsia="黑体" w:cs="黑体"/>
          <w:sz w:val="32"/>
        </w:rPr>
      </w:pPr>
      <w:r>
        <w:rPr>
          <w:rFonts w:ascii="黑体" w:hAnsi="黑体" w:eastAsia="黑体" w:cs="黑体"/>
          <w:sz w:val="32"/>
        </w:rPr>
        <w:t>三、部门决算单位构成</w:t>
      </w:r>
    </w:p>
    <w:p>
      <w:pPr>
        <w:adjustRightInd w:val="0"/>
        <w:snapToGrid w:val="0"/>
        <w:spacing w:line="560" w:lineRule="exact"/>
        <w:ind w:firstLine="64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从决算单位构成看，鱼形山街道部门决算包括本级决算。</w:t>
      </w:r>
    </w:p>
    <w:p>
      <w:pPr>
        <w:ind w:firstLine="640"/>
        <w:rPr>
          <w:rFonts w:hint="eastAsia" w:ascii="仿宋" w:hAnsi="仿宋" w:eastAsia="仿宋" w:cs="仿宋"/>
          <w:sz w:val="32"/>
          <w:lang w:eastAsia="zh-CN"/>
        </w:rPr>
      </w:pPr>
    </w:p>
    <w:tbl>
      <w:tblPr>
        <w:tblStyle w:val="4"/>
        <w:tblW w:w="8424" w:type="dxa"/>
        <w:tblInd w:w="98" w:type="dxa"/>
        <w:tblLayout w:type="fixed"/>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eastAsia="仿宋_GB2312"/>
                <w:sz w:val="32"/>
                <w:szCs w:val="32"/>
              </w:rPr>
            </w:pPr>
            <w:r>
              <w:rPr>
                <w:rFonts w:hint="eastAsia" w:eastAsia="仿宋_GB2312"/>
                <w:sz w:val="32"/>
                <w:szCs w:val="32"/>
              </w:rPr>
              <w:t>序号</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eastAsia="仿宋_GB2312"/>
                <w:sz w:val="32"/>
                <w:szCs w:val="32"/>
              </w:rPr>
            </w:pPr>
            <w:r>
              <w:rPr>
                <w:rFonts w:hint="eastAsia" w:eastAsia="仿宋_GB2312"/>
                <w:sz w:val="32"/>
                <w:szCs w:val="32"/>
              </w:rPr>
              <w:t>单位名称</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eastAsia="仿宋_GB2312"/>
                <w:sz w:val="32"/>
                <w:szCs w:val="32"/>
                <w:lang w:eastAsia="zh-CN"/>
              </w:rPr>
            </w:pPr>
            <w:r>
              <w:rPr>
                <w:rFonts w:hint="eastAsia" w:eastAsia="仿宋_GB2312"/>
                <w:sz w:val="32"/>
                <w:szCs w:val="32"/>
                <w:lang w:eastAsia="zh-CN"/>
              </w:rPr>
              <w:t>鱼形山街道本级</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eastAsia="仿宋_GB2312"/>
                <w:sz w:val="32"/>
                <w:szCs w:val="32"/>
              </w:rPr>
            </w:pP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eastAsia="仿宋_GB2312"/>
                <w:sz w:val="32"/>
                <w:szCs w:val="32"/>
              </w:rPr>
            </w:pP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eastAsia="仿宋_GB2312"/>
                <w:sz w:val="32"/>
                <w:szCs w:val="32"/>
              </w:rPr>
            </w:pP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eastAsia="仿宋_GB2312"/>
                <w:sz w:val="32"/>
                <w:szCs w:val="32"/>
              </w:rPr>
            </w:pP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eastAsia="仿宋_GB2312"/>
                <w:sz w:val="32"/>
                <w:szCs w:val="32"/>
              </w:rPr>
            </w:pPr>
          </w:p>
        </w:tc>
      </w:tr>
    </w:tbl>
    <w:p>
      <w:pPr>
        <w:rPr>
          <w:rFonts w:ascii="仿宋" w:hAnsi="仿宋" w:eastAsia="仿宋" w:cs="仿宋"/>
          <w:sz w:val="32"/>
        </w:rPr>
      </w:pPr>
    </w:p>
    <w:p>
      <w:pPr>
        <w:rPr>
          <w:rFonts w:ascii="仿宋" w:hAnsi="仿宋" w:eastAsia="仿宋" w:cs="仿宋"/>
          <w:sz w:val="32"/>
        </w:rPr>
      </w:pPr>
    </w:p>
    <w:p>
      <w:pPr>
        <w:rPr>
          <w:rFonts w:ascii="仿宋" w:hAnsi="仿宋" w:eastAsia="仿宋" w:cs="仿宋"/>
          <w:sz w:val="32"/>
        </w:rPr>
      </w:pPr>
    </w:p>
    <w:p>
      <w:pPr>
        <w:rPr>
          <w:rFonts w:ascii="仿宋" w:hAnsi="仿宋" w:eastAsia="仿宋" w:cs="仿宋"/>
          <w:sz w:val="32"/>
        </w:rPr>
      </w:pPr>
    </w:p>
    <w:p>
      <w:pPr>
        <w:rPr>
          <w:rFonts w:ascii="仿宋" w:hAnsi="仿宋" w:eastAsia="仿宋" w:cs="仿宋"/>
          <w:sz w:val="32"/>
        </w:rPr>
      </w:pPr>
    </w:p>
    <w:p>
      <w:pPr>
        <w:rPr>
          <w:rFonts w:ascii="仿宋" w:hAnsi="仿宋" w:eastAsia="仿宋" w:cs="仿宋"/>
          <w:sz w:val="32"/>
        </w:rPr>
      </w:pPr>
    </w:p>
    <w:p>
      <w:pPr>
        <w:numPr>
          <w:ilvl w:val="0"/>
          <w:numId w:val="1"/>
        </w:numPr>
        <w:ind w:left="0" w:leftChars="0" w:firstLine="0" w:firstLineChars="0"/>
        <w:jc w:val="center"/>
        <w:rPr>
          <w:rFonts w:hint="eastAsia" w:ascii="宋体" w:hAnsi="宋体" w:eastAsia="宋体" w:cs="宋体"/>
          <w:sz w:val="36"/>
          <w:szCs w:val="36"/>
        </w:rPr>
      </w:pPr>
      <w:r>
        <w:rPr>
          <w:rFonts w:hint="eastAsia" w:ascii="宋体" w:hAnsi="宋体" w:eastAsia="宋体" w:cs="宋体"/>
          <w:sz w:val="36"/>
          <w:szCs w:val="36"/>
          <w:lang w:eastAsia="zh-CN"/>
        </w:rPr>
        <w:t>鱼形山街道办事处</w:t>
      </w:r>
    </w:p>
    <w:p>
      <w:pPr>
        <w:numPr>
          <w:ilvl w:val="0"/>
          <w:numId w:val="0"/>
        </w:numPr>
        <w:ind w:leftChars="0"/>
        <w:jc w:val="center"/>
        <w:rPr>
          <w:rFonts w:hint="eastAsia" w:ascii="宋体" w:hAnsi="宋体" w:eastAsia="宋体" w:cs="宋体"/>
          <w:sz w:val="36"/>
          <w:szCs w:val="36"/>
        </w:rPr>
      </w:pPr>
      <w:r>
        <w:rPr>
          <w:rFonts w:hint="eastAsia" w:ascii="宋体" w:hAnsi="宋体" w:eastAsia="宋体" w:cs="宋体"/>
          <w:sz w:val="36"/>
          <w:szCs w:val="36"/>
        </w:rPr>
        <w:t>2019年度部门决算表</w:t>
      </w:r>
    </w:p>
    <w:p>
      <w:pPr>
        <w:numPr>
          <w:ilvl w:val="0"/>
          <w:numId w:val="0"/>
        </w:numPr>
        <w:ind w:leftChars="0"/>
        <w:jc w:val="both"/>
        <w:rPr>
          <w:rFonts w:hint="eastAsia" w:ascii="宋体" w:hAnsi="宋体" w:eastAsia="宋体" w:cs="宋体"/>
          <w:sz w:val="36"/>
          <w:szCs w:val="36"/>
        </w:rPr>
      </w:pPr>
    </w:p>
    <w:p>
      <w:pPr>
        <w:adjustRightInd w:val="0"/>
        <w:snapToGrid w:val="0"/>
        <w:spacing w:line="560" w:lineRule="exact"/>
        <w:ind w:firstLine="641"/>
        <w:rPr>
          <w:rFonts w:eastAsia="仿宋_GB2312"/>
          <w:sz w:val="32"/>
          <w:szCs w:val="32"/>
        </w:rPr>
      </w:pPr>
      <w:r>
        <w:rPr>
          <w:rFonts w:eastAsia="仿宋_GB2312"/>
          <w:sz w:val="32"/>
          <w:szCs w:val="32"/>
        </w:rPr>
        <w:t>表</w:t>
      </w:r>
      <w:r>
        <w:rPr>
          <w:rFonts w:hint="eastAsia" w:ascii="仿宋_GB2312" w:hAnsi="Times New Roman" w:eastAsia="仿宋_GB2312" w:cs="Times New Roman"/>
          <w:sz w:val="32"/>
          <w:szCs w:val="32"/>
        </w:rPr>
        <w:t>1</w:t>
      </w:r>
      <w:r>
        <w:rPr>
          <w:rFonts w:eastAsia="仿宋_GB2312"/>
          <w:sz w:val="32"/>
          <w:szCs w:val="32"/>
        </w:rPr>
        <w:t>：收入支出决算总表</w:t>
      </w:r>
    </w:p>
    <w:p>
      <w:pPr>
        <w:adjustRightInd w:val="0"/>
        <w:snapToGrid w:val="0"/>
        <w:spacing w:line="560" w:lineRule="exact"/>
        <w:ind w:firstLine="641"/>
        <w:rPr>
          <w:rFonts w:eastAsia="仿宋_GB2312"/>
          <w:sz w:val="32"/>
          <w:szCs w:val="32"/>
        </w:rPr>
      </w:pPr>
      <w:r>
        <w:rPr>
          <w:rFonts w:eastAsia="仿宋_GB2312"/>
          <w:sz w:val="32"/>
          <w:szCs w:val="32"/>
        </w:rPr>
        <w:t>表</w:t>
      </w:r>
      <w:r>
        <w:rPr>
          <w:rFonts w:hint="eastAsia" w:ascii="仿宋_GB2312" w:hAnsi="Times New Roman" w:eastAsia="仿宋_GB2312" w:cs="Times New Roman"/>
          <w:sz w:val="32"/>
          <w:szCs w:val="32"/>
        </w:rPr>
        <w:t>2</w:t>
      </w:r>
      <w:r>
        <w:rPr>
          <w:rFonts w:eastAsia="仿宋_GB2312"/>
          <w:sz w:val="32"/>
          <w:szCs w:val="32"/>
        </w:rPr>
        <w:t>：收入决算表</w:t>
      </w:r>
    </w:p>
    <w:p>
      <w:pPr>
        <w:adjustRightInd w:val="0"/>
        <w:snapToGrid w:val="0"/>
        <w:spacing w:line="560" w:lineRule="exact"/>
        <w:ind w:firstLine="641"/>
        <w:rPr>
          <w:rFonts w:eastAsia="仿宋_GB2312"/>
          <w:sz w:val="32"/>
          <w:szCs w:val="32"/>
        </w:rPr>
      </w:pPr>
      <w:r>
        <w:rPr>
          <w:rFonts w:eastAsia="仿宋_GB2312"/>
          <w:sz w:val="32"/>
          <w:szCs w:val="32"/>
        </w:rPr>
        <w:t>表</w:t>
      </w:r>
      <w:r>
        <w:rPr>
          <w:rFonts w:hint="eastAsia" w:ascii="仿宋_GB2312" w:hAnsi="Times New Roman" w:eastAsia="仿宋_GB2312" w:cs="Times New Roman"/>
          <w:sz w:val="32"/>
          <w:szCs w:val="32"/>
        </w:rPr>
        <w:t>3</w:t>
      </w:r>
      <w:r>
        <w:rPr>
          <w:rFonts w:eastAsia="仿宋_GB2312"/>
          <w:sz w:val="32"/>
          <w:szCs w:val="32"/>
        </w:rPr>
        <w:t>：支出决算表</w:t>
      </w:r>
    </w:p>
    <w:p>
      <w:pPr>
        <w:adjustRightInd w:val="0"/>
        <w:snapToGrid w:val="0"/>
        <w:spacing w:line="560" w:lineRule="exact"/>
        <w:ind w:firstLine="641"/>
        <w:rPr>
          <w:rFonts w:eastAsia="仿宋_GB2312"/>
          <w:sz w:val="32"/>
          <w:szCs w:val="32"/>
        </w:rPr>
      </w:pPr>
      <w:r>
        <w:rPr>
          <w:rFonts w:eastAsia="仿宋_GB2312"/>
          <w:sz w:val="32"/>
          <w:szCs w:val="32"/>
        </w:rPr>
        <w:t>表</w:t>
      </w:r>
      <w:r>
        <w:rPr>
          <w:rFonts w:hint="eastAsia" w:ascii="仿宋_GB2312" w:hAnsi="Times New Roman" w:eastAsia="仿宋_GB2312" w:cs="Times New Roman"/>
          <w:sz w:val="32"/>
          <w:szCs w:val="32"/>
        </w:rPr>
        <w:t>4</w:t>
      </w:r>
      <w:r>
        <w:rPr>
          <w:rFonts w:eastAsia="仿宋_GB2312"/>
          <w:sz w:val="32"/>
          <w:szCs w:val="32"/>
        </w:rPr>
        <w:t>：财政拨款收入支出决算总表</w:t>
      </w:r>
    </w:p>
    <w:p>
      <w:pPr>
        <w:adjustRightInd w:val="0"/>
        <w:snapToGrid w:val="0"/>
        <w:spacing w:line="560" w:lineRule="exact"/>
        <w:ind w:firstLine="641"/>
        <w:rPr>
          <w:rFonts w:eastAsia="仿宋_GB2312"/>
          <w:sz w:val="32"/>
          <w:szCs w:val="32"/>
        </w:rPr>
      </w:pPr>
      <w:r>
        <w:rPr>
          <w:rFonts w:eastAsia="仿宋_GB2312"/>
          <w:sz w:val="32"/>
          <w:szCs w:val="32"/>
        </w:rPr>
        <w:t>表</w:t>
      </w:r>
      <w:r>
        <w:rPr>
          <w:rFonts w:hint="eastAsia" w:ascii="仿宋_GB2312" w:hAnsi="Times New Roman" w:eastAsia="仿宋_GB2312" w:cs="Times New Roman"/>
          <w:sz w:val="32"/>
          <w:szCs w:val="32"/>
        </w:rPr>
        <w:t>5</w:t>
      </w:r>
      <w:r>
        <w:rPr>
          <w:rFonts w:eastAsia="仿宋_GB2312"/>
          <w:sz w:val="32"/>
          <w:szCs w:val="32"/>
        </w:rPr>
        <w:t>：一般公共预算财政拨款支出决算表</w:t>
      </w:r>
    </w:p>
    <w:p>
      <w:pPr>
        <w:adjustRightInd w:val="0"/>
        <w:snapToGrid w:val="0"/>
        <w:spacing w:line="560" w:lineRule="exact"/>
        <w:ind w:firstLine="641"/>
        <w:rPr>
          <w:rFonts w:eastAsia="仿宋_GB2312"/>
          <w:sz w:val="32"/>
          <w:szCs w:val="32"/>
        </w:rPr>
      </w:pPr>
      <w:r>
        <w:rPr>
          <w:rFonts w:eastAsia="仿宋_GB2312"/>
          <w:sz w:val="32"/>
          <w:szCs w:val="32"/>
        </w:rPr>
        <w:t>表</w:t>
      </w:r>
      <w:r>
        <w:rPr>
          <w:rFonts w:hint="eastAsia" w:ascii="仿宋_GB2312" w:hAnsi="Times New Roman" w:eastAsia="仿宋_GB2312" w:cs="Times New Roman"/>
          <w:sz w:val="32"/>
          <w:szCs w:val="32"/>
        </w:rPr>
        <w:t>6</w:t>
      </w:r>
      <w:r>
        <w:rPr>
          <w:rFonts w:eastAsia="仿宋_GB2312"/>
          <w:sz w:val="32"/>
          <w:szCs w:val="32"/>
        </w:rPr>
        <w:t>：一般公共预算财政拨款基本支出决算表</w:t>
      </w:r>
    </w:p>
    <w:p>
      <w:pPr>
        <w:adjustRightInd w:val="0"/>
        <w:snapToGrid w:val="0"/>
        <w:spacing w:line="560" w:lineRule="exact"/>
        <w:ind w:firstLine="641"/>
        <w:rPr>
          <w:rFonts w:eastAsia="仿宋_GB2312"/>
          <w:sz w:val="32"/>
          <w:szCs w:val="32"/>
        </w:rPr>
      </w:pPr>
      <w:r>
        <w:rPr>
          <w:rFonts w:eastAsia="仿宋_GB2312"/>
          <w:sz w:val="32"/>
          <w:szCs w:val="32"/>
        </w:rPr>
        <w:t>表</w:t>
      </w:r>
      <w:r>
        <w:rPr>
          <w:rFonts w:hint="eastAsia" w:ascii="仿宋_GB2312" w:hAnsi="Times New Roman" w:eastAsia="仿宋_GB2312" w:cs="Times New Roman"/>
          <w:sz w:val="32"/>
          <w:szCs w:val="32"/>
        </w:rPr>
        <w:t>7</w:t>
      </w:r>
      <w:r>
        <w:rPr>
          <w:rFonts w:eastAsia="仿宋_GB2312"/>
          <w:sz w:val="32"/>
          <w:szCs w:val="32"/>
        </w:rPr>
        <w:t>：一般公共预算财政拨款“三公”经费支出决算表</w:t>
      </w:r>
    </w:p>
    <w:p>
      <w:pPr>
        <w:adjustRightInd w:val="0"/>
        <w:snapToGrid w:val="0"/>
        <w:spacing w:line="560" w:lineRule="exact"/>
        <w:ind w:firstLine="641"/>
        <w:rPr>
          <w:rFonts w:eastAsia="仿宋_GB2312"/>
          <w:sz w:val="32"/>
          <w:szCs w:val="32"/>
        </w:rPr>
      </w:pPr>
      <w:r>
        <w:rPr>
          <w:rFonts w:eastAsia="仿宋_GB2312"/>
          <w:sz w:val="32"/>
          <w:szCs w:val="32"/>
        </w:rPr>
        <w:t>表</w:t>
      </w:r>
      <w:r>
        <w:rPr>
          <w:rFonts w:hint="eastAsia" w:ascii="仿宋_GB2312" w:hAnsi="Times New Roman" w:eastAsia="仿宋_GB2312" w:cs="Times New Roman"/>
          <w:sz w:val="32"/>
          <w:szCs w:val="32"/>
        </w:rPr>
        <w:t>8</w:t>
      </w:r>
      <w:r>
        <w:rPr>
          <w:rFonts w:eastAsia="仿宋_GB2312"/>
          <w:sz w:val="32"/>
          <w:szCs w:val="32"/>
        </w:rPr>
        <w:t>：政府性基金预算财政拨款收入支出决算表</w:t>
      </w:r>
    </w:p>
    <w:p>
      <w:pPr>
        <w:jc w:val="left"/>
        <w:rPr>
          <w:rFonts w:hint="eastAsia" w:ascii="楷体" w:hAnsi="楷体" w:eastAsia="楷体" w:cs="楷体"/>
          <w:sz w:val="32"/>
        </w:rPr>
      </w:pPr>
    </w:p>
    <w:p>
      <w:pPr>
        <w:jc w:val="left"/>
        <w:rPr>
          <w:rFonts w:ascii="仿宋" w:hAnsi="仿宋" w:eastAsia="仿宋" w:cs="仿宋"/>
          <w:b/>
          <w:sz w:val="32"/>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both"/>
        <w:rPr>
          <w:rFonts w:ascii="宋体" w:hAnsi="宋体" w:eastAsia="宋体" w:cs="宋体"/>
          <w:sz w:val="44"/>
        </w:rPr>
      </w:pPr>
    </w:p>
    <w:p>
      <w:pPr>
        <w:jc w:val="both"/>
        <w:rPr>
          <w:rFonts w:ascii="宋体" w:hAnsi="宋体" w:eastAsia="宋体" w:cs="宋体"/>
          <w:sz w:val="44"/>
        </w:rPr>
      </w:pPr>
    </w:p>
    <w:p>
      <w:pPr>
        <w:jc w:val="both"/>
        <w:rPr>
          <w:rFonts w:ascii="宋体" w:hAnsi="宋体" w:eastAsia="宋体" w:cs="宋体"/>
          <w:sz w:val="44"/>
        </w:rPr>
      </w:pPr>
    </w:p>
    <w:p>
      <w:pPr>
        <w:jc w:val="both"/>
        <w:rPr>
          <w:rFonts w:ascii="宋体" w:hAnsi="宋体" w:eastAsia="宋体" w:cs="宋体"/>
          <w:sz w:val="44"/>
        </w:rPr>
      </w:pPr>
    </w:p>
    <w:p>
      <w:pPr>
        <w:numPr>
          <w:ilvl w:val="0"/>
          <w:numId w:val="1"/>
        </w:numPr>
        <w:ind w:left="0" w:leftChars="0" w:firstLine="0" w:firstLineChars="0"/>
        <w:jc w:val="center"/>
        <w:rPr>
          <w:rFonts w:hint="eastAsia" w:ascii="宋体" w:hAnsi="宋体" w:eastAsia="宋体" w:cs="宋体"/>
          <w:sz w:val="36"/>
          <w:szCs w:val="36"/>
          <w:lang w:eastAsia="zh-CN"/>
        </w:rPr>
      </w:pPr>
      <w:r>
        <w:rPr>
          <w:rFonts w:hint="eastAsia" w:ascii="宋体" w:hAnsi="宋体" w:eastAsia="宋体" w:cs="宋体"/>
          <w:sz w:val="36"/>
          <w:szCs w:val="36"/>
          <w:lang w:eastAsia="zh-CN"/>
        </w:rPr>
        <w:t>鱼形山街道办事处</w:t>
      </w:r>
    </w:p>
    <w:p>
      <w:pPr>
        <w:numPr>
          <w:ilvl w:val="0"/>
          <w:numId w:val="0"/>
        </w:numPr>
        <w:ind w:leftChars="0"/>
        <w:jc w:val="center"/>
        <w:rPr>
          <w:rFonts w:hint="eastAsia" w:ascii="宋体" w:hAnsi="宋体" w:eastAsia="宋体" w:cs="宋体"/>
          <w:sz w:val="36"/>
          <w:szCs w:val="36"/>
        </w:rPr>
      </w:pPr>
      <w:r>
        <w:rPr>
          <w:rFonts w:hint="eastAsia" w:ascii="宋体" w:hAnsi="宋体" w:eastAsia="宋体" w:cs="宋体"/>
          <w:sz w:val="36"/>
          <w:szCs w:val="36"/>
        </w:rPr>
        <w:t>2019年度部门决算情况说明</w:t>
      </w:r>
    </w:p>
    <w:p>
      <w:pPr>
        <w:ind w:firstLine="640"/>
        <w:jc w:val="center"/>
        <w:rPr>
          <w:rFonts w:ascii="黑体" w:hAnsi="黑体" w:eastAsia="黑体" w:cs="黑体"/>
          <w:sz w:val="32"/>
        </w:rPr>
      </w:pPr>
    </w:p>
    <w:p>
      <w:pPr>
        <w:spacing w:line="560" w:lineRule="exact"/>
        <w:ind w:firstLine="640"/>
        <w:rPr>
          <w:rFonts w:hint="eastAsia" w:ascii="黑体" w:hAnsi="黑体" w:eastAsia="黑体" w:cs="黑体"/>
          <w:sz w:val="32"/>
        </w:rPr>
      </w:pPr>
      <w:r>
        <w:rPr>
          <w:rFonts w:hint="eastAsia" w:ascii="黑体" w:hAnsi="黑体" w:eastAsia="黑体" w:cs="黑体"/>
          <w:sz w:val="32"/>
        </w:rPr>
        <w:t>一、关于</w:t>
      </w:r>
      <w:r>
        <w:rPr>
          <w:rFonts w:hint="eastAsia" w:ascii="黑体" w:hAnsi="黑体" w:eastAsia="黑体" w:cs="黑体"/>
          <w:sz w:val="32"/>
          <w:lang w:eastAsia="zh-CN"/>
        </w:rPr>
        <w:t>鱼形山街道</w:t>
      </w:r>
      <w:r>
        <w:rPr>
          <w:rFonts w:hint="eastAsia" w:ascii="黑体" w:hAnsi="黑体" w:eastAsia="黑体" w:cs="黑体"/>
          <w:sz w:val="32"/>
        </w:rPr>
        <w:t>2019年度收入支出决算总体情况说明</w:t>
      </w:r>
    </w:p>
    <w:p>
      <w:pPr>
        <w:spacing w:line="560" w:lineRule="exact"/>
        <w:ind w:firstLine="6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我</w:t>
      </w:r>
      <w:r>
        <w:rPr>
          <w:rFonts w:hint="eastAsia" w:ascii="仿宋_GB2312" w:hAnsi="Times New Roman" w:eastAsia="仿宋_GB2312" w:cs="Times New Roman"/>
          <w:sz w:val="32"/>
          <w:szCs w:val="32"/>
        </w:rPr>
        <w:t>单位2019年度收入总计</w:t>
      </w:r>
      <w:r>
        <w:rPr>
          <w:rFonts w:hint="eastAsia" w:ascii="仿宋_GB2312" w:hAnsi="Times New Roman" w:eastAsia="仿宋_GB2312" w:cs="Times New Roman"/>
          <w:sz w:val="32"/>
          <w:szCs w:val="32"/>
          <w:lang w:val="en-US" w:eastAsia="zh-CN"/>
        </w:rPr>
        <w:t>2043.56</w:t>
      </w:r>
      <w:r>
        <w:rPr>
          <w:rFonts w:hint="eastAsia" w:ascii="仿宋_GB2312" w:hAnsi="Times New Roman" w:eastAsia="仿宋_GB2312" w:cs="Times New Roman"/>
          <w:sz w:val="32"/>
          <w:szCs w:val="32"/>
        </w:rPr>
        <w:t>万元，支出总计</w:t>
      </w:r>
      <w:r>
        <w:rPr>
          <w:rFonts w:hint="eastAsia" w:ascii="仿宋_GB2312" w:hAnsi="Times New Roman" w:eastAsia="仿宋_GB2312" w:cs="Times New Roman"/>
          <w:sz w:val="32"/>
          <w:szCs w:val="32"/>
          <w:lang w:val="en-US" w:eastAsia="zh-CN"/>
        </w:rPr>
        <w:t>1680.43</w:t>
      </w:r>
      <w:r>
        <w:rPr>
          <w:rFonts w:hint="eastAsia" w:ascii="仿宋_GB2312" w:hAnsi="Times New Roman" w:eastAsia="仿宋_GB2312" w:cs="Times New Roman"/>
          <w:sz w:val="32"/>
          <w:szCs w:val="32"/>
        </w:rPr>
        <w:t>万元，</w:t>
      </w:r>
      <w:r>
        <w:rPr>
          <w:rFonts w:hint="eastAsia" w:ascii="仿宋_GB2312" w:hAnsi="Times New Roman" w:eastAsia="仿宋_GB2312" w:cs="Times New Roman"/>
          <w:sz w:val="32"/>
          <w:szCs w:val="32"/>
          <w:lang w:eastAsia="zh-CN"/>
        </w:rPr>
        <w:t>与上年度没有对比数，是因为我单位从</w:t>
      </w:r>
      <w:r>
        <w:rPr>
          <w:rFonts w:hint="eastAsia" w:ascii="仿宋_GB2312" w:hAnsi="Times New Roman" w:eastAsia="仿宋_GB2312" w:cs="Times New Roman"/>
          <w:sz w:val="32"/>
          <w:szCs w:val="32"/>
          <w:lang w:val="en-US" w:eastAsia="zh-CN"/>
        </w:rPr>
        <w:t>2019年度才纳入市级预算，决算同样。</w:t>
      </w:r>
    </w:p>
    <w:p>
      <w:pPr>
        <w:ind w:left="720"/>
        <w:jc w:val="left"/>
        <w:rPr>
          <w:rFonts w:ascii="黑体" w:hAnsi="黑体" w:eastAsia="黑体" w:cs="黑体"/>
          <w:sz w:val="32"/>
        </w:rPr>
      </w:pPr>
      <w:r>
        <w:rPr>
          <w:rFonts w:ascii="黑体" w:hAnsi="黑体" w:eastAsia="黑体" w:cs="黑体"/>
          <w:sz w:val="32"/>
        </w:rPr>
        <w:t>二、关于</w:t>
      </w:r>
      <w:r>
        <w:rPr>
          <w:rFonts w:hint="eastAsia" w:ascii="黑体" w:hAnsi="黑体" w:eastAsia="黑体" w:cs="黑体"/>
          <w:sz w:val="32"/>
          <w:lang w:eastAsia="zh-CN"/>
        </w:rPr>
        <w:t>鱼形山街道</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年度收入决算情况说明</w:t>
      </w:r>
    </w:p>
    <w:p>
      <w:pPr>
        <w:spacing w:line="560" w:lineRule="exact"/>
        <w:ind w:firstLine="640"/>
        <w:rPr>
          <w:rFonts w:ascii="仿宋" w:hAnsi="仿宋" w:eastAsia="仿宋" w:cs="仿宋"/>
          <w:sz w:val="32"/>
        </w:rPr>
      </w:pPr>
      <w:r>
        <w:rPr>
          <w:rFonts w:hint="eastAsia" w:ascii="仿宋_GB2312" w:hAnsi="Times New Roman" w:eastAsia="仿宋_GB2312" w:cs="Times New Roman"/>
          <w:sz w:val="32"/>
          <w:szCs w:val="32"/>
          <w:lang w:eastAsia="zh-CN"/>
        </w:rPr>
        <w:t xml:space="preserve">2019年度收入合计 </w:t>
      </w:r>
      <w:r>
        <w:rPr>
          <w:rFonts w:hint="eastAsia" w:ascii="仿宋_GB2312" w:hAnsi="Times New Roman" w:eastAsia="仿宋_GB2312" w:cs="Times New Roman"/>
          <w:sz w:val="32"/>
          <w:szCs w:val="32"/>
          <w:lang w:val="en-US" w:eastAsia="zh-CN"/>
        </w:rPr>
        <w:t>922.93</w:t>
      </w:r>
      <w:r>
        <w:rPr>
          <w:rFonts w:hint="eastAsia" w:ascii="仿宋_GB2312" w:hAnsi="Times New Roman" w:eastAsia="仿宋_GB2312" w:cs="Times New Roman"/>
          <w:sz w:val="32"/>
          <w:szCs w:val="32"/>
          <w:lang w:eastAsia="zh-CN"/>
        </w:rPr>
        <w:t>万元，其中：财政拨款收入</w:t>
      </w:r>
      <w:r>
        <w:rPr>
          <w:rFonts w:hint="eastAsia" w:ascii="仿宋_GB2312" w:hAnsi="Times New Roman" w:eastAsia="仿宋_GB2312" w:cs="Times New Roman"/>
          <w:sz w:val="32"/>
          <w:szCs w:val="32"/>
          <w:lang w:val="en-US" w:eastAsia="zh-CN"/>
        </w:rPr>
        <w:t>907.61</w:t>
      </w:r>
      <w:r>
        <w:rPr>
          <w:rFonts w:hint="eastAsia" w:ascii="仿宋_GB2312" w:hAnsi="Times New Roman" w:eastAsia="仿宋_GB2312" w:cs="Times New Roman"/>
          <w:sz w:val="32"/>
          <w:szCs w:val="32"/>
          <w:lang w:eastAsia="zh-CN"/>
        </w:rPr>
        <w:t>万元，占</w:t>
      </w:r>
      <w:r>
        <w:rPr>
          <w:rFonts w:hint="eastAsia" w:ascii="仿宋_GB2312" w:hAnsi="Times New Roman" w:eastAsia="仿宋_GB2312" w:cs="Times New Roman"/>
          <w:sz w:val="32"/>
          <w:szCs w:val="32"/>
          <w:lang w:val="en-US" w:eastAsia="zh-CN"/>
        </w:rPr>
        <w:t>98.34</w:t>
      </w:r>
      <w:r>
        <w:rPr>
          <w:rFonts w:hint="eastAsia" w:ascii="仿宋_GB2312" w:hAnsi="Times New Roman" w:eastAsia="仿宋_GB2312" w:cs="Times New Roman"/>
          <w:sz w:val="32"/>
          <w:szCs w:val="32"/>
          <w:lang w:eastAsia="zh-CN"/>
        </w:rPr>
        <w:t>%；其他收入</w:t>
      </w:r>
      <w:r>
        <w:rPr>
          <w:rFonts w:hint="eastAsia" w:ascii="仿宋_GB2312" w:hAnsi="Times New Roman" w:eastAsia="仿宋_GB2312" w:cs="Times New Roman"/>
          <w:sz w:val="32"/>
          <w:szCs w:val="32"/>
          <w:lang w:val="en-US" w:eastAsia="zh-CN"/>
        </w:rPr>
        <w:t>15.32</w:t>
      </w:r>
      <w:r>
        <w:rPr>
          <w:rFonts w:hint="eastAsia" w:ascii="仿宋_GB2312" w:hAnsi="Times New Roman" w:eastAsia="仿宋_GB2312" w:cs="Times New Roman"/>
          <w:sz w:val="32"/>
          <w:szCs w:val="32"/>
          <w:lang w:eastAsia="zh-CN"/>
        </w:rPr>
        <w:t xml:space="preserve"> 万元，占</w:t>
      </w:r>
      <w:r>
        <w:rPr>
          <w:rFonts w:hint="eastAsia" w:ascii="仿宋_GB2312" w:hAnsi="Times New Roman" w:eastAsia="仿宋_GB2312" w:cs="Times New Roman"/>
          <w:sz w:val="32"/>
          <w:szCs w:val="32"/>
          <w:lang w:val="en-US" w:eastAsia="zh-CN"/>
        </w:rPr>
        <w:t>1.66%，年初结转和结余1120.63万元。</w:t>
      </w:r>
    </w:p>
    <w:p>
      <w:pPr>
        <w:ind w:left="720"/>
        <w:jc w:val="left"/>
        <w:rPr>
          <w:rFonts w:ascii="黑体" w:hAnsi="黑体" w:eastAsia="黑体" w:cs="黑体"/>
          <w:sz w:val="32"/>
        </w:rPr>
      </w:pPr>
      <w:r>
        <w:rPr>
          <w:rFonts w:ascii="黑体" w:hAnsi="黑体" w:eastAsia="黑体" w:cs="黑体"/>
          <w:sz w:val="32"/>
        </w:rPr>
        <w:t>三、关于</w:t>
      </w:r>
      <w:r>
        <w:rPr>
          <w:rFonts w:hint="eastAsia" w:ascii="黑体" w:hAnsi="黑体" w:eastAsia="黑体" w:cs="黑体"/>
          <w:sz w:val="32"/>
          <w:lang w:eastAsia="zh-CN"/>
        </w:rPr>
        <w:t>鱼形山街道</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年度支出决算情况说明</w:t>
      </w:r>
    </w:p>
    <w:p>
      <w:pPr>
        <w:spacing w:line="560" w:lineRule="exact"/>
        <w:ind w:firstLine="64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2019年度支出合计</w:t>
      </w:r>
      <w:r>
        <w:rPr>
          <w:rFonts w:hint="eastAsia" w:ascii="仿宋_GB2312" w:hAnsi="Times New Roman" w:eastAsia="仿宋_GB2312" w:cs="Times New Roman"/>
          <w:sz w:val="32"/>
          <w:szCs w:val="32"/>
          <w:lang w:val="en-US" w:eastAsia="zh-CN"/>
        </w:rPr>
        <w:t>1680.43</w:t>
      </w:r>
      <w:r>
        <w:rPr>
          <w:rFonts w:hint="eastAsia" w:ascii="仿宋_GB2312" w:hAnsi="Times New Roman" w:eastAsia="仿宋_GB2312" w:cs="Times New Roman"/>
          <w:sz w:val="32"/>
          <w:szCs w:val="32"/>
          <w:lang w:eastAsia="zh-CN"/>
        </w:rPr>
        <w:t>万元，其中：基本支出</w:t>
      </w:r>
      <w:r>
        <w:rPr>
          <w:rFonts w:hint="eastAsia" w:ascii="仿宋_GB2312" w:hAnsi="Times New Roman" w:eastAsia="仿宋_GB2312" w:cs="Times New Roman"/>
          <w:sz w:val="32"/>
          <w:szCs w:val="32"/>
          <w:lang w:val="en-US" w:eastAsia="zh-CN"/>
        </w:rPr>
        <w:t>573.03</w:t>
      </w:r>
      <w:r>
        <w:rPr>
          <w:rFonts w:hint="eastAsia" w:ascii="仿宋_GB2312" w:hAnsi="Times New Roman" w:eastAsia="仿宋_GB2312" w:cs="Times New Roman"/>
          <w:sz w:val="32"/>
          <w:szCs w:val="32"/>
          <w:lang w:eastAsia="zh-CN"/>
        </w:rPr>
        <w:t xml:space="preserve">万元，占 </w:t>
      </w:r>
      <w:r>
        <w:rPr>
          <w:rFonts w:hint="eastAsia" w:ascii="仿宋_GB2312" w:hAnsi="Times New Roman" w:eastAsia="仿宋_GB2312" w:cs="Times New Roman"/>
          <w:sz w:val="32"/>
          <w:szCs w:val="32"/>
          <w:lang w:val="en-US" w:eastAsia="zh-CN"/>
        </w:rPr>
        <w:t>34.1</w:t>
      </w:r>
      <w:r>
        <w:rPr>
          <w:rFonts w:hint="eastAsia" w:ascii="仿宋_GB2312" w:hAnsi="Times New Roman" w:eastAsia="仿宋_GB2312" w:cs="Times New Roman"/>
          <w:sz w:val="32"/>
          <w:szCs w:val="32"/>
          <w:lang w:eastAsia="zh-CN"/>
        </w:rPr>
        <w:t>%；项目支出</w:t>
      </w:r>
      <w:r>
        <w:rPr>
          <w:rFonts w:hint="eastAsia" w:ascii="仿宋_GB2312" w:hAnsi="Times New Roman" w:eastAsia="仿宋_GB2312" w:cs="Times New Roman"/>
          <w:sz w:val="32"/>
          <w:szCs w:val="32"/>
          <w:lang w:val="en-US" w:eastAsia="zh-CN"/>
        </w:rPr>
        <w:t>1107.39</w:t>
      </w:r>
      <w:r>
        <w:rPr>
          <w:rFonts w:hint="eastAsia" w:ascii="仿宋_GB2312" w:hAnsi="Times New Roman" w:eastAsia="仿宋_GB2312" w:cs="Times New Roman"/>
          <w:sz w:val="32"/>
          <w:szCs w:val="32"/>
          <w:lang w:eastAsia="zh-CN"/>
        </w:rPr>
        <w:t>万元，占</w:t>
      </w:r>
      <w:r>
        <w:rPr>
          <w:rFonts w:hint="eastAsia" w:ascii="仿宋_GB2312" w:hAnsi="Times New Roman" w:eastAsia="仿宋_GB2312" w:cs="Times New Roman"/>
          <w:sz w:val="32"/>
          <w:szCs w:val="32"/>
          <w:lang w:val="en-US" w:eastAsia="zh-CN"/>
        </w:rPr>
        <w:t>65.9</w:t>
      </w:r>
      <w:r>
        <w:rPr>
          <w:rFonts w:hint="eastAsia" w:ascii="仿宋_GB2312" w:hAnsi="Times New Roman" w:eastAsia="仿宋_GB2312" w:cs="Times New Roman"/>
          <w:sz w:val="32"/>
          <w:szCs w:val="32"/>
          <w:lang w:eastAsia="zh-CN"/>
        </w:rPr>
        <w:t>%。</w:t>
      </w:r>
    </w:p>
    <w:p>
      <w:pPr>
        <w:ind w:firstLine="640"/>
        <w:jc w:val="left"/>
        <w:rPr>
          <w:rFonts w:ascii="黑体" w:hAnsi="黑体" w:eastAsia="黑体" w:cs="黑体"/>
          <w:sz w:val="32"/>
        </w:rPr>
      </w:pPr>
      <w:r>
        <w:rPr>
          <w:rFonts w:ascii="黑体" w:hAnsi="黑体" w:eastAsia="黑体" w:cs="黑体"/>
          <w:sz w:val="32"/>
        </w:rPr>
        <w:t>四、关于</w:t>
      </w:r>
      <w:r>
        <w:rPr>
          <w:rFonts w:hint="eastAsia" w:ascii="黑体" w:hAnsi="黑体" w:eastAsia="黑体" w:cs="黑体"/>
          <w:sz w:val="32"/>
          <w:lang w:eastAsia="zh-CN"/>
        </w:rPr>
        <w:t>鱼形山街道</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年度财政拨款收入支出决算总体情况说明</w:t>
      </w:r>
    </w:p>
    <w:p>
      <w:pPr>
        <w:ind w:firstLine="640"/>
        <w:jc w:val="left"/>
        <w:rPr>
          <w:rFonts w:hint="eastAsia" w:ascii="仿宋_GB2312" w:hAnsi="Times New Roman" w:eastAsia="仿宋_GB2312" w:cs="Times New Roman"/>
          <w:sz w:val="32"/>
          <w:szCs w:val="32"/>
          <w:lang w:eastAsia="zh-CN"/>
        </w:rPr>
      </w:pPr>
      <w:r>
        <w:rPr>
          <w:rFonts w:ascii="仿宋" w:hAnsi="仿宋" w:eastAsia="仿宋" w:cs="仿宋"/>
          <w:sz w:val="32"/>
        </w:rPr>
        <w:t xml:space="preserve"> </w:t>
      </w:r>
      <w:r>
        <w:rPr>
          <w:rFonts w:hint="eastAsia" w:ascii="仿宋_GB2312" w:hAnsi="Times New Roman" w:eastAsia="仿宋_GB2312" w:cs="Times New Roman"/>
          <w:sz w:val="32"/>
          <w:szCs w:val="32"/>
          <w:lang w:eastAsia="zh-CN"/>
        </w:rPr>
        <w:t>2019年度财政拨款收入总计</w:t>
      </w:r>
      <w:r>
        <w:rPr>
          <w:rFonts w:hint="eastAsia" w:ascii="仿宋_GB2312" w:hAnsi="Times New Roman" w:eastAsia="仿宋_GB2312" w:cs="Times New Roman"/>
          <w:sz w:val="32"/>
          <w:szCs w:val="32"/>
          <w:lang w:val="en-US" w:eastAsia="zh-CN"/>
        </w:rPr>
        <w:t>907.61</w:t>
      </w:r>
      <w:r>
        <w:rPr>
          <w:rFonts w:hint="eastAsia" w:ascii="仿宋_GB2312" w:hAnsi="Times New Roman" w:eastAsia="仿宋_GB2312" w:cs="Times New Roman"/>
          <w:sz w:val="32"/>
          <w:szCs w:val="32"/>
          <w:lang w:eastAsia="zh-CN"/>
        </w:rPr>
        <w:t>万元，财政拨款支出总计</w:t>
      </w:r>
      <w:r>
        <w:rPr>
          <w:rFonts w:hint="eastAsia" w:ascii="仿宋_GB2312" w:hAnsi="Times New Roman" w:eastAsia="仿宋_GB2312" w:cs="Times New Roman"/>
          <w:sz w:val="32"/>
          <w:szCs w:val="32"/>
          <w:lang w:val="en-US" w:eastAsia="zh-CN"/>
        </w:rPr>
        <w:t>1680.43</w:t>
      </w:r>
      <w:r>
        <w:rPr>
          <w:rFonts w:hint="eastAsia" w:ascii="仿宋_GB2312" w:hAnsi="Times New Roman" w:eastAsia="仿宋_GB2312" w:cs="Times New Roman"/>
          <w:sz w:val="32"/>
          <w:szCs w:val="32"/>
          <w:lang w:eastAsia="zh-CN"/>
        </w:rPr>
        <w:t>万元，因我单位的决算从</w:t>
      </w:r>
      <w:r>
        <w:rPr>
          <w:rFonts w:hint="eastAsia" w:ascii="仿宋_GB2312" w:hAnsi="Times New Roman" w:eastAsia="仿宋_GB2312" w:cs="Times New Roman"/>
          <w:sz w:val="32"/>
          <w:szCs w:val="32"/>
          <w:lang w:val="en-US" w:eastAsia="zh-CN"/>
        </w:rPr>
        <w:t>2019年度才纳入市级决算，因此没有上年度数字可对比。</w:t>
      </w:r>
    </w:p>
    <w:p>
      <w:pPr>
        <w:jc w:val="left"/>
        <w:rPr>
          <w:rFonts w:ascii="黑体" w:hAnsi="黑体" w:eastAsia="黑体" w:cs="黑体"/>
          <w:sz w:val="32"/>
        </w:rPr>
      </w:pPr>
      <w:r>
        <w:rPr>
          <w:rFonts w:hint="eastAsia" w:ascii="黑体" w:hAnsi="黑体" w:eastAsia="黑体" w:cs="黑体"/>
          <w:sz w:val="32"/>
          <w:lang w:eastAsia="zh-CN"/>
        </w:rPr>
        <w:t>　　</w:t>
      </w:r>
      <w:r>
        <w:rPr>
          <w:rFonts w:ascii="黑体" w:hAnsi="黑体" w:eastAsia="黑体" w:cs="黑体"/>
          <w:sz w:val="32"/>
        </w:rPr>
        <w:t>五、关于</w:t>
      </w:r>
      <w:r>
        <w:rPr>
          <w:rFonts w:hint="eastAsia" w:ascii="黑体" w:hAnsi="黑体" w:eastAsia="黑体" w:cs="黑体"/>
          <w:sz w:val="32"/>
          <w:lang w:eastAsia="zh-CN"/>
        </w:rPr>
        <w:t>鱼形山街道</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年度一般公共预算财政拨款收入支出决算情况说明</w:t>
      </w:r>
    </w:p>
    <w:p>
      <w:pPr>
        <w:ind w:firstLine="640" w:firstLineChars="200"/>
        <w:jc w:val="left"/>
        <w:rPr>
          <w:rFonts w:ascii="楷体" w:hAnsi="楷体" w:eastAsia="楷体" w:cs="楷体"/>
          <w:sz w:val="32"/>
        </w:rPr>
      </w:pPr>
      <w:r>
        <w:rPr>
          <w:rFonts w:ascii="楷体" w:hAnsi="楷体" w:eastAsia="楷体" w:cs="楷体"/>
          <w:sz w:val="32"/>
        </w:rPr>
        <w:t>（一）一般公共预算财政拨款收入支出决算总体情况。</w:t>
      </w:r>
    </w:p>
    <w:p>
      <w:pPr>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2019 年度一般公共预算财政拨款收入总计</w:t>
      </w:r>
      <w:r>
        <w:rPr>
          <w:rFonts w:hint="eastAsia" w:ascii="仿宋_GB2312" w:hAnsi="仿宋_GB2312" w:eastAsia="仿宋_GB2312" w:cs="仿宋_GB2312"/>
          <w:sz w:val="32"/>
          <w:lang w:val="en-US" w:eastAsia="zh-CN"/>
        </w:rPr>
        <w:t>607.61</w:t>
      </w:r>
      <w:r>
        <w:rPr>
          <w:rFonts w:hint="eastAsia" w:ascii="仿宋_GB2312" w:hAnsi="仿宋_GB2312" w:eastAsia="仿宋_GB2312" w:cs="仿宋_GB2312"/>
          <w:sz w:val="32"/>
        </w:rPr>
        <w:t>万元，一般公共预算财政拨款支出总计</w:t>
      </w:r>
      <w:r>
        <w:rPr>
          <w:rFonts w:hint="eastAsia" w:ascii="仿宋_GB2312" w:hAnsi="仿宋_GB2312" w:eastAsia="仿宋_GB2312" w:cs="仿宋_GB2312"/>
          <w:sz w:val="32"/>
          <w:lang w:val="en-US" w:eastAsia="zh-CN"/>
        </w:rPr>
        <w:t>1520.45</w:t>
      </w:r>
      <w:r>
        <w:rPr>
          <w:rFonts w:hint="eastAsia" w:ascii="仿宋_GB2312" w:hAnsi="仿宋_GB2312" w:eastAsia="仿宋_GB2312" w:cs="仿宋_GB2312"/>
          <w:sz w:val="32"/>
        </w:rPr>
        <w:t>万元，比上年同期</w:t>
      </w:r>
      <w:r>
        <w:rPr>
          <w:rFonts w:hint="eastAsia" w:ascii="仿宋_GB2312" w:hAnsi="仿宋_GB2312" w:eastAsia="仿宋_GB2312" w:cs="仿宋_GB2312"/>
          <w:sz w:val="32"/>
          <w:lang w:eastAsia="zh-CN"/>
        </w:rPr>
        <w:t>没有对比数，是因为我单位</w:t>
      </w:r>
      <w:r>
        <w:rPr>
          <w:rFonts w:hint="eastAsia" w:ascii="仿宋_GB2312" w:hAnsi="仿宋_GB2312" w:eastAsia="仿宋_GB2312" w:cs="仿宋_GB2312"/>
          <w:sz w:val="32"/>
          <w:lang w:val="en-US" w:eastAsia="zh-CN"/>
        </w:rPr>
        <w:t>2018年度没纳入市级决算。</w:t>
      </w:r>
    </w:p>
    <w:p>
      <w:pPr>
        <w:ind w:firstLine="640" w:firstLineChars="200"/>
        <w:jc w:val="left"/>
        <w:rPr>
          <w:rFonts w:hint="eastAsia" w:ascii="楷体" w:hAnsi="楷体" w:eastAsia="楷体" w:cs="楷体"/>
          <w:sz w:val="32"/>
        </w:rPr>
      </w:pPr>
      <w:r>
        <w:rPr>
          <w:rFonts w:hint="eastAsia" w:ascii="楷体" w:hAnsi="楷体" w:eastAsia="楷体" w:cs="楷体"/>
          <w:sz w:val="32"/>
        </w:rPr>
        <w:t>（二）一般公共预算财政拨款支出决算构成情况。</w:t>
      </w:r>
    </w:p>
    <w:p>
      <w:pPr>
        <w:ind w:firstLine="640"/>
        <w:jc w:val="both"/>
        <w:rPr>
          <w:rFonts w:ascii="仿宋" w:hAnsi="仿宋" w:eastAsia="仿宋" w:cs="仿宋"/>
          <w:sz w:val="32"/>
        </w:rPr>
      </w:pPr>
      <w:r>
        <w:rPr>
          <w:rFonts w:hint="eastAsia" w:ascii="仿宋_GB2312" w:hAnsi="仿宋_GB2312" w:eastAsia="仿宋_GB2312" w:cs="仿宋_GB2312"/>
          <w:sz w:val="32"/>
        </w:rPr>
        <w:t>2019 年度财政拨款支出</w:t>
      </w:r>
      <w:r>
        <w:rPr>
          <w:rFonts w:hint="eastAsia" w:ascii="仿宋_GB2312" w:hAnsi="仿宋_GB2312" w:eastAsia="仿宋_GB2312" w:cs="仿宋_GB2312"/>
          <w:sz w:val="32"/>
          <w:lang w:val="en-US" w:eastAsia="zh-CN"/>
        </w:rPr>
        <w:t>1520.45</w:t>
      </w:r>
      <w:r>
        <w:rPr>
          <w:rFonts w:hint="eastAsia" w:ascii="仿宋_GB2312" w:hAnsi="仿宋_GB2312" w:eastAsia="仿宋_GB2312" w:cs="仿宋_GB2312"/>
          <w:sz w:val="32"/>
        </w:rPr>
        <w:t>万元，主要用于以下方面：</w:t>
      </w:r>
      <w:r>
        <w:rPr>
          <w:rFonts w:hint="eastAsia" w:ascii="仿宋_GB2312" w:hAnsi="仿宋_GB2312" w:eastAsia="仿宋_GB2312" w:cs="仿宋_GB2312"/>
          <w:b/>
          <w:bCs/>
          <w:sz w:val="32"/>
        </w:rPr>
        <w:t>一般公共服务（类）</w:t>
      </w:r>
      <w:r>
        <w:rPr>
          <w:rFonts w:hint="eastAsia" w:ascii="仿宋_GB2312" w:hAnsi="仿宋_GB2312" w:eastAsia="仿宋_GB2312" w:cs="仿宋_GB2312"/>
          <w:sz w:val="32"/>
        </w:rPr>
        <w:t>支出</w:t>
      </w:r>
      <w:r>
        <w:rPr>
          <w:rFonts w:hint="eastAsia" w:ascii="仿宋_GB2312" w:hAnsi="仿宋_GB2312" w:eastAsia="仿宋_GB2312" w:cs="仿宋_GB2312"/>
          <w:sz w:val="32"/>
          <w:lang w:val="en-US" w:eastAsia="zh-CN"/>
        </w:rPr>
        <w:t>426.6</w:t>
      </w:r>
      <w:r>
        <w:rPr>
          <w:rFonts w:hint="eastAsia" w:ascii="仿宋_GB2312" w:hAnsi="仿宋_GB2312" w:eastAsia="仿宋_GB2312" w:cs="仿宋_GB2312"/>
          <w:sz w:val="32"/>
        </w:rPr>
        <w:t xml:space="preserve"> 万元，占 </w:t>
      </w:r>
      <w:r>
        <w:rPr>
          <w:rFonts w:hint="eastAsia" w:ascii="仿宋_GB2312" w:hAnsi="仿宋_GB2312" w:eastAsia="仿宋_GB2312" w:cs="仿宋_GB2312"/>
          <w:sz w:val="32"/>
          <w:lang w:val="en-US" w:eastAsia="zh-CN"/>
        </w:rPr>
        <w:t>28.06</w:t>
      </w:r>
      <w:r>
        <w:rPr>
          <w:rFonts w:hint="eastAsia" w:ascii="仿宋_GB2312" w:hAnsi="仿宋_GB2312" w:eastAsia="仿宋_GB2312" w:cs="仿宋_GB2312"/>
          <w:sz w:val="32"/>
        </w:rPr>
        <w:t xml:space="preserve">%；  </w:t>
      </w:r>
      <w:r>
        <w:rPr>
          <w:rFonts w:hint="eastAsia" w:ascii="仿宋_GB2312" w:hAnsi="仿宋_GB2312" w:eastAsia="仿宋_GB2312" w:cs="仿宋_GB2312"/>
          <w:b/>
          <w:bCs/>
          <w:sz w:val="32"/>
        </w:rPr>
        <w:t>教育（类）</w:t>
      </w:r>
      <w:r>
        <w:rPr>
          <w:rFonts w:hint="eastAsia" w:ascii="仿宋_GB2312" w:hAnsi="仿宋_GB2312" w:eastAsia="仿宋_GB2312" w:cs="仿宋_GB2312"/>
          <w:sz w:val="32"/>
        </w:rPr>
        <w:t>支出</w:t>
      </w:r>
      <w:r>
        <w:rPr>
          <w:rFonts w:hint="eastAsia" w:ascii="仿宋_GB2312" w:hAnsi="仿宋_GB2312" w:eastAsia="仿宋_GB2312" w:cs="仿宋_GB2312"/>
          <w:sz w:val="32"/>
          <w:lang w:val="en-US" w:eastAsia="zh-CN"/>
        </w:rPr>
        <w:t>6.98</w:t>
      </w:r>
      <w:r>
        <w:rPr>
          <w:rFonts w:hint="eastAsia" w:ascii="仿宋_GB2312" w:hAnsi="仿宋_GB2312" w:eastAsia="仿宋_GB2312" w:cs="仿宋_GB2312"/>
          <w:sz w:val="32"/>
        </w:rPr>
        <w:t>万元，占</w:t>
      </w:r>
      <w:r>
        <w:rPr>
          <w:rFonts w:hint="eastAsia" w:ascii="仿宋_GB2312" w:hAnsi="仿宋_GB2312" w:eastAsia="仿宋_GB2312" w:cs="仿宋_GB2312"/>
          <w:sz w:val="32"/>
          <w:lang w:val="en-US" w:eastAsia="zh-CN"/>
        </w:rPr>
        <w:t>0.46</w:t>
      </w:r>
      <w:r>
        <w:rPr>
          <w:rFonts w:hint="eastAsia" w:ascii="仿宋_GB2312" w:hAnsi="仿宋_GB2312" w:eastAsia="仿宋_GB2312" w:cs="仿宋_GB2312"/>
          <w:sz w:val="32"/>
        </w:rPr>
        <w:t>%；</w:t>
      </w:r>
      <w:r>
        <w:rPr>
          <w:rFonts w:hint="eastAsia" w:ascii="仿宋_GB2312" w:hAnsi="仿宋_GB2312" w:eastAsia="仿宋_GB2312" w:cs="仿宋_GB2312"/>
          <w:b/>
          <w:bCs/>
          <w:sz w:val="32"/>
        </w:rPr>
        <w:t>科学技术（类）</w:t>
      </w:r>
      <w:r>
        <w:rPr>
          <w:rFonts w:hint="eastAsia" w:ascii="仿宋_GB2312" w:hAnsi="仿宋_GB2312" w:eastAsia="仿宋_GB2312" w:cs="仿宋_GB2312"/>
          <w:sz w:val="32"/>
        </w:rPr>
        <w:t xml:space="preserve">支出 </w:t>
      </w:r>
      <w:r>
        <w:rPr>
          <w:rFonts w:hint="eastAsia" w:ascii="仿宋_GB2312" w:hAnsi="仿宋_GB2312" w:eastAsia="仿宋_GB2312" w:cs="仿宋_GB2312"/>
          <w:sz w:val="32"/>
          <w:lang w:val="en-US" w:eastAsia="zh-CN"/>
        </w:rPr>
        <w:t>933.88</w:t>
      </w:r>
      <w:r>
        <w:rPr>
          <w:rFonts w:hint="eastAsia" w:ascii="仿宋_GB2312" w:hAnsi="仿宋_GB2312" w:eastAsia="仿宋_GB2312" w:cs="仿宋_GB2312"/>
          <w:sz w:val="32"/>
        </w:rPr>
        <w:t xml:space="preserve"> 万元，占</w:t>
      </w:r>
      <w:r>
        <w:rPr>
          <w:rFonts w:hint="eastAsia" w:ascii="仿宋_GB2312" w:hAnsi="仿宋_GB2312" w:eastAsia="仿宋_GB2312" w:cs="仿宋_GB2312"/>
          <w:sz w:val="32"/>
          <w:lang w:val="en-US" w:eastAsia="zh-CN"/>
        </w:rPr>
        <w:t>61.42</w:t>
      </w:r>
      <w:r>
        <w:rPr>
          <w:rFonts w:hint="eastAsia" w:ascii="仿宋_GB2312" w:hAnsi="仿宋_GB2312" w:eastAsia="仿宋_GB2312" w:cs="仿宋_GB2312"/>
          <w:sz w:val="32"/>
        </w:rPr>
        <w:t>%；</w:t>
      </w:r>
      <w:r>
        <w:rPr>
          <w:rFonts w:hint="eastAsia" w:ascii="仿宋_GB2312" w:hAnsi="仿宋_GB2312" w:eastAsia="仿宋_GB2312" w:cs="仿宋_GB2312"/>
          <w:b/>
          <w:bCs/>
          <w:sz w:val="32"/>
        </w:rPr>
        <w:t>社会保障和就业（类）</w:t>
      </w:r>
      <w:r>
        <w:rPr>
          <w:rFonts w:hint="eastAsia" w:ascii="仿宋_GB2312" w:hAnsi="仿宋_GB2312" w:eastAsia="仿宋_GB2312" w:cs="仿宋_GB2312"/>
          <w:sz w:val="32"/>
        </w:rPr>
        <w:t>支出</w:t>
      </w:r>
      <w:r>
        <w:rPr>
          <w:rFonts w:hint="eastAsia" w:ascii="仿宋_GB2312" w:hAnsi="仿宋_GB2312" w:eastAsia="仿宋_GB2312" w:cs="仿宋_GB2312"/>
          <w:sz w:val="32"/>
          <w:lang w:val="en-US" w:eastAsia="zh-CN"/>
        </w:rPr>
        <w:t>62.47</w:t>
      </w:r>
      <w:r>
        <w:rPr>
          <w:rFonts w:hint="eastAsia" w:ascii="仿宋_GB2312" w:hAnsi="仿宋_GB2312" w:eastAsia="仿宋_GB2312" w:cs="仿宋_GB2312"/>
          <w:sz w:val="32"/>
        </w:rPr>
        <w:t xml:space="preserve"> 万元，占</w:t>
      </w:r>
      <w:r>
        <w:rPr>
          <w:rFonts w:hint="eastAsia" w:ascii="仿宋_GB2312" w:hAnsi="仿宋_GB2312" w:eastAsia="仿宋_GB2312" w:cs="仿宋_GB2312"/>
          <w:sz w:val="32"/>
          <w:lang w:val="en-US" w:eastAsia="zh-CN"/>
        </w:rPr>
        <w:t>4.11</w:t>
      </w:r>
      <w:r>
        <w:rPr>
          <w:rFonts w:hint="eastAsia" w:ascii="仿宋_GB2312" w:hAnsi="仿宋_GB2312" w:eastAsia="仿宋_GB2312" w:cs="仿宋_GB2312"/>
          <w:sz w:val="32"/>
        </w:rPr>
        <w:t>%；</w:t>
      </w:r>
      <w:r>
        <w:rPr>
          <w:rFonts w:hint="eastAsia" w:ascii="仿宋_GB2312" w:hAnsi="仿宋_GB2312" w:eastAsia="仿宋_GB2312" w:cs="仿宋_GB2312"/>
          <w:b/>
          <w:bCs/>
          <w:sz w:val="32"/>
        </w:rPr>
        <w:t>住房保障（类）</w:t>
      </w:r>
      <w:r>
        <w:rPr>
          <w:rFonts w:hint="eastAsia" w:ascii="仿宋_GB2312" w:hAnsi="仿宋_GB2312" w:eastAsia="仿宋_GB2312" w:cs="仿宋_GB2312"/>
          <w:sz w:val="32"/>
        </w:rPr>
        <w:t>支出</w:t>
      </w:r>
      <w:r>
        <w:rPr>
          <w:rFonts w:hint="eastAsia" w:ascii="仿宋_GB2312" w:hAnsi="仿宋_GB2312" w:eastAsia="仿宋_GB2312" w:cs="仿宋_GB2312"/>
          <w:sz w:val="32"/>
          <w:lang w:val="en-US" w:eastAsia="zh-CN"/>
        </w:rPr>
        <w:t>41.88</w:t>
      </w:r>
      <w:r>
        <w:rPr>
          <w:rFonts w:hint="eastAsia" w:ascii="仿宋_GB2312" w:hAnsi="仿宋_GB2312" w:eastAsia="仿宋_GB2312" w:cs="仿宋_GB2312"/>
          <w:sz w:val="32"/>
        </w:rPr>
        <w:t xml:space="preserve"> 万元，占 </w:t>
      </w:r>
      <w:r>
        <w:rPr>
          <w:rFonts w:hint="eastAsia" w:ascii="仿宋_GB2312" w:hAnsi="仿宋_GB2312" w:eastAsia="仿宋_GB2312" w:cs="仿宋_GB2312"/>
          <w:sz w:val="32"/>
          <w:lang w:val="en-US" w:eastAsia="zh-CN"/>
        </w:rPr>
        <w:t>2.75</w:t>
      </w:r>
      <w:r>
        <w:rPr>
          <w:rFonts w:hint="eastAsia" w:ascii="仿宋_GB2312" w:hAnsi="仿宋_GB2312" w:eastAsia="仿宋_GB2312" w:cs="仿宋_GB2312"/>
          <w:sz w:val="32"/>
        </w:rPr>
        <w:t>%;</w:t>
      </w:r>
      <w:r>
        <w:rPr>
          <w:rFonts w:hint="eastAsia" w:ascii="仿宋_GB2312" w:hAnsi="仿宋_GB2312" w:eastAsia="仿宋_GB2312" w:cs="仿宋_GB2312"/>
          <w:b/>
          <w:bCs/>
          <w:sz w:val="32"/>
        </w:rPr>
        <w:t>卫生健康（类）</w:t>
      </w:r>
      <w:r>
        <w:rPr>
          <w:rFonts w:hint="eastAsia" w:ascii="仿宋_GB2312" w:hAnsi="仿宋_GB2312" w:eastAsia="仿宋_GB2312" w:cs="仿宋_GB2312"/>
          <w:sz w:val="32"/>
        </w:rPr>
        <w:t>支出</w:t>
      </w:r>
      <w:r>
        <w:rPr>
          <w:rFonts w:hint="eastAsia" w:ascii="仿宋_GB2312" w:hAnsi="仿宋_GB2312" w:eastAsia="仿宋_GB2312" w:cs="仿宋_GB2312"/>
          <w:sz w:val="32"/>
          <w:lang w:val="en-US" w:eastAsia="zh-CN"/>
        </w:rPr>
        <w:t>35.1万元</w:t>
      </w:r>
      <w:r>
        <w:rPr>
          <w:rFonts w:hint="eastAsia" w:ascii="仿宋_GB2312" w:hAnsi="仿宋_GB2312" w:eastAsia="仿宋_GB2312" w:cs="仿宋_GB2312"/>
          <w:sz w:val="32"/>
        </w:rPr>
        <w:t>，占</w:t>
      </w:r>
      <w:r>
        <w:rPr>
          <w:rFonts w:hint="eastAsia" w:ascii="仿宋_GB2312" w:hAnsi="仿宋_GB2312" w:eastAsia="仿宋_GB2312" w:cs="仿宋_GB2312"/>
          <w:sz w:val="32"/>
          <w:lang w:val="en-US" w:eastAsia="zh-CN"/>
        </w:rPr>
        <w:t>2.31</w:t>
      </w:r>
      <w:r>
        <w:rPr>
          <w:rFonts w:hint="eastAsia" w:ascii="仿宋_GB2312" w:hAnsi="仿宋_GB2312" w:eastAsia="仿宋_GB2312" w:cs="仿宋_GB2312"/>
          <w:sz w:val="32"/>
        </w:rPr>
        <w:t>%，</w:t>
      </w:r>
      <w:r>
        <w:rPr>
          <w:rFonts w:hint="eastAsia" w:ascii="仿宋_GB2312" w:hAnsi="仿宋_GB2312" w:eastAsia="仿宋_GB2312" w:cs="仿宋_GB2312"/>
          <w:b/>
          <w:bCs/>
          <w:sz w:val="32"/>
        </w:rPr>
        <w:t>农林水（类）</w:t>
      </w:r>
      <w:r>
        <w:rPr>
          <w:rFonts w:hint="eastAsia" w:ascii="仿宋_GB2312" w:hAnsi="仿宋_GB2312" w:eastAsia="仿宋_GB2312" w:cs="仿宋_GB2312"/>
          <w:sz w:val="32"/>
        </w:rPr>
        <w:t>支出</w:t>
      </w:r>
      <w:r>
        <w:rPr>
          <w:rFonts w:hint="eastAsia" w:ascii="仿宋_GB2312" w:hAnsi="仿宋_GB2312" w:eastAsia="仿宋_GB2312" w:cs="仿宋_GB2312"/>
          <w:sz w:val="32"/>
          <w:lang w:val="en-US" w:eastAsia="zh-CN"/>
        </w:rPr>
        <w:t>13.53</w:t>
      </w:r>
      <w:r>
        <w:rPr>
          <w:rFonts w:hint="eastAsia" w:ascii="仿宋_GB2312" w:hAnsi="仿宋_GB2312" w:eastAsia="仿宋_GB2312" w:cs="仿宋_GB2312"/>
          <w:sz w:val="32"/>
        </w:rPr>
        <w:t>万元，占</w:t>
      </w:r>
      <w:r>
        <w:rPr>
          <w:rFonts w:hint="eastAsia" w:ascii="仿宋_GB2312" w:hAnsi="仿宋_GB2312" w:eastAsia="仿宋_GB2312" w:cs="仿宋_GB2312"/>
          <w:sz w:val="32"/>
          <w:lang w:val="en-US" w:eastAsia="zh-CN"/>
        </w:rPr>
        <w:t>0.89</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w:t>
      </w:r>
    </w:p>
    <w:p>
      <w:pPr>
        <w:ind w:firstLine="640" w:firstLineChars="200"/>
        <w:jc w:val="left"/>
        <w:rPr>
          <w:rFonts w:hint="eastAsia" w:ascii="楷体" w:hAnsi="楷体" w:eastAsia="楷体" w:cs="楷体"/>
          <w:sz w:val="32"/>
        </w:rPr>
      </w:pPr>
      <w:r>
        <w:rPr>
          <w:rFonts w:hint="eastAsia" w:ascii="楷体" w:hAnsi="楷体" w:eastAsia="楷体" w:cs="楷体"/>
          <w:sz w:val="32"/>
        </w:rPr>
        <w:t>（三）一般公共预算财政拨款支出决算具体情况。</w:t>
      </w:r>
    </w:p>
    <w:p>
      <w:pPr>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2019年度财政拨款支出年初预算为</w:t>
      </w:r>
      <w:r>
        <w:rPr>
          <w:rFonts w:hint="eastAsia" w:ascii="仿宋_GB2312" w:hAnsi="仿宋_GB2312" w:eastAsia="仿宋_GB2312" w:cs="仿宋_GB2312"/>
          <w:sz w:val="32"/>
          <w:lang w:val="en-US" w:eastAsia="zh-CN"/>
        </w:rPr>
        <w:t>1708.24</w:t>
      </w:r>
      <w:r>
        <w:rPr>
          <w:rFonts w:hint="eastAsia" w:ascii="仿宋_GB2312" w:hAnsi="仿宋_GB2312" w:eastAsia="仿宋_GB2312" w:cs="仿宋_GB2312"/>
          <w:sz w:val="32"/>
        </w:rPr>
        <w:t>万元，支出决算为</w:t>
      </w:r>
      <w:r>
        <w:rPr>
          <w:rFonts w:hint="eastAsia" w:ascii="仿宋_GB2312" w:hAnsi="仿宋_GB2312" w:eastAsia="仿宋_GB2312" w:cs="仿宋_GB2312"/>
          <w:sz w:val="32"/>
          <w:lang w:val="en-US" w:eastAsia="zh-CN"/>
        </w:rPr>
        <w:t>1680.43</w:t>
      </w:r>
      <w:r>
        <w:rPr>
          <w:rFonts w:hint="eastAsia" w:ascii="仿宋_GB2312" w:hAnsi="仿宋_GB2312" w:eastAsia="仿宋_GB2312" w:cs="仿宋_GB2312"/>
          <w:sz w:val="32"/>
        </w:rPr>
        <w:t xml:space="preserve">万元，完成年初预算的 </w:t>
      </w:r>
      <w:r>
        <w:rPr>
          <w:rFonts w:hint="eastAsia" w:ascii="仿宋_GB2312" w:hAnsi="仿宋_GB2312" w:eastAsia="仿宋_GB2312" w:cs="仿宋_GB2312"/>
          <w:sz w:val="32"/>
          <w:lang w:val="en-US" w:eastAsia="zh-CN"/>
        </w:rPr>
        <w:t>98.37%</w:t>
      </w:r>
      <w:r>
        <w:rPr>
          <w:rFonts w:hint="eastAsia" w:ascii="仿宋_GB2312" w:hAnsi="仿宋_GB2312" w:eastAsia="仿宋_GB2312" w:cs="仿宋_GB2312"/>
          <w:sz w:val="32"/>
        </w:rPr>
        <w:t>。其中：</w:t>
      </w:r>
    </w:p>
    <w:p>
      <w:pPr>
        <w:ind w:firstLine="640"/>
        <w:jc w:val="both"/>
        <w:rPr>
          <w:rFonts w:hint="eastAsia" w:ascii="仿宋_GB2312" w:hAnsi="仿宋_GB2312" w:eastAsia="仿宋_GB2312" w:cs="仿宋_GB2312"/>
          <w:sz w:val="32"/>
          <w:lang w:eastAsia="zh-CN"/>
        </w:rPr>
      </w:pPr>
      <w:r>
        <w:rPr>
          <w:rFonts w:hint="eastAsia" w:ascii="仿宋_GB2312" w:hAnsi="仿宋_GB2312" w:eastAsia="仿宋_GB2312" w:cs="仿宋_GB2312"/>
          <w:b/>
          <w:bCs/>
          <w:sz w:val="32"/>
          <w:lang w:val="en-US" w:eastAsia="zh-CN"/>
        </w:rPr>
        <w:t>1.</w:t>
      </w:r>
      <w:r>
        <w:rPr>
          <w:rFonts w:hint="eastAsia" w:ascii="仿宋_GB2312" w:hAnsi="仿宋_GB2312" w:eastAsia="仿宋_GB2312" w:cs="仿宋_GB2312"/>
          <w:b/>
          <w:bCs/>
          <w:sz w:val="32"/>
          <w:lang w:eastAsia="zh-CN"/>
        </w:rPr>
        <w:t>一般公共服务支出</w:t>
      </w:r>
      <w:r>
        <w:rPr>
          <w:rFonts w:hint="eastAsia" w:ascii="仿宋_GB2312" w:hAnsi="仿宋_GB2312" w:eastAsia="仿宋_GB2312" w:cs="仿宋_GB2312"/>
          <w:b/>
          <w:bCs/>
          <w:sz w:val="32"/>
          <w:lang w:val="en-US" w:eastAsia="zh-CN"/>
        </w:rPr>
        <w:t>(类)政府办公厅（室）及相关机构事务（款）行政运行（类）。</w:t>
      </w:r>
      <w:r>
        <w:rPr>
          <w:rFonts w:hint="eastAsia" w:ascii="仿宋_GB2312" w:hAnsi="仿宋_GB2312" w:eastAsia="仿宋_GB2312" w:cs="仿宋_GB2312"/>
          <w:sz w:val="32"/>
        </w:rPr>
        <w:t xml:space="preserve">年初预算为 </w:t>
      </w:r>
      <w:r>
        <w:rPr>
          <w:rFonts w:hint="eastAsia" w:ascii="仿宋_GB2312" w:hAnsi="仿宋_GB2312" w:eastAsia="仿宋_GB2312" w:cs="仿宋_GB2312"/>
          <w:sz w:val="32"/>
          <w:lang w:val="en-US" w:eastAsia="zh-CN"/>
        </w:rPr>
        <w:t>431.77</w:t>
      </w:r>
      <w:r>
        <w:rPr>
          <w:rFonts w:hint="eastAsia" w:ascii="仿宋_GB2312" w:hAnsi="仿宋_GB2312" w:eastAsia="仿宋_GB2312" w:cs="仿宋_GB2312"/>
          <w:sz w:val="32"/>
        </w:rPr>
        <w:t xml:space="preserve">万元，支出决算为 </w:t>
      </w:r>
      <w:r>
        <w:rPr>
          <w:rFonts w:hint="eastAsia" w:ascii="仿宋_GB2312" w:hAnsi="仿宋_GB2312" w:eastAsia="仿宋_GB2312" w:cs="仿宋_GB2312"/>
          <w:sz w:val="32"/>
          <w:lang w:val="en-US" w:eastAsia="zh-CN"/>
        </w:rPr>
        <w:t>426.6</w:t>
      </w:r>
      <w:r>
        <w:rPr>
          <w:rFonts w:hint="eastAsia" w:ascii="仿宋_GB2312" w:hAnsi="仿宋_GB2312" w:eastAsia="仿宋_GB2312" w:cs="仿宋_GB2312"/>
          <w:sz w:val="32"/>
        </w:rPr>
        <w:t>万元，主要用于</w:t>
      </w:r>
      <w:r>
        <w:rPr>
          <w:rFonts w:hint="eastAsia" w:ascii="仿宋_GB2312" w:hAnsi="仿宋_GB2312" w:eastAsia="仿宋_GB2312" w:cs="仿宋_GB2312"/>
          <w:sz w:val="32"/>
          <w:lang w:eastAsia="zh-CN"/>
        </w:rPr>
        <w:t>我单位的行政运行，其他政府办公室及相关机构事务支出，其他一般公共服务支出。</w:t>
      </w:r>
    </w:p>
    <w:p>
      <w:pPr>
        <w:ind w:firstLine="640"/>
        <w:jc w:val="both"/>
        <w:rPr>
          <w:rFonts w:hint="eastAsia" w:ascii="仿宋_GB2312" w:hAnsi="仿宋_GB2312" w:eastAsia="仿宋_GB2312" w:cs="仿宋_GB2312"/>
          <w:sz w:val="32"/>
        </w:rPr>
      </w:pPr>
      <w:r>
        <w:rPr>
          <w:rFonts w:hint="eastAsia" w:ascii="仿宋_GB2312" w:hAnsi="仿宋_GB2312" w:eastAsia="仿宋_GB2312" w:cs="仿宋_GB2312"/>
          <w:b/>
          <w:bCs/>
          <w:sz w:val="32"/>
          <w:lang w:val="en-US" w:eastAsia="zh-CN"/>
        </w:rPr>
        <w:t>2.</w:t>
      </w:r>
      <w:r>
        <w:rPr>
          <w:rFonts w:hint="eastAsia" w:ascii="仿宋_GB2312" w:hAnsi="仿宋_GB2312" w:eastAsia="仿宋_GB2312" w:cs="仿宋_GB2312"/>
          <w:b/>
          <w:bCs/>
          <w:sz w:val="32"/>
          <w:lang w:eastAsia="zh-CN"/>
        </w:rPr>
        <w:t>教育支出（类）其他教育支出（款）其他教育支出（项）。</w:t>
      </w:r>
      <w:r>
        <w:rPr>
          <w:rFonts w:hint="eastAsia" w:ascii="仿宋_GB2312" w:hAnsi="仿宋_GB2312" w:eastAsia="仿宋_GB2312" w:cs="仿宋_GB2312"/>
          <w:sz w:val="32"/>
        </w:rPr>
        <w:t>年初预算为</w:t>
      </w:r>
      <w:r>
        <w:rPr>
          <w:rFonts w:hint="eastAsia" w:ascii="仿宋_GB2312" w:hAnsi="仿宋_GB2312" w:eastAsia="仿宋_GB2312" w:cs="仿宋_GB2312"/>
          <w:sz w:val="32"/>
          <w:lang w:val="en-US" w:eastAsia="zh-CN"/>
        </w:rPr>
        <w:t>6.98</w:t>
      </w:r>
      <w:r>
        <w:rPr>
          <w:rFonts w:hint="eastAsia" w:ascii="仿宋_GB2312" w:hAnsi="仿宋_GB2312" w:eastAsia="仿宋_GB2312" w:cs="仿宋_GB2312"/>
          <w:sz w:val="32"/>
        </w:rPr>
        <w:t>万元，支出决算为</w:t>
      </w:r>
      <w:r>
        <w:rPr>
          <w:rFonts w:hint="eastAsia" w:ascii="仿宋_GB2312" w:hAnsi="仿宋_GB2312" w:eastAsia="仿宋_GB2312" w:cs="仿宋_GB2312"/>
          <w:sz w:val="32"/>
          <w:lang w:val="en-US" w:eastAsia="zh-CN"/>
        </w:rPr>
        <w:t>6.98</w:t>
      </w:r>
      <w:r>
        <w:rPr>
          <w:rFonts w:hint="eastAsia" w:ascii="仿宋_GB2312" w:hAnsi="仿宋_GB2312" w:eastAsia="仿宋_GB2312" w:cs="仿宋_GB2312"/>
          <w:sz w:val="32"/>
        </w:rPr>
        <w:t>万元，主要用于</w:t>
      </w:r>
      <w:r>
        <w:rPr>
          <w:rFonts w:hint="eastAsia" w:ascii="仿宋_GB2312" w:hAnsi="仿宋_GB2312" w:eastAsia="仿宋_GB2312" w:cs="仿宋_GB2312"/>
          <w:sz w:val="32"/>
          <w:lang w:eastAsia="zh-CN"/>
        </w:rPr>
        <w:t>机关人员教育支出。</w:t>
      </w:r>
    </w:p>
    <w:p>
      <w:pPr>
        <w:ind w:firstLine="640"/>
        <w:jc w:val="both"/>
        <w:rPr>
          <w:rFonts w:hint="eastAsia" w:ascii="仿宋_GB2312" w:hAnsi="仿宋_GB2312" w:eastAsia="仿宋_GB2312" w:cs="仿宋_GB2312"/>
          <w:sz w:val="32"/>
          <w:lang w:val="en-US" w:eastAsia="zh-CN"/>
        </w:rPr>
      </w:pPr>
      <w:r>
        <w:rPr>
          <w:rFonts w:hint="eastAsia" w:ascii="仿宋_GB2312" w:hAnsi="仿宋_GB2312" w:eastAsia="仿宋_GB2312" w:cs="仿宋_GB2312"/>
          <w:b/>
          <w:bCs/>
          <w:sz w:val="32"/>
          <w:lang w:val="en-US" w:eastAsia="zh-CN"/>
        </w:rPr>
        <w:t>3.</w:t>
      </w:r>
      <w:r>
        <w:rPr>
          <w:rFonts w:hint="eastAsia" w:ascii="仿宋_GB2312" w:hAnsi="仿宋_GB2312" w:eastAsia="仿宋_GB2312" w:cs="仿宋_GB2312"/>
          <w:b/>
          <w:bCs/>
          <w:sz w:val="32"/>
          <w:lang w:eastAsia="zh-CN"/>
        </w:rPr>
        <w:t>科学技术支出（类）其他科学技术支出（款）其他科学技术支出（项）。</w:t>
      </w:r>
      <w:r>
        <w:rPr>
          <w:rFonts w:hint="eastAsia" w:ascii="仿宋_GB2312" w:hAnsi="仿宋_GB2312" w:eastAsia="仿宋_GB2312" w:cs="仿宋_GB2312"/>
          <w:sz w:val="32"/>
          <w:lang w:eastAsia="zh-CN"/>
        </w:rPr>
        <w:t>年初预算为</w:t>
      </w:r>
      <w:r>
        <w:rPr>
          <w:rFonts w:hint="eastAsia" w:ascii="仿宋_GB2312" w:hAnsi="仿宋_GB2312" w:eastAsia="仿宋_GB2312" w:cs="仿宋_GB2312"/>
          <w:sz w:val="32"/>
          <w:lang w:val="en-US" w:eastAsia="zh-CN"/>
        </w:rPr>
        <w:t>1107.1万元，支出决算为933.88万元，主要用于其他科学技术支出。</w:t>
      </w:r>
    </w:p>
    <w:p>
      <w:pPr>
        <w:ind w:firstLine="640"/>
        <w:jc w:val="both"/>
        <w:rPr>
          <w:rFonts w:hint="eastAsia" w:ascii="仿宋_GB2312" w:hAnsi="仿宋_GB2312" w:eastAsia="仿宋_GB2312" w:cs="仿宋_GB2312"/>
          <w:sz w:val="32"/>
          <w:lang w:val="en-US" w:eastAsia="zh-CN"/>
        </w:rPr>
      </w:pPr>
      <w:r>
        <w:rPr>
          <w:rFonts w:hint="eastAsia" w:ascii="仿宋_GB2312" w:hAnsi="仿宋_GB2312" w:eastAsia="仿宋_GB2312" w:cs="仿宋_GB2312"/>
          <w:b/>
          <w:bCs/>
          <w:sz w:val="32"/>
          <w:lang w:val="en-US" w:eastAsia="zh-CN"/>
        </w:rPr>
        <w:t>4.社会保障和就业支出（类）人力资源和社会保障管理事务（款）行政运行（项）。</w:t>
      </w:r>
      <w:r>
        <w:rPr>
          <w:rFonts w:hint="eastAsia" w:ascii="仿宋_GB2312" w:hAnsi="仿宋_GB2312" w:eastAsia="仿宋_GB2312" w:cs="仿宋_GB2312"/>
          <w:sz w:val="32"/>
          <w:lang w:val="en-US" w:eastAsia="zh-CN"/>
        </w:rPr>
        <w:t>年初预算为71.88万元，支出决算为62.47万元，主要用于机关人员社会保障开支。</w:t>
      </w:r>
    </w:p>
    <w:p>
      <w:pPr>
        <w:ind w:firstLine="640"/>
        <w:jc w:val="both"/>
        <w:rPr>
          <w:rFonts w:hint="eastAsia" w:ascii="仿宋_GB2312" w:hAnsi="仿宋_GB2312" w:eastAsia="仿宋_GB2312" w:cs="仿宋_GB2312"/>
          <w:sz w:val="32"/>
          <w:lang w:val="en-US" w:eastAsia="zh-CN"/>
        </w:rPr>
      </w:pPr>
      <w:r>
        <w:rPr>
          <w:rFonts w:hint="eastAsia" w:ascii="仿宋_GB2312" w:hAnsi="仿宋_GB2312" w:eastAsia="仿宋_GB2312" w:cs="仿宋_GB2312"/>
          <w:b/>
          <w:bCs/>
          <w:sz w:val="32"/>
          <w:lang w:val="en-US" w:eastAsia="zh-CN"/>
        </w:rPr>
        <w:t>5.卫生健康支出（类）行政事业单位医疗（款）公务员医疗补助（项）。</w:t>
      </w:r>
      <w:r>
        <w:rPr>
          <w:rFonts w:hint="eastAsia" w:ascii="仿宋_GB2312" w:hAnsi="仿宋_GB2312" w:eastAsia="仿宋_GB2312" w:cs="仿宋_GB2312"/>
          <w:sz w:val="32"/>
          <w:lang w:val="en-US" w:eastAsia="zh-CN"/>
        </w:rPr>
        <w:t>年初预算为35.1万元，支出决算为35.1万元，主要用于机关人员医疗保障开支。</w:t>
      </w:r>
    </w:p>
    <w:p>
      <w:pPr>
        <w:ind w:firstLine="640"/>
        <w:jc w:val="both"/>
        <w:rPr>
          <w:rFonts w:hint="eastAsia" w:ascii="仿宋_GB2312" w:hAnsi="仿宋_GB2312" w:eastAsia="仿宋_GB2312" w:cs="仿宋_GB2312"/>
          <w:sz w:val="32"/>
          <w:lang w:val="en-US" w:eastAsia="zh-CN"/>
        </w:rPr>
      </w:pPr>
      <w:r>
        <w:rPr>
          <w:rFonts w:hint="eastAsia" w:ascii="仿宋_GB2312" w:hAnsi="仿宋_GB2312" w:eastAsia="仿宋_GB2312" w:cs="仿宋_GB2312"/>
          <w:b/>
          <w:bCs/>
          <w:sz w:val="32"/>
          <w:lang w:val="en-US" w:eastAsia="zh-CN"/>
        </w:rPr>
        <w:t>6.农林水支出（类）农业（款）其他农业支出（项）。</w:t>
      </w:r>
      <w:r>
        <w:rPr>
          <w:rFonts w:hint="eastAsia" w:ascii="仿宋_GB2312" w:hAnsi="仿宋_GB2312" w:eastAsia="仿宋_GB2312" w:cs="仿宋_GB2312"/>
          <w:sz w:val="32"/>
          <w:lang w:val="en-US" w:eastAsia="zh-CN"/>
        </w:rPr>
        <w:t>年初预算为13.53万元，支出决算为13.53万元，主要用于中度农业适度经营补助支出。</w:t>
      </w:r>
    </w:p>
    <w:p>
      <w:pPr>
        <w:ind w:firstLine="640"/>
        <w:jc w:val="both"/>
        <w:rPr>
          <w:rFonts w:hint="eastAsia" w:ascii="仿宋_GB2312" w:hAnsi="仿宋_GB2312" w:eastAsia="仿宋_GB2312" w:cs="仿宋_GB2312"/>
          <w:sz w:val="32"/>
        </w:rPr>
      </w:pPr>
      <w:r>
        <w:rPr>
          <w:rFonts w:hint="eastAsia" w:ascii="仿宋_GB2312" w:hAnsi="仿宋_GB2312" w:eastAsia="仿宋_GB2312" w:cs="仿宋_GB2312"/>
          <w:b/>
          <w:bCs/>
          <w:sz w:val="32"/>
          <w:lang w:val="en-US" w:eastAsia="zh-CN"/>
        </w:rPr>
        <w:t>7.住房保障支出（类）住房改革支出（款）住房公积金（项）。</w:t>
      </w:r>
      <w:r>
        <w:rPr>
          <w:rFonts w:hint="eastAsia" w:ascii="仿宋_GB2312" w:hAnsi="仿宋_GB2312" w:eastAsia="仿宋_GB2312" w:cs="仿宋_GB2312"/>
          <w:sz w:val="32"/>
          <w:lang w:val="en-US" w:eastAsia="zh-CN"/>
        </w:rPr>
        <w:t>年初预算为41.88万元，支出决算为41.88万元，主要用于机关人员住房公积金支出。</w:t>
      </w:r>
    </w:p>
    <w:p>
      <w:pPr>
        <w:ind w:firstLine="640"/>
        <w:jc w:val="left"/>
        <w:rPr>
          <w:rFonts w:hint="eastAsia" w:ascii="黑体" w:hAnsi="黑体" w:eastAsia="黑体" w:cs="黑体"/>
          <w:sz w:val="32"/>
        </w:rPr>
      </w:pPr>
      <w:r>
        <w:rPr>
          <w:rFonts w:hint="eastAsia" w:ascii="黑体" w:hAnsi="黑体" w:eastAsia="黑体" w:cs="黑体"/>
          <w:sz w:val="32"/>
        </w:rPr>
        <w:t>六、关于</w:t>
      </w:r>
      <w:r>
        <w:rPr>
          <w:rFonts w:hint="eastAsia" w:ascii="黑体" w:hAnsi="黑体" w:eastAsia="黑体" w:cs="黑体"/>
          <w:sz w:val="32"/>
          <w:lang w:eastAsia="zh-CN"/>
        </w:rPr>
        <w:t>鱼形山街道</w:t>
      </w:r>
      <w:r>
        <w:rPr>
          <w:rFonts w:hint="eastAsia" w:ascii="黑体" w:hAnsi="黑体" w:eastAsia="黑体" w:cs="黑体"/>
          <w:sz w:val="32"/>
        </w:rPr>
        <w:t>2019 年度一般公共预算财政拨款基本支出决算情况说明</w:t>
      </w:r>
    </w:p>
    <w:p>
      <w:pPr>
        <w:ind w:firstLine="640"/>
        <w:jc w:val="both"/>
        <w:rPr>
          <w:rFonts w:hint="eastAsia" w:ascii="仿宋_GB2312" w:hAnsi="仿宋_GB2312" w:eastAsia="仿宋_GB2312" w:cs="仿宋_GB2312"/>
          <w:sz w:val="32"/>
        </w:rPr>
      </w:pPr>
      <w:r>
        <w:rPr>
          <w:rFonts w:hint="eastAsia" w:ascii="仿宋_GB2312" w:hAnsi="仿宋_GB2312" w:eastAsia="仿宋_GB2312" w:cs="仿宋_GB2312"/>
          <w:sz w:val="32"/>
        </w:rPr>
        <w:t>2019年度一般公共预算财政拨款基本支出</w:t>
      </w:r>
      <w:r>
        <w:rPr>
          <w:rFonts w:hint="eastAsia" w:ascii="仿宋_GB2312" w:hAnsi="仿宋_GB2312" w:eastAsia="仿宋_GB2312" w:cs="仿宋_GB2312"/>
          <w:sz w:val="32"/>
          <w:lang w:val="en-US" w:eastAsia="zh-CN"/>
        </w:rPr>
        <w:t>573.03</w:t>
      </w:r>
      <w:r>
        <w:rPr>
          <w:rFonts w:hint="eastAsia" w:ascii="仿宋_GB2312" w:hAnsi="仿宋_GB2312" w:eastAsia="仿宋_GB2312" w:cs="仿宋_GB2312"/>
          <w:sz w:val="32"/>
        </w:rPr>
        <w:t>万元，其中人员经费支出</w:t>
      </w:r>
      <w:r>
        <w:rPr>
          <w:rFonts w:hint="eastAsia" w:ascii="仿宋_GB2312" w:hAnsi="仿宋_GB2312" w:eastAsia="仿宋_GB2312" w:cs="仿宋_GB2312"/>
          <w:sz w:val="32"/>
          <w:lang w:val="en-US" w:eastAsia="zh-CN"/>
        </w:rPr>
        <w:t>516.95</w:t>
      </w:r>
      <w:r>
        <w:rPr>
          <w:rFonts w:hint="eastAsia" w:ascii="仿宋_GB2312" w:hAnsi="仿宋_GB2312" w:eastAsia="仿宋_GB2312" w:cs="仿宋_GB2312"/>
          <w:sz w:val="32"/>
        </w:rPr>
        <w:t>万元，主要包括：</w:t>
      </w:r>
      <w:bookmarkStart w:id="0" w:name="_GoBack"/>
      <w:bookmarkEnd w:id="0"/>
      <w:r>
        <w:rPr>
          <w:rFonts w:hint="eastAsia" w:ascii="仿宋_GB2312" w:hAnsi="仿宋_GB2312" w:eastAsia="仿宋_GB2312" w:cs="仿宋_GB2312"/>
          <w:sz w:val="32"/>
        </w:rPr>
        <w:t>基本工资</w:t>
      </w:r>
      <w:r>
        <w:rPr>
          <w:rFonts w:hint="eastAsia" w:ascii="仿宋_GB2312" w:hAnsi="仿宋_GB2312" w:eastAsia="仿宋_GB2312" w:cs="仿宋_GB2312"/>
          <w:sz w:val="32"/>
          <w:lang w:val="en-US" w:eastAsia="zh-CN"/>
        </w:rPr>
        <w:t>194.51万</w:t>
      </w:r>
      <w:r>
        <w:rPr>
          <w:rFonts w:hint="eastAsia" w:ascii="仿宋_GB2312" w:hAnsi="仿宋_GB2312" w:eastAsia="仿宋_GB2312" w:cs="仿宋_GB2312"/>
          <w:sz w:val="32"/>
        </w:rPr>
        <w:t>、津贴补贴</w:t>
      </w:r>
      <w:r>
        <w:rPr>
          <w:rFonts w:hint="eastAsia" w:ascii="仿宋_GB2312" w:hAnsi="仿宋_GB2312" w:eastAsia="仿宋_GB2312" w:cs="仿宋_GB2312"/>
          <w:sz w:val="32"/>
          <w:lang w:val="en-US" w:eastAsia="zh-CN"/>
        </w:rPr>
        <w:t>102.56万，绩效工资48.37万，基本养老保险缴费60.38万，职业年金缴费32.06万，职工基本医疗保险缴费21.14万，公务员医疗补助缴费13.96万，其他社会保障缴费2.09万，住房公积金41.88万。</w:t>
      </w:r>
      <w:r>
        <w:rPr>
          <w:rFonts w:hint="eastAsia" w:ascii="仿宋_GB2312" w:hAnsi="仿宋_GB2312" w:eastAsia="仿宋_GB2312" w:cs="仿宋_GB2312"/>
          <w:sz w:val="32"/>
        </w:rPr>
        <w:t xml:space="preserve">公用经费支出 </w:t>
      </w:r>
      <w:r>
        <w:rPr>
          <w:rFonts w:hint="eastAsia" w:ascii="仿宋_GB2312" w:hAnsi="仿宋_GB2312" w:eastAsia="仿宋_GB2312" w:cs="仿宋_GB2312"/>
          <w:sz w:val="32"/>
          <w:lang w:val="en-US" w:eastAsia="zh-CN"/>
        </w:rPr>
        <w:t>56.08</w:t>
      </w:r>
      <w:r>
        <w:rPr>
          <w:rFonts w:hint="eastAsia" w:ascii="仿宋_GB2312" w:hAnsi="仿宋_GB2312" w:eastAsia="仿宋_GB2312" w:cs="仿宋_GB2312"/>
          <w:sz w:val="32"/>
        </w:rPr>
        <w:t>万元。主要包括：办公费、印刷费</w:t>
      </w:r>
      <w:r>
        <w:rPr>
          <w:rFonts w:hint="eastAsia" w:ascii="仿宋_GB2312" w:hAnsi="仿宋_GB2312" w:eastAsia="仿宋_GB2312" w:cs="仿宋_GB2312"/>
          <w:sz w:val="32"/>
          <w:lang w:eastAsia="zh-CN"/>
        </w:rPr>
        <w:t>、电费、差旅费、维修费、租赁费、会议费、培训费、公务接待费、劳务费、委托业务费、工会经费、福利费及其他商品和服务支出</w:t>
      </w:r>
      <w:r>
        <w:rPr>
          <w:rFonts w:hint="eastAsia" w:ascii="仿宋_GB2312" w:hAnsi="仿宋_GB2312" w:eastAsia="仿宋_GB2312" w:cs="仿宋_GB2312"/>
          <w:sz w:val="32"/>
        </w:rPr>
        <w:t>。</w:t>
      </w:r>
    </w:p>
    <w:p>
      <w:pPr>
        <w:ind w:firstLine="640"/>
        <w:jc w:val="left"/>
        <w:rPr>
          <w:rFonts w:ascii="黑体" w:hAnsi="黑体" w:eastAsia="黑体" w:cs="黑体"/>
          <w:sz w:val="32"/>
        </w:rPr>
      </w:pPr>
      <w:r>
        <w:rPr>
          <w:rFonts w:ascii="黑体" w:hAnsi="黑体" w:eastAsia="黑体" w:cs="黑体"/>
          <w:sz w:val="32"/>
        </w:rPr>
        <w:t>七、关于</w:t>
      </w:r>
      <w:r>
        <w:rPr>
          <w:rFonts w:hint="eastAsia" w:ascii="黑体" w:hAnsi="黑体" w:eastAsia="黑体" w:cs="黑体"/>
          <w:sz w:val="32"/>
          <w:lang w:eastAsia="zh-CN"/>
        </w:rPr>
        <w:t>鱼形山街道</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年度政府性基金预算财政拨款支出决算情况说明</w:t>
      </w:r>
    </w:p>
    <w:p>
      <w:pPr>
        <w:ind w:firstLine="640"/>
        <w:jc w:val="left"/>
        <w:rPr>
          <w:rFonts w:hint="eastAsia" w:ascii="楷体" w:hAnsi="楷体" w:eastAsia="楷体" w:cs="楷体"/>
          <w:sz w:val="32"/>
        </w:rPr>
      </w:pPr>
      <w:r>
        <w:rPr>
          <w:rFonts w:hint="eastAsia" w:ascii="楷体" w:hAnsi="楷体" w:eastAsia="楷体" w:cs="楷体"/>
          <w:sz w:val="32"/>
        </w:rPr>
        <w:t>（一）政府性基金预算财政拨款收入支出决算总体情况。</w:t>
      </w:r>
    </w:p>
    <w:p>
      <w:pPr>
        <w:ind w:firstLine="640"/>
        <w:jc w:val="both"/>
        <w:rPr>
          <w:rFonts w:hint="eastAsia" w:ascii="仿宋_GB2312" w:hAnsi="仿宋_GB2312" w:eastAsia="仿宋_GB2312" w:cs="仿宋_GB2312"/>
          <w:sz w:val="32"/>
          <w:lang w:eastAsia="zh-CN"/>
        </w:rPr>
      </w:pPr>
      <w:r>
        <w:rPr>
          <w:rFonts w:hint="eastAsia" w:ascii="仿宋_GB2312" w:hAnsi="仿宋_GB2312" w:eastAsia="仿宋_GB2312" w:cs="仿宋_GB2312"/>
          <w:sz w:val="32"/>
        </w:rPr>
        <w:t>2019年度政府性基金预算财政拨款收入总计</w:t>
      </w:r>
      <w:r>
        <w:rPr>
          <w:rFonts w:hint="eastAsia" w:ascii="仿宋_GB2312" w:hAnsi="仿宋_GB2312" w:eastAsia="仿宋_GB2312" w:cs="仿宋_GB2312"/>
          <w:sz w:val="32"/>
          <w:lang w:val="en-US" w:eastAsia="zh-CN"/>
        </w:rPr>
        <w:t>300</w:t>
      </w:r>
      <w:r>
        <w:rPr>
          <w:rFonts w:hint="eastAsia" w:ascii="仿宋_GB2312" w:hAnsi="仿宋_GB2312" w:eastAsia="仿宋_GB2312" w:cs="仿宋_GB2312"/>
          <w:sz w:val="32"/>
        </w:rPr>
        <w:t>万元，政府性基金预算财政拨款支出总计</w:t>
      </w:r>
      <w:r>
        <w:rPr>
          <w:rFonts w:hint="eastAsia" w:ascii="仿宋_GB2312" w:hAnsi="仿宋_GB2312" w:eastAsia="仿宋_GB2312" w:cs="仿宋_GB2312"/>
          <w:sz w:val="32"/>
          <w:lang w:val="en-US" w:eastAsia="zh-CN"/>
        </w:rPr>
        <w:t>159.98</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年未结转和结余</w:t>
      </w:r>
      <w:r>
        <w:rPr>
          <w:rFonts w:hint="eastAsia" w:ascii="仿宋_GB2312" w:hAnsi="仿宋_GB2312" w:eastAsia="仿宋_GB2312" w:cs="仿宋_GB2312"/>
          <w:sz w:val="32"/>
          <w:lang w:val="en-US" w:eastAsia="zh-CN"/>
        </w:rPr>
        <w:t>140.02万元。</w:t>
      </w:r>
      <w:r>
        <w:rPr>
          <w:rFonts w:hint="eastAsia" w:ascii="仿宋_GB2312" w:hAnsi="仿宋_GB2312" w:eastAsia="仿宋_GB2312" w:cs="仿宋_GB2312"/>
          <w:sz w:val="32"/>
          <w:lang w:eastAsia="zh-CN"/>
        </w:rPr>
        <w:t>无与上年度对比数，因为</w:t>
      </w:r>
      <w:r>
        <w:rPr>
          <w:rFonts w:hint="eastAsia" w:ascii="仿宋_GB2312" w:hAnsi="仿宋_GB2312" w:eastAsia="仿宋_GB2312" w:cs="仿宋_GB2312"/>
          <w:sz w:val="32"/>
          <w:lang w:val="en-US" w:eastAsia="zh-CN"/>
        </w:rPr>
        <w:t>2018</w:t>
      </w:r>
      <w:r>
        <w:rPr>
          <w:rFonts w:hint="eastAsia" w:ascii="仿宋_GB2312" w:hAnsi="仿宋_GB2312" w:eastAsia="仿宋_GB2312" w:cs="仿宋_GB2312"/>
          <w:sz w:val="32"/>
          <w:lang w:eastAsia="zh-CN"/>
        </w:rPr>
        <w:t>年度我单位没纳入市级预决算。</w:t>
      </w:r>
    </w:p>
    <w:p>
      <w:pPr>
        <w:ind w:firstLine="640"/>
        <w:jc w:val="left"/>
        <w:rPr>
          <w:rFonts w:hint="eastAsia" w:ascii="楷体" w:hAnsi="楷体" w:eastAsia="楷体" w:cs="楷体"/>
          <w:sz w:val="32"/>
        </w:rPr>
      </w:pPr>
      <w:r>
        <w:rPr>
          <w:rFonts w:hint="eastAsia" w:ascii="楷体" w:hAnsi="楷体" w:eastAsia="楷体" w:cs="楷体"/>
          <w:sz w:val="32"/>
        </w:rPr>
        <w:t>（二）政府性基金预算财政拨款支出决算构成情况。</w:t>
      </w:r>
    </w:p>
    <w:p>
      <w:pPr>
        <w:ind w:firstLine="640"/>
        <w:jc w:val="both"/>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城乡社区支出</w:t>
      </w:r>
      <w:r>
        <w:rPr>
          <w:rFonts w:hint="eastAsia" w:ascii="仿宋_GB2312" w:hAnsi="仿宋_GB2312" w:eastAsia="仿宋_GB2312" w:cs="仿宋_GB2312"/>
          <w:sz w:val="32"/>
          <w:lang w:val="en-US" w:eastAsia="zh-CN"/>
        </w:rPr>
        <w:t>159.98</w:t>
      </w:r>
      <w:r>
        <w:rPr>
          <w:rFonts w:hint="eastAsia" w:ascii="仿宋_GB2312" w:hAnsi="仿宋_GB2312" w:eastAsia="仿宋_GB2312" w:cs="仿宋_GB2312"/>
          <w:sz w:val="32"/>
          <w:lang w:eastAsia="zh-CN"/>
        </w:rPr>
        <w:t>万元，占政府性基金预算财政拨款支出的</w:t>
      </w:r>
      <w:r>
        <w:rPr>
          <w:rFonts w:hint="eastAsia" w:ascii="仿宋_GB2312" w:hAnsi="仿宋_GB2312" w:eastAsia="仿宋_GB2312" w:cs="仿宋_GB2312"/>
          <w:sz w:val="32"/>
          <w:lang w:val="en-US" w:eastAsia="zh-CN"/>
        </w:rPr>
        <w:t>100</w:t>
      </w:r>
      <w:r>
        <w:rPr>
          <w:rFonts w:hint="eastAsia" w:ascii="仿宋_GB2312" w:hAnsi="仿宋_GB2312" w:eastAsia="仿宋_GB2312" w:cs="仿宋_GB2312"/>
          <w:sz w:val="32"/>
          <w:lang w:eastAsia="zh-CN"/>
        </w:rPr>
        <w:t>%。</w:t>
      </w:r>
    </w:p>
    <w:p>
      <w:pPr>
        <w:ind w:firstLine="640"/>
        <w:jc w:val="left"/>
        <w:rPr>
          <w:rFonts w:hint="eastAsia" w:ascii="楷体" w:hAnsi="楷体" w:eastAsia="楷体" w:cs="楷体"/>
          <w:sz w:val="32"/>
        </w:rPr>
      </w:pPr>
      <w:r>
        <w:rPr>
          <w:rFonts w:hint="eastAsia" w:ascii="楷体" w:hAnsi="楷体" w:eastAsia="楷体" w:cs="楷体"/>
          <w:sz w:val="32"/>
        </w:rPr>
        <w:t>（三）政府性基金预算财政拨款支出决算具体情况。</w:t>
      </w:r>
    </w:p>
    <w:p>
      <w:pPr>
        <w:ind w:firstLine="640"/>
        <w:jc w:val="both"/>
        <w:rPr>
          <w:rFonts w:hint="eastAsia" w:ascii="仿宋_GB2312" w:hAnsi="仿宋_GB2312" w:eastAsia="仿宋_GB2312" w:cs="仿宋_GB2312"/>
          <w:sz w:val="32"/>
          <w:lang w:eastAsia="zh-CN"/>
        </w:rPr>
      </w:pPr>
      <w:r>
        <w:rPr>
          <w:rFonts w:hint="eastAsia" w:ascii="仿宋_GB2312" w:hAnsi="仿宋_GB2312" w:eastAsia="仿宋_GB2312" w:cs="仿宋_GB2312"/>
          <w:b/>
          <w:bCs/>
          <w:sz w:val="32"/>
          <w:lang w:eastAsia="zh-CN"/>
        </w:rPr>
        <w:t>城乡社区支出（类）国有土地使用权出让收入及对应款项债务收入安排的支出（款）征地和拆迁补偿支出（项）。</w:t>
      </w:r>
      <w:r>
        <w:rPr>
          <w:rFonts w:hint="eastAsia" w:ascii="仿宋_GB2312" w:hAnsi="仿宋_GB2312" w:eastAsia="仿宋_GB2312" w:cs="仿宋_GB2312"/>
          <w:sz w:val="32"/>
          <w:lang w:eastAsia="zh-CN"/>
        </w:rPr>
        <w:t xml:space="preserve">财政拨款支出 </w:t>
      </w:r>
      <w:r>
        <w:rPr>
          <w:rFonts w:hint="eastAsia" w:ascii="仿宋_GB2312" w:hAnsi="仿宋_GB2312" w:eastAsia="仿宋_GB2312" w:cs="仿宋_GB2312"/>
          <w:sz w:val="32"/>
          <w:lang w:val="en-US" w:eastAsia="zh-CN"/>
        </w:rPr>
        <w:t>159.98</w:t>
      </w:r>
      <w:r>
        <w:rPr>
          <w:rFonts w:hint="eastAsia" w:ascii="仿宋_GB2312" w:hAnsi="仿宋_GB2312" w:eastAsia="仿宋_GB2312" w:cs="仿宋_GB2312"/>
          <w:sz w:val="32"/>
          <w:lang w:eastAsia="zh-CN"/>
        </w:rPr>
        <w:t>万元，主要用于征地和拆迁补偿支出。</w:t>
      </w:r>
    </w:p>
    <w:p>
      <w:pPr>
        <w:ind w:firstLine="640"/>
        <w:jc w:val="left"/>
        <w:rPr>
          <w:rFonts w:ascii="黑体" w:hAnsi="黑体" w:eastAsia="黑体" w:cs="黑体"/>
          <w:sz w:val="32"/>
        </w:rPr>
      </w:pPr>
      <w:r>
        <w:rPr>
          <w:rFonts w:ascii="黑体" w:hAnsi="黑体" w:eastAsia="黑体" w:cs="黑体"/>
          <w:sz w:val="32"/>
        </w:rPr>
        <w:t>八、关于</w:t>
      </w:r>
      <w:r>
        <w:rPr>
          <w:rFonts w:hint="eastAsia" w:ascii="黑体" w:hAnsi="黑体" w:eastAsia="黑体" w:cs="黑体"/>
          <w:sz w:val="32"/>
          <w:lang w:eastAsia="zh-CN"/>
        </w:rPr>
        <w:t>鱼形山街道</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年度一般公共预算财政拨款“三公”经费支出决算情况说明</w:t>
      </w:r>
    </w:p>
    <w:p>
      <w:pPr>
        <w:ind w:firstLine="640"/>
        <w:jc w:val="left"/>
        <w:rPr>
          <w:rFonts w:hint="eastAsia" w:ascii="楷体" w:hAnsi="楷体" w:eastAsia="楷体" w:cs="楷体"/>
          <w:sz w:val="32"/>
        </w:rPr>
      </w:pPr>
      <w:r>
        <w:rPr>
          <w:rFonts w:hint="eastAsia" w:ascii="楷体" w:hAnsi="楷体" w:eastAsia="楷体" w:cs="楷体"/>
          <w:sz w:val="32"/>
        </w:rPr>
        <w:t>（一）“三公”经费财政拨款支出决算总体情况说明。</w:t>
      </w:r>
    </w:p>
    <w:p>
      <w:pPr>
        <w:ind w:firstLine="640"/>
        <w:jc w:val="both"/>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eastAsia="zh-CN"/>
        </w:rPr>
        <w:t>2019年度“三公”经费财政拨款支出年初预算为</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lang w:eastAsia="zh-CN"/>
        </w:rPr>
        <w:t>万元，支出决算为</w:t>
      </w:r>
      <w:r>
        <w:rPr>
          <w:rFonts w:hint="eastAsia" w:ascii="仿宋_GB2312" w:hAnsi="仿宋_GB2312" w:eastAsia="仿宋_GB2312" w:cs="仿宋_GB2312"/>
          <w:sz w:val="32"/>
          <w:lang w:val="en-US" w:eastAsia="zh-CN"/>
        </w:rPr>
        <w:t>31.1</w:t>
      </w:r>
      <w:r>
        <w:rPr>
          <w:rFonts w:hint="eastAsia" w:ascii="仿宋_GB2312" w:hAnsi="仿宋_GB2312" w:eastAsia="仿宋_GB2312" w:cs="仿宋_GB2312"/>
          <w:sz w:val="32"/>
          <w:lang w:eastAsia="zh-CN"/>
        </w:rPr>
        <w:t>万元，2019 年度“三公”经费支出决算数大于预算数的主要原因：</w:t>
      </w:r>
      <w:r>
        <w:rPr>
          <w:rFonts w:hint="eastAsia" w:ascii="仿宋_GB2312" w:hAnsi="仿宋_GB2312" w:eastAsia="仿宋_GB2312" w:cs="仿宋_GB2312"/>
          <w:sz w:val="32"/>
          <w:lang w:val="en-US" w:eastAsia="zh-CN"/>
        </w:rPr>
        <w:t>2018年因体制划转，各方面未衔接好，预算不全面导致而成，在编制2019年度预算的过程中，公务用车运行维护费无法填入数字。</w:t>
      </w:r>
    </w:p>
    <w:p>
      <w:pPr>
        <w:ind w:firstLine="640"/>
        <w:jc w:val="left"/>
        <w:rPr>
          <w:rFonts w:hint="eastAsia" w:ascii="楷体" w:hAnsi="楷体" w:eastAsia="楷体" w:cs="楷体"/>
          <w:sz w:val="32"/>
        </w:rPr>
      </w:pPr>
      <w:r>
        <w:rPr>
          <w:rFonts w:hint="eastAsia" w:ascii="楷体" w:hAnsi="楷体" w:eastAsia="楷体" w:cs="楷体"/>
          <w:sz w:val="32"/>
        </w:rPr>
        <w:t>（二）“三公”经费财政拨款支出决算具体情况说明。</w:t>
      </w:r>
    </w:p>
    <w:p>
      <w:pPr>
        <w:ind w:left="113" w:leftChars="54" w:firstLine="640" w:firstLineChars="200"/>
        <w:jc w:val="both"/>
        <w:rPr>
          <w:rFonts w:hint="eastAsia" w:ascii="楷体" w:hAnsi="楷体" w:eastAsia="楷体" w:cs="楷体"/>
          <w:sz w:val="32"/>
          <w:lang w:val="en-US" w:eastAsia="zh-CN"/>
        </w:rPr>
      </w:pPr>
      <w:r>
        <w:rPr>
          <w:rFonts w:hint="eastAsia" w:ascii="仿宋_GB2312" w:hAnsi="仿宋_GB2312" w:eastAsia="仿宋_GB2312" w:cs="仿宋_GB2312"/>
          <w:sz w:val="32"/>
          <w:lang w:eastAsia="zh-CN"/>
        </w:rPr>
        <w:t>2019 年度“三公”经费财政拨款支出决算为</w:t>
      </w:r>
      <w:r>
        <w:rPr>
          <w:rFonts w:hint="eastAsia" w:ascii="仿宋_GB2312" w:hAnsi="仿宋_GB2312" w:eastAsia="仿宋_GB2312" w:cs="仿宋_GB2312"/>
          <w:sz w:val="32"/>
          <w:lang w:val="en-US" w:eastAsia="zh-CN"/>
        </w:rPr>
        <w:t>31.1</w:t>
      </w:r>
      <w:r>
        <w:rPr>
          <w:rFonts w:hint="eastAsia" w:ascii="仿宋_GB2312" w:hAnsi="仿宋_GB2312" w:eastAsia="仿宋_GB2312" w:cs="仿宋_GB2312"/>
          <w:sz w:val="32"/>
          <w:lang w:eastAsia="zh-CN"/>
        </w:rPr>
        <w:t>万元，其中：公务用车购置及运行费支出决算为</w:t>
      </w:r>
      <w:r>
        <w:rPr>
          <w:rFonts w:hint="eastAsia" w:ascii="仿宋_GB2312" w:hAnsi="仿宋_GB2312" w:eastAsia="仿宋_GB2312" w:cs="仿宋_GB2312"/>
          <w:sz w:val="32"/>
          <w:lang w:val="en-US" w:eastAsia="zh-CN"/>
        </w:rPr>
        <w:t>11.94</w:t>
      </w:r>
      <w:r>
        <w:rPr>
          <w:rFonts w:hint="eastAsia" w:ascii="仿宋_GB2312" w:hAnsi="仿宋_GB2312" w:eastAsia="仿宋_GB2312" w:cs="仿宋_GB2312"/>
          <w:sz w:val="32"/>
          <w:lang w:eastAsia="zh-CN"/>
        </w:rPr>
        <w:t>万元，占</w:t>
      </w:r>
      <w:r>
        <w:rPr>
          <w:rFonts w:hint="eastAsia" w:ascii="仿宋_GB2312" w:hAnsi="仿宋_GB2312" w:eastAsia="仿宋_GB2312" w:cs="仿宋_GB2312"/>
          <w:sz w:val="32"/>
          <w:lang w:val="en-US" w:eastAsia="zh-CN"/>
        </w:rPr>
        <w:t>38.39</w:t>
      </w:r>
      <w:r>
        <w:rPr>
          <w:rFonts w:hint="eastAsia" w:ascii="仿宋_GB2312" w:hAnsi="仿宋_GB2312" w:eastAsia="仿宋_GB2312" w:cs="仿宋_GB2312"/>
          <w:sz w:val="32"/>
          <w:lang w:eastAsia="zh-CN"/>
        </w:rPr>
        <w:t>%；公务接待费支出决算为</w:t>
      </w:r>
      <w:r>
        <w:rPr>
          <w:rFonts w:hint="eastAsia" w:ascii="仿宋_GB2312" w:hAnsi="仿宋_GB2312" w:eastAsia="仿宋_GB2312" w:cs="仿宋_GB2312"/>
          <w:sz w:val="32"/>
          <w:lang w:val="en-US" w:eastAsia="zh-CN"/>
        </w:rPr>
        <w:t>19.16</w:t>
      </w:r>
      <w:r>
        <w:rPr>
          <w:rFonts w:hint="eastAsia" w:ascii="仿宋_GB2312" w:hAnsi="仿宋_GB2312" w:eastAsia="仿宋_GB2312" w:cs="仿宋_GB2312"/>
          <w:sz w:val="32"/>
          <w:lang w:eastAsia="zh-CN"/>
        </w:rPr>
        <w:t>万元，占</w:t>
      </w:r>
      <w:r>
        <w:rPr>
          <w:rFonts w:hint="eastAsia" w:ascii="仿宋_GB2312" w:hAnsi="仿宋_GB2312" w:eastAsia="仿宋_GB2312" w:cs="仿宋_GB2312"/>
          <w:sz w:val="32"/>
          <w:lang w:val="en-US" w:eastAsia="zh-CN"/>
        </w:rPr>
        <w:t>61.61</w:t>
      </w:r>
      <w:r>
        <w:rPr>
          <w:rFonts w:hint="eastAsia" w:ascii="仿宋_GB2312" w:hAnsi="仿宋_GB2312" w:eastAsia="仿宋_GB2312" w:cs="仿宋_GB2312"/>
          <w:sz w:val="32"/>
          <w:lang w:eastAsia="zh-CN"/>
        </w:rPr>
        <w:t>%。无与上年度对比数，是因为</w:t>
      </w:r>
      <w:r>
        <w:rPr>
          <w:rFonts w:hint="eastAsia" w:ascii="仿宋_GB2312" w:hAnsi="仿宋_GB2312" w:eastAsia="仿宋_GB2312" w:cs="仿宋_GB2312"/>
          <w:sz w:val="32"/>
          <w:lang w:val="en-US" w:eastAsia="zh-CN"/>
        </w:rPr>
        <w:t>2018年我单位没纳入市级预算。</w:t>
      </w:r>
      <w:r>
        <w:rPr>
          <w:rFonts w:hint="eastAsia" w:ascii="楷体" w:hAnsi="楷体" w:eastAsia="楷体" w:cs="楷体"/>
          <w:sz w:val="32"/>
          <w:lang w:val="en-US" w:eastAsia="zh-CN"/>
        </w:rPr>
        <w:t xml:space="preserve">    </w:t>
      </w:r>
    </w:p>
    <w:p>
      <w:pPr>
        <w:ind w:firstLine="640" w:firstLineChars="200"/>
        <w:jc w:val="left"/>
        <w:rPr>
          <w:rFonts w:ascii="楷体" w:hAnsi="楷体" w:eastAsia="楷体" w:cs="楷体"/>
          <w:sz w:val="32"/>
        </w:rPr>
      </w:pPr>
      <w:r>
        <w:rPr>
          <w:rFonts w:hint="eastAsia" w:ascii="楷体" w:hAnsi="楷体" w:eastAsia="楷体" w:cs="楷体"/>
          <w:sz w:val="32"/>
          <w:lang w:val="en-US" w:eastAsia="zh-CN"/>
        </w:rPr>
        <w:t>1</w:t>
      </w:r>
      <w:r>
        <w:rPr>
          <w:rFonts w:ascii="楷体" w:hAnsi="楷体" w:eastAsia="楷体" w:cs="楷体"/>
          <w:sz w:val="32"/>
        </w:rPr>
        <w:t>、公务用车购置及运行经费情况说明</w:t>
      </w:r>
    </w:p>
    <w:p>
      <w:pPr>
        <w:ind w:firstLine="640" w:firstLineChars="200"/>
        <w:jc w:val="both"/>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公务用车购置支出：保有量</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lang w:eastAsia="zh-CN"/>
        </w:rPr>
        <w:t>台。</w:t>
      </w:r>
    </w:p>
    <w:p>
      <w:pPr>
        <w:ind w:firstLine="640" w:firstLineChars="200"/>
        <w:jc w:val="both"/>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运行经费支出：</w:t>
      </w:r>
      <w:r>
        <w:rPr>
          <w:rFonts w:hint="eastAsia" w:ascii="仿宋_GB2312" w:hAnsi="仿宋_GB2312" w:eastAsia="仿宋_GB2312" w:cs="仿宋_GB2312"/>
          <w:sz w:val="32"/>
          <w:lang w:val="en-US" w:eastAsia="zh-CN"/>
        </w:rPr>
        <w:t>11.94</w:t>
      </w:r>
      <w:r>
        <w:rPr>
          <w:rFonts w:hint="eastAsia" w:ascii="仿宋_GB2312" w:hAnsi="仿宋_GB2312" w:eastAsia="仿宋_GB2312" w:cs="仿宋_GB2312"/>
          <w:sz w:val="32"/>
          <w:lang w:eastAsia="zh-CN"/>
        </w:rPr>
        <w:t>万元，主要用于公车加油，维修，保险等费用支出。</w:t>
      </w:r>
    </w:p>
    <w:p>
      <w:pPr>
        <w:ind w:firstLine="640" w:firstLineChars="200"/>
        <w:jc w:val="both"/>
        <w:rPr>
          <w:rFonts w:hint="eastAsia" w:ascii="楷体" w:hAnsi="楷体" w:eastAsia="楷体" w:cs="楷体"/>
          <w:sz w:val="32"/>
        </w:rPr>
      </w:pPr>
      <w:r>
        <w:rPr>
          <w:rFonts w:hint="eastAsia" w:ascii="楷体" w:hAnsi="楷体" w:eastAsia="楷体" w:cs="楷体"/>
          <w:sz w:val="32"/>
          <w:lang w:val="en-US" w:eastAsia="zh-CN"/>
        </w:rPr>
        <w:t>2</w:t>
      </w:r>
      <w:r>
        <w:rPr>
          <w:rFonts w:hint="eastAsia" w:ascii="楷体" w:hAnsi="楷体" w:eastAsia="楷体" w:cs="楷体"/>
          <w:sz w:val="32"/>
        </w:rPr>
        <w:t>、公务接待情况说明</w:t>
      </w:r>
    </w:p>
    <w:p>
      <w:pPr>
        <w:ind w:firstLine="640" w:firstLineChars="200"/>
        <w:jc w:val="both"/>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公务接待支出</w:t>
      </w:r>
      <w:r>
        <w:rPr>
          <w:rFonts w:hint="eastAsia" w:ascii="仿宋_GB2312" w:hAnsi="仿宋_GB2312" w:eastAsia="仿宋_GB2312" w:cs="仿宋_GB2312"/>
          <w:sz w:val="32"/>
          <w:lang w:val="en-US" w:eastAsia="zh-CN"/>
        </w:rPr>
        <w:t>19.16</w:t>
      </w:r>
      <w:r>
        <w:rPr>
          <w:rFonts w:hint="eastAsia" w:ascii="仿宋_GB2312" w:hAnsi="仿宋_GB2312" w:eastAsia="仿宋_GB2312" w:cs="仿宋_GB2312"/>
          <w:sz w:val="32"/>
          <w:lang w:eastAsia="zh-CN"/>
        </w:rPr>
        <w:t>万元，国内公务接待</w:t>
      </w:r>
      <w:r>
        <w:rPr>
          <w:rFonts w:hint="eastAsia" w:ascii="仿宋_GB2312" w:hAnsi="仿宋_GB2312" w:eastAsia="仿宋_GB2312" w:cs="仿宋_GB2312"/>
          <w:sz w:val="32"/>
          <w:lang w:val="en-US" w:eastAsia="zh-CN"/>
        </w:rPr>
        <w:t>300</w:t>
      </w:r>
      <w:r>
        <w:rPr>
          <w:rFonts w:hint="eastAsia" w:ascii="仿宋_GB2312" w:hAnsi="仿宋_GB2312" w:eastAsia="仿宋_GB2312" w:cs="仿宋_GB2312"/>
          <w:sz w:val="32"/>
          <w:lang w:eastAsia="zh-CN"/>
        </w:rPr>
        <w:t>批次，接待</w:t>
      </w:r>
      <w:r>
        <w:rPr>
          <w:rFonts w:hint="eastAsia" w:ascii="仿宋_GB2312" w:hAnsi="仿宋_GB2312" w:eastAsia="仿宋_GB2312" w:cs="仿宋_GB2312"/>
          <w:sz w:val="32"/>
          <w:lang w:val="en-US" w:eastAsia="zh-CN"/>
        </w:rPr>
        <w:t>1000</w:t>
      </w:r>
      <w:r>
        <w:rPr>
          <w:rFonts w:hint="eastAsia" w:ascii="仿宋_GB2312" w:hAnsi="仿宋_GB2312" w:eastAsia="仿宋_GB2312" w:cs="仿宋_GB2312"/>
          <w:sz w:val="32"/>
          <w:lang w:eastAsia="zh-CN"/>
        </w:rPr>
        <w:t>人。接待支出主要用于请示汇报，检查指导等公务活动开支。</w:t>
      </w:r>
    </w:p>
    <w:p>
      <w:pPr>
        <w:ind w:firstLine="640"/>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关于2019年度预算绩效情况说明</w:t>
      </w:r>
    </w:p>
    <w:p>
      <w:pPr>
        <w:ind w:firstLine="640" w:firstLineChars="200"/>
        <w:jc w:val="both"/>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eastAsia="zh-CN"/>
        </w:rPr>
        <w:t>根据年初部门整体支出预算绩效目标，结合全年工作情况，我单位</w:t>
      </w:r>
      <w:r>
        <w:rPr>
          <w:rFonts w:hint="eastAsia" w:ascii="仿宋_GB2312" w:hAnsi="仿宋_GB2312" w:eastAsia="仿宋_GB2312" w:cs="仿宋_GB2312"/>
          <w:sz w:val="32"/>
          <w:lang w:val="en-US" w:eastAsia="zh-CN"/>
        </w:rPr>
        <w:t>2019年度整体支出绩效完成较好。一是资金使用效益高。基本支出经费保障了人员支出、机关运转，同时也保证了村社区的正常运转和一部分民生支出。二，资金使用社会效益好，保障了我单位各项工作的顺利开展及上级交办的一系列工作。</w:t>
      </w:r>
    </w:p>
    <w:p>
      <w:pPr>
        <w:ind w:firstLine="640" w:firstLineChars="200"/>
        <w:jc w:val="both"/>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在今后的工作中，我单位一方面严格预算编制，做到细化精确：另一方面经费开支要严格八项规定执行。</w:t>
      </w:r>
    </w:p>
    <w:p>
      <w:pPr>
        <w:jc w:val="left"/>
        <w:rPr>
          <w:rFonts w:ascii="黑体" w:hAnsi="黑体" w:eastAsia="黑体" w:cs="黑体"/>
          <w:sz w:val="32"/>
        </w:rPr>
      </w:pPr>
      <w:r>
        <w:rPr>
          <w:rFonts w:hint="eastAsia" w:ascii="黑体" w:hAnsi="黑体" w:eastAsia="黑体" w:cs="黑体"/>
          <w:sz w:val="32"/>
          <w:lang w:eastAsia="zh-CN"/>
        </w:rPr>
        <w:t>　　　</w:t>
      </w:r>
      <w:r>
        <w:rPr>
          <w:rFonts w:hint="eastAsia" w:ascii="黑体" w:hAnsi="黑体" w:eastAsia="黑体" w:cs="黑体"/>
          <w:sz w:val="32"/>
        </w:rPr>
        <w:t>十</w:t>
      </w:r>
      <w:r>
        <w:rPr>
          <w:rFonts w:ascii="黑体" w:hAnsi="黑体" w:eastAsia="黑体" w:cs="黑体"/>
          <w:sz w:val="32"/>
        </w:rPr>
        <w:t>、其他重要事项的情况说明</w:t>
      </w:r>
    </w:p>
    <w:p>
      <w:pPr>
        <w:ind w:left="0" w:leftChars="0" w:firstLine="640" w:firstLineChars="200"/>
        <w:jc w:val="left"/>
        <w:rPr>
          <w:rFonts w:ascii="楷体" w:hAnsi="楷体" w:eastAsia="楷体" w:cs="楷体"/>
          <w:sz w:val="32"/>
        </w:rPr>
      </w:pPr>
      <w:r>
        <w:rPr>
          <w:rFonts w:ascii="楷体" w:hAnsi="楷体" w:eastAsia="楷体" w:cs="楷体"/>
          <w:sz w:val="32"/>
        </w:rPr>
        <w:t>（一）预决算收支增减变化情况。</w:t>
      </w:r>
    </w:p>
    <w:p>
      <w:pPr>
        <w:ind w:firstLine="640" w:firstLineChars="200"/>
        <w:jc w:val="both"/>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我单位</w:t>
      </w:r>
      <w:r>
        <w:rPr>
          <w:rFonts w:hint="eastAsia" w:ascii="仿宋_GB2312" w:hAnsi="仿宋_GB2312" w:eastAsia="仿宋_GB2312" w:cs="仿宋_GB2312"/>
          <w:sz w:val="32"/>
          <w:lang w:val="en-US" w:eastAsia="zh-CN"/>
        </w:rPr>
        <w:t>2018年度未纳入市级预决算，因此无增减变化情况说明。</w:t>
      </w:r>
    </w:p>
    <w:p>
      <w:pPr>
        <w:ind w:firstLine="640"/>
        <w:jc w:val="left"/>
        <w:rPr>
          <w:rFonts w:ascii="楷体" w:hAnsi="楷体" w:eastAsia="楷体" w:cs="楷体"/>
          <w:color w:val="FF0000"/>
          <w:sz w:val="32"/>
        </w:rPr>
      </w:pPr>
      <w:r>
        <w:rPr>
          <w:rFonts w:ascii="楷体" w:hAnsi="楷体" w:eastAsia="楷体" w:cs="楷体"/>
          <w:sz w:val="32"/>
        </w:rPr>
        <w:t>（二）机关运行经费支出情况。</w:t>
      </w:r>
    </w:p>
    <w:p>
      <w:pPr>
        <w:rPr>
          <w:rFonts w:hint="eastAsia" w:ascii="仿宋_GB2312" w:hAnsi="仿宋_GB2312" w:eastAsia="仿宋_GB2312" w:cs="仿宋_GB2312"/>
          <w:sz w:val="32"/>
          <w:lang w:eastAsia="zh-CN"/>
        </w:rPr>
      </w:pPr>
      <w:r>
        <w:rPr>
          <w:rFonts w:hint="eastAsia" w:ascii="仿宋_GB2312" w:eastAsia="仿宋_GB2312"/>
          <w:sz w:val="32"/>
          <w:szCs w:val="32"/>
          <w:lang w:val="en-US" w:eastAsia="zh-CN"/>
        </w:rPr>
        <w:t xml:space="preserve">    </w:t>
      </w:r>
      <w:r>
        <w:rPr>
          <w:rFonts w:hint="eastAsia" w:ascii="仿宋_GB2312" w:hAnsi="仿宋_GB2312" w:eastAsia="仿宋_GB2312" w:cs="仿宋_GB2312"/>
          <w:sz w:val="32"/>
          <w:lang w:eastAsia="zh-CN"/>
        </w:rPr>
        <w:t>本部门2019年度机关运行经费支出</w:t>
      </w:r>
      <w:r>
        <w:rPr>
          <w:rFonts w:hint="eastAsia" w:ascii="仿宋_GB2312" w:hAnsi="仿宋_GB2312" w:eastAsia="仿宋_GB2312" w:cs="仿宋_GB2312"/>
          <w:sz w:val="32"/>
          <w:lang w:val="en-US" w:eastAsia="zh-CN"/>
        </w:rPr>
        <w:t>235.71</w:t>
      </w:r>
      <w:r>
        <w:rPr>
          <w:rFonts w:hint="eastAsia" w:ascii="仿宋_GB2312" w:hAnsi="仿宋_GB2312" w:eastAsia="仿宋_GB2312" w:cs="仿宋_GB2312"/>
          <w:sz w:val="32"/>
          <w:lang w:eastAsia="zh-CN"/>
        </w:rPr>
        <w:t>万元，上年度无数字。</w:t>
      </w:r>
    </w:p>
    <w:p>
      <w:pPr>
        <w:ind w:left="0" w:leftChars="0" w:firstLine="640" w:firstLineChars="200"/>
        <w:jc w:val="left"/>
        <w:rPr>
          <w:rFonts w:hint="eastAsia" w:ascii="楷体" w:hAnsi="楷体" w:eastAsia="楷体" w:cs="楷体"/>
          <w:color w:val="FF0000"/>
          <w:sz w:val="32"/>
        </w:rPr>
      </w:pPr>
      <w:r>
        <w:rPr>
          <w:rFonts w:hint="eastAsia" w:ascii="楷体" w:hAnsi="楷体" w:eastAsia="楷体" w:cs="楷体"/>
          <w:sz w:val="32"/>
        </w:rPr>
        <w:t>（三）政府采购支出情况。</w:t>
      </w:r>
    </w:p>
    <w:p>
      <w:pPr>
        <w:ind w:firstLine="640" w:firstLineChars="200"/>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本部门2019年度无政府采购支出。</w:t>
      </w:r>
    </w:p>
    <w:p>
      <w:pPr>
        <w:ind w:left="0" w:leftChars="0" w:firstLine="700" w:firstLineChars="0"/>
        <w:jc w:val="left"/>
        <w:rPr>
          <w:rFonts w:hint="eastAsia" w:ascii="楷体" w:hAnsi="楷体" w:eastAsia="楷体" w:cs="楷体"/>
          <w:sz w:val="32"/>
        </w:rPr>
      </w:pPr>
      <w:r>
        <w:rPr>
          <w:rFonts w:hint="eastAsia" w:ascii="楷体" w:hAnsi="楷体" w:eastAsia="楷体" w:cs="楷体"/>
          <w:sz w:val="32"/>
        </w:rPr>
        <w:t>（四）国有资产占用情况。</w:t>
      </w:r>
    </w:p>
    <w:p>
      <w:pPr>
        <w:ind w:left="0" w:leftChars="0" w:firstLine="713" w:firstLineChars="223"/>
        <w:rPr>
          <w:rFonts w:ascii="仿宋_GB2312" w:eastAsia="仿宋_GB2312"/>
          <w:sz w:val="32"/>
          <w:szCs w:val="32"/>
        </w:rPr>
      </w:pPr>
      <w:r>
        <w:rPr>
          <w:rFonts w:hint="eastAsia" w:ascii="仿宋_GB2312" w:hAnsi="仿宋_GB2312" w:eastAsia="仿宋_GB2312" w:cs="仿宋_GB2312"/>
          <w:sz w:val="32"/>
          <w:lang w:eastAsia="zh-CN"/>
        </w:rPr>
        <w:t>截至2019年12月31日，本部门共有车辆</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lang w:eastAsia="zh-CN"/>
        </w:rPr>
        <w:t>辆，其中，一般公务用车</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lang w:eastAsia="zh-CN"/>
        </w:rPr>
        <w:t>辆、一般执法执勤用车</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lang w:eastAsia="zh-CN"/>
        </w:rPr>
        <w:t>辆</w:t>
      </w:r>
      <w:r>
        <w:rPr>
          <w:rFonts w:hint="eastAsia" w:ascii="仿宋_GB2312" w:hAnsi="仿宋_GB2312" w:eastAsia="仿宋_GB2312" w:cs="仿宋_GB2312"/>
          <w:sz w:val="32"/>
          <w:lang w:val="en-US" w:eastAsia="zh-CN"/>
        </w:rPr>
        <w:t>。</w:t>
      </w:r>
    </w:p>
    <w:p>
      <w:pPr>
        <w:jc w:val="both"/>
        <w:rPr>
          <w:rFonts w:ascii="宋体" w:hAnsi="宋体" w:eastAsia="宋体" w:cs="宋体"/>
          <w:sz w:val="44"/>
        </w:rPr>
      </w:pPr>
    </w:p>
    <w:p>
      <w:pPr>
        <w:jc w:val="both"/>
        <w:rPr>
          <w:rFonts w:ascii="宋体" w:hAnsi="宋体" w:eastAsia="宋体" w:cs="宋体"/>
          <w:sz w:val="44"/>
        </w:rPr>
      </w:pPr>
    </w:p>
    <w:p>
      <w:pPr>
        <w:numPr>
          <w:ilvl w:val="0"/>
          <w:numId w:val="1"/>
        </w:numPr>
        <w:ind w:left="0" w:leftChars="0" w:firstLine="0" w:firstLineChars="0"/>
        <w:jc w:val="center"/>
        <w:rPr>
          <w:rFonts w:hint="eastAsia" w:ascii="宋体" w:hAnsi="宋体" w:eastAsia="宋体" w:cs="宋体"/>
          <w:sz w:val="36"/>
          <w:szCs w:val="36"/>
          <w:lang w:eastAsia="zh-CN"/>
        </w:rPr>
      </w:pPr>
      <w:r>
        <w:rPr>
          <w:rFonts w:hint="eastAsia" w:ascii="宋体" w:hAnsi="宋体" w:eastAsia="宋体" w:cs="宋体"/>
          <w:sz w:val="36"/>
          <w:szCs w:val="36"/>
          <w:lang w:eastAsia="zh-CN"/>
        </w:rPr>
        <w:t xml:space="preserve"> 名词解释</w:t>
      </w:r>
    </w:p>
    <w:p>
      <w:pPr>
        <w:numPr>
          <w:ilvl w:val="0"/>
          <w:numId w:val="0"/>
        </w:numPr>
        <w:ind w:leftChars="0"/>
        <w:jc w:val="both"/>
        <w:rPr>
          <w:rFonts w:hint="eastAsia" w:ascii="宋体" w:hAnsi="宋体" w:eastAsia="宋体" w:cs="宋体"/>
          <w:sz w:val="36"/>
          <w:szCs w:val="36"/>
          <w:lang w:eastAsia="zh-CN"/>
        </w:rPr>
      </w:pP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一、财政拨款收入：</w:t>
      </w:r>
      <w:r>
        <w:rPr>
          <w:rFonts w:hint="eastAsia" w:ascii="仿宋_GB2312" w:eastAsia="仿宋_GB2312"/>
          <w:sz w:val="32"/>
          <w:szCs w:val="32"/>
        </w:rPr>
        <w:t xml:space="preserve">指中央财政当年拨付的资金。 </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二、事业收入：</w:t>
      </w:r>
      <w:r>
        <w:rPr>
          <w:rFonts w:hint="eastAsia" w:ascii="仿宋_GB2312" w:eastAsia="仿宋_GB2312"/>
          <w:sz w:val="32"/>
          <w:szCs w:val="32"/>
        </w:rPr>
        <w:t xml:space="preserve">指事业单位开展专业业务活动及辅助活动所取得的收入。如：中国财政杂志社的刊物发行收入，中国注册会计师协会、中国资产评估协会、中国国债协会、中国会计学会收取的会费收入等。 </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三、经营收入：</w:t>
      </w:r>
      <w:r>
        <w:rPr>
          <w:rFonts w:hint="eastAsia" w:ascii="仿宋_GB2312" w:eastAsia="仿宋_GB2312"/>
          <w:sz w:val="32"/>
          <w:szCs w:val="32"/>
        </w:rPr>
        <w:t xml:space="preserve">指事业单位在专业业务活动及其辅助活动之外开展非独立核算经营活动取得的收入。如：中国财政杂志社广告收入等。 </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四、其他收入：</w:t>
      </w:r>
      <w:r>
        <w:rPr>
          <w:rFonts w:hint="eastAsia" w:ascii="仿宋_GB2312" w:eastAsia="仿宋_GB2312"/>
          <w:sz w:val="32"/>
          <w:szCs w:val="32"/>
        </w:rPr>
        <w:t xml:space="preserve">指除上述“财政拨款收入” 、 “事业收入” 、“经营收入”等以外的收入。主要是按规定动用的售房收入、存款利息收入等。 </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五、用事业基金弥补收支差额：</w:t>
      </w:r>
      <w:r>
        <w:rPr>
          <w:rFonts w:hint="eastAsia" w:ascii="仿宋_GB2312" w:eastAsia="仿宋_GB2312"/>
          <w:sz w:val="32"/>
          <w:szCs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六、年初结转和结余：</w:t>
      </w:r>
      <w:r>
        <w:rPr>
          <w:rFonts w:hint="eastAsia" w:ascii="仿宋_GB2312" w:eastAsia="仿宋_GB2312"/>
          <w:sz w:val="32"/>
          <w:szCs w:val="32"/>
        </w:rPr>
        <w:t xml:space="preserve">指以前年度尚未完成、结转到本年按有关规定继续使用的资金。 </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七、结余分配：</w:t>
      </w:r>
      <w:r>
        <w:rPr>
          <w:rFonts w:hint="eastAsia" w:ascii="仿宋_GB2312" w:eastAsia="仿宋_GB2312"/>
          <w:sz w:val="32"/>
          <w:szCs w:val="32"/>
        </w:rPr>
        <w:t>指事业单位按规定提取的职工福利基金、事业基金和缴纳的所得税，以及建设单位按规定应交回的基本建设竣工项目结余资金。</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八、年末结转和结余：</w:t>
      </w:r>
      <w:r>
        <w:rPr>
          <w:rFonts w:hint="eastAsia" w:ascii="仿宋_GB2312" w:eastAsia="仿宋_GB2312"/>
          <w:sz w:val="32"/>
          <w:szCs w:val="32"/>
        </w:rPr>
        <w:t xml:space="preserve">指本年度或以前年度预算安排、因客观条件发生变化无法按原计划实施，需要延迟到以后年度按有关规定继续使用的资金。 </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九、基本支出：</w:t>
      </w:r>
      <w:r>
        <w:rPr>
          <w:rFonts w:hint="eastAsia" w:ascii="仿宋_GB2312" w:eastAsia="仿宋_GB2312"/>
          <w:sz w:val="32"/>
          <w:szCs w:val="32"/>
        </w:rPr>
        <w:t xml:space="preserve">指为保障机构正常运转、完成日常工作任务而发生的人员支出和公用支出。 </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十、项目支出：</w:t>
      </w:r>
      <w:r>
        <w:rPr>
          <w:rFonts w:hint="eastAsia" w:ascii="仿宋_GB2312" w:eastAsia="仿宋_GB2312"/>
          <w:sz w:val="32"/>
          <w:szCs w:val="32"/>
        </w:rPr>
        <w:t xml:space="preserve">指在基本支出之外为完成特定行政任务和事业发展目标所发生的支出。 </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十一、经营支出：</w:t>
      </w:r>
      <w:r>
        <w:rPr>
          <w:rFonts w:hint="eastAsia" w:ascii="仿宋_GB2312" w:eastAsia="仿宋_GB2312"/>
          <w:sz w:val="32"/>
          <w:szCs w:val="32"/>
        </w:rPr>
        <w:t xml:space="preserve">指事业单位在专业业务活动及其辅助活动之外开展非独立核算经营活动发生的支出。 </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十二、“三公”经费：</w:t>
      </w:r>
      <w:r>
        <w:rPr>
          <w:rFonts w:hint="eastAsia" w:ascii="仿宋_GB2312" w:eastAsia="仿宋_GB2312"/>
          <w:sz w:val="32"/>
          <w:szCs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spacing w:line="560" w:lineRule="exact"/>
        <w:ind w:firstLine="643"/>
        <w:jc w:val="left"/>
        <w:rPr>
          <w:rFonts w:hint="eastAsia" w:ascii="仿宋" w:hAnsi="仿宋" w:eastAsia="仿宋" w:cs="仿宋"/>
          <w:b/>
          <w:color w:val="FF0000"/>
          <w:sz w:val="32"/>
        </w:rPr>
      </w:pPr>
      <w:r>
        <w:rPr>
          <w:rFonts w:hint="eastAsia" w:ascii="仿宋_GB2312" w:eastAsia="仿宋_GB2312"/>
          <w:b/>
          <w:bCs/>
          <w:sz w:val="32"/>
          <w:szCs w:val="32"/>
        </w:rPr>
        <w:t>十三、机关运行经费：</w:t>
      </w:r>
      <w:r>
        <w:rPr>
          <w:rFonts w:hint="eastAsia" w:ascii="仿宋_GB2312"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jc w:val="left"/>
        <w:rPr>
          <w:rFonts w:hint="eastAsia" w:ascii="楷体" w:hAnsi="楷体" w:eastAsia="楷体" w:cs="楷体"/>
          <w:sz w:val="32"/>
          <w:lang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2010601030101010101"/>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Arial Unicode MS"/>
    <w:panose1 w:val="02010609060101010101"/>
    <w:charset w:val="86"/>
    <w:family w:val="modern"/>
    <w:pitch w:val="default"/>
    <w:sig w:usb0="00000000" w:usb1="00000000"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0"/>
      </w:pBdr>
      <w:rPr>
        <w:rFonts w:hint="default" w:eastAsiaTheme="minorEastAsia"/>
        <w:lang w:val="en-US" w:eastAsia="zh-CN"/>
      </w:rPr>
    </w:pPr>
    <w:r>
      <w:rPr>
        <w:rFonts w:hint="eastAsia"/>
        <w:lang w:eastAsia="zh-CN"/>
      </w:rPr>
      <w:t>益阳市赫山区鱼形山街道办事处</w:t>
    </w:r>
    <w:r>
      <w:rPr>
        <w:rFonts w:hint="eastAsia"/>
        <w:lang w:val="en-US" w:eastAsia="zh-CN"/>
      </w:rPr>
      <w:t>2019年度部门决算公开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6B1C6"/>
    <w:multiLevelType w:val="singleLevel"/>
    <w:tmpl w:val="4CE6B1C6"/>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hdrShapeDefaults>
    <o:shapelayout v:ext="edit">
      <o:idmap v:ext="edit" data="3,4"/>
    </o:shapelayout>
  </w:hdrShapeDefaults>
  <w:compat>
    <w:useFELayout/>
    <w:compatSetting w:name="compatibilityMode" w:uri="http://schemas.microsoft.com/office/word" w:val="12"/>
  </w:compat>
  <w:rsids>
    <w:rsidRoot w:val="00361F25"/>
    <w:rsid w:val="00022F24"/>
    <w:rsid w:val="000452DB"/>
    <w:rsid w:val="000B56F7"/>
    <w:rsid w:val="000E1DA1"/>
    <w:rsid w:val="0011267F"/>
    <w:rsid w:val="001352FB"/>
    <w:rsid w:val="00144D50"/>
    <w:rsid w:val="0025703E"/>
    <w:rsid w:val="002D5DD0"/>
    <w:rsid w:val="00361F25"/>
    <w:rsid w:val="003638A2"/>
    <w:rsid w:val="004606BE"/>
    <w:rsid w:val="004C174B"/>
    <w:rsid w:val="004E2F24"/>
    <w:rsid w:val="00582244"/>
    <w:rsid w:val="005E2E58"/>
    <w:rsid w:val="006123DC"/>
    <w:rsid w:val="0065030C"/>
    <w:rsid w:val="0070163B"/>
    <w:rsid w:val="00732CB0"/>
    <w:rsid w:val="008F546E"/>
    <w:rsid w:val="00946F32"/>
    <w:rsid w:val="0096182A"/>
    <w:rsid w:val="009B4C5A"/>
    <w:rsid w:val="00A806B4"/>
    <w:rsid w:val="00AB25EE"/>
    <w:rsid w:val="00AF64D3"/>
    <w:rsid w:val="00B27C51"/>
    <w:rsid w:val="00B44575"/>
    <w:rsid w:val="00BC6D21"/>
    <w:rsid w:val="00BD0975"/>
    <w:rsid w:val="00C44F18"/>
    <w:rsid w:val="00D21CDF"/>
    <w:rsid w:val="00D36804"/>
    <w:rsid w:val="00D83956"/>
    <w:rsid w:val="00DF6FA5"/>
    <w:rsid w:val="00E517E0"/>
    <w:rsid w:val="00EC2A23"/>
    <w:rsid w:val="00EC2AAC"/>
    <w:rsid w:val="00F322AD"/>
    <w:rsid w:val="00F35C36"/>
    <w:rsid w:val="00F44513"/>
    <w:rsid w:val="00F90EA9"/>
    <w:rsid w:val="00F94200"/>
    <w:rsid w:val="00FE3F03"/>
    <w:rsid w:val="06EC6B09"/>
    <w:rsid w:val="1A190F56"/>
    <w:rsid w:val="45036188"/>
    <w:rsid w:val="53BF1FB9"/>
    <w:rsid w:val="562D432E"/>
    <w:rsid w:val="61093359"/>
    <w:rsid w:val="6B722F28"/>
    <w:rsid w:val="709A28D4"/>
    <w:rsid w:val="766F056D"/>
    <w:rsid w:val="797F4D0C"/>
    <w:rsid w:val="7A257F2D"/>
    <w:rsid w:val="7EDF2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756</Words>
  <Characters>4313</Characters>
  <Lines>35</Lines>
  <Paragraphs>10</Paragraphs>
  <TotalTime>9</TotalTime>
  <ScaleCrop>false</ScaleCrop>
  <LinksUpToDate>false</LinksUpToDate>
  <CharactersWithSpaces>5059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Administrator</cp:lastModifiedBy>
  <dcterms:modified xsi:type="dcterms:W3CDTF">2020-09-23T01:17:27Z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