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6D3" w:rsidRDefault="008D66D3">
      <w:pPr>
        <w:spacing w:line="560" w:lineRule="exact"/>
        <w:jc w:val="center"/>
        <w:rPr>
          <w:rFonts w:ascii="黑体" w:eastAsia="黑体" w:hAnsi="黑体"/>
          <w:sz w:val="44"/>
        </w:rPr>
      </w:pPr>
    </w:p>
    <w:p w:rsidR="008D66D3" w:rsidRPr="002D1C30" w:rsidRDefault="002D1C30" w:rsidP="002D1C30">
      <w:pPr>
        <w:jc w:val="center"/>
        <w:rPr>
          <w:rFonts w:ascii="方正小标宋简体" w:eastAsia="方正小标宋简体" w:hAnsi="黑体"/>
          <w:sz w:val="44"/>
        </w:rPr>
      </w:pPr>
      <w:r w:rsidRPr="002D1C30">
        <w:rPr>
          <w:rFonts w:ascii="方正小标宋简体" w:eastAsia="方正小标宋简体" w:hAnsi="方正大标宋_GBK" w:cs="方正大标宋_GBK" w:hint="eastAsia"/>
          <w:sz w:val="44"/>
        </w:rPr>
        <w:t>益阳市城市污水处理补贴经费绩效评价报告</w:t>
      </w:r>
    </w:p>
    <w:p w:rsidR="008D66D3" w:rsidRPr="002D1C30" w:rsidRDefault="002D1C30" w:rsidP="002D1C30">
      <w:pPr>
        <w:jc w:val="center"/>
        <w:rPr>
          <w:rFonts w:ascii="楷体_GB2312" w:eastAsia="楷体_GB2312" w:hAnsi="仿宋"/>
          <w:bCs/>
          <w:sz w:val="32"/>
          <w:szCs w:val="32"/>
          <w:shd w:val="clear" w:color="auto" w:fill="FFFFFF"/>
        </w:rPr>
      </w:pPr>
      <w:r w:rsidRPr="002D1C30">
        <w:rPr>
          <w:rFonts w:ascii="楷体_GB2312" w:eastAsia="楷体_GB2312" w:hAnsi="仿宋" w:hint="eastAsia"/>
          <w:bCs/>
          <w:sz w:val="32"/>
          <w:szCs w:val="32"/>
          <w:shd w:val="clear" w:color="auto" w:fill="FFFFFF"/>
        </w:rPr>
        <w:t>湖南世纪金源工程咨询有限公司</w:t>
      </w:r>
    </w:p>
    <w:p w:rsidR="008D66D3" w:rsidRPr="002D1C30" w:rsidRDefault="008D66D3">
      <w:pPr>
        <w:spacing w:line="560" w:lineRule="exact"/>
        <w:jc w:val="center"/>
        <w:rPr>
          <w:rFonts w:ascii="仿宋" w:eastAsia="仿宋" w:hAnsi="仿宋" w:cs="仿宋"/>
          <w:bCs/>
          <w:spacing w:val="20"/>
          <w:w w:val="90"/>
          <w:kern w:val="0"/>
          <w:sz w:val="32"/>
          <w:szCs w:val="32"/>
        </w:rPr>
      </w:pPr>
    </w:p>
    <w:p w:rsidR="008D66D3" w:rsidRPr="002D1C30" w:rsidRDefault="002D1C30">
      <w:pPr>
        <w:pStyle w:val="a6"/>
        <w:widowControl/>
        <w:spacing w:beforeAutospacing="0" w:afterAutospacing="0" w:line="560" w:lineRule="exact"/>
        <w:ind w:firstLineChars="200" w:firstLine="664"/>
        <w:jc w:val="both"/>
        <w:rPr>
          <w:rFonts w:ascii="仿宋_GB2312" w:eastAsia="仿宋_GB2312" w:hAnsi="仿宋"/>
          <w:spacing w:val="6"/>
          <w:kern w:val="28"/>
          <w:sz w:val="32"/>
          <w:szCs w:val="32"/>
        </w:rPr>
      </w:pPr>
      <w:r w:rsidRPr="002D1C30">
        <w:rPr>
          <w:rFonts w:ascii="仿宋_GB2312" w:eastAsia="仿宋_GB2312" w:hAnsi="仿宋" w:hint="eastAsia"/>
          <w:spacing w:val="6"/>
          <w:kern w:val="28"/>
          <w:sz w:val="32"/>
          <w:szCs w:val="32"/>
        </w:rPr>
        <w:t>为了进一步规范和加强政府财政资金管理，切实提高财政资金使用效益和政策实施效果，根据《中共中央国务院关于全面实施预算绩效管理的意见》（中发〔2018〕34号）、《中共湖南省委办公厅 湖南省人民政府办公厅关于全面实施预算绩效管理的实施意见》（</w:t>
      </w:r>
      <w:proofErr w:type="gramStart"/>
      <w:r w:rsidRPr="002D1C30">
        <w:rPr>
          <w:rFonts w:ascii="仿宋_GB2312" w:eastAsia="仿宋_GB2312" w:hAnsi="仿宋" w:hint="eastAsia"/>
          <w:spacing w:val="6"/>
          <w:kern w:val="28"/>
          <w:sz w:val="32"/>
          <w:szCs w:val="32"/>
        </w:rPr>
        <w:t>湘办发</w:t>
      </w:r>
      <w:proofErr w:type="gramEnd"/>
      <w:r w:rsidRPr="002D1C30">
        <w:rPr>
          <w:rFonts w:ascii="仿宋_GB2312" w:eastAsia="仿宋_GB2312" w:hAnsi="仿宋" w:hint="eastAsia"/>
          <w:spacing w:val="6"/>
          <w:kern w:val="28"/>
          <w:sz w:val="32"/>
          <w:szCs w:val="32"/>
        </w:rPr>
        <w:t>〔2019〕10号）、</w:t>
      </w:r>
      <w:r w:rsidRPr="002D1C30">
        <w:rPr>
          <w:rFonts w:ascii="仿宋_GB2312" w:eastAsia="仿宋_GB2312" w:cs="仿宋" w:hint="eastAsia"/>
          <w:spacing w:val="6"/>
          <w:sz w:val="32"/>
          <w:szCs w:val="32"/>
        </w:rPr>
        <w:t>《益阳市财政局关于转发〈湖南省预算绩效管理工作规程（试行）〉的通知》（</w:t>
      </w:r>
      <w:proofErr w:type="gramStart"/>
      <w:r w:rsidRPr="002D1C30">
        <w:rPr>
          <w:rFonts w:ascii="仿宋_GB2312" w:eastAsia="仿宋_GB2312" w:cs="仿宋" w:hint="eastAsia"/>
          <w:spacing w:val="6"/>
          <w:sz w:val="32"/>
          <w:szCs w:val="32"/>
        </w:rPr>
        <w:t>益财</w:t>
      </w:r>
      <w:bookmarkStart w:id="0" w:name="OLE_LINK2"/>
      <w:r w:rsidRPr="002D1C30">
        <w:rPr>
          <w:rFonts w:ascii="仿宋_GB2312" w:eastAsia="仿宋_GB2312" w:cs="仿宋" w:hint="eastAsia"/>
          <w:spacing w:val="6"/>
          <w:sz w:val="32"/>
          <w:szCs w:val="32"/>
        </w:rPr>
        <w:t>绩</w:t>
      </w:r>
      <w:proofErr w:type="gramEnd"/>
      <w:r w:rsidRPr="002D1C30">
        <w:rPr>
          <w:rFonts w:ascii="仿宋_GB2312" w:eastAsia="仿宋_GB2312" w:hAnsi="仿宋" w:hint="eastAsia"/>
          <w:spacing w:val="6"/>
          <w:kern w:val="28"/>
          <w:sz w:val="32"/>
          <w:szCs w:val="32"/>
        </w:rPr>
        <w:t>〔2014〕126</w:t>
      </w:r>
      <w:r w:rsidRPr="002D1C30">
        <w:rPr>
          <w:rFonts w:ascii="仿宋_GB2312" w:eastAsia="仿宋_GB2312" w:cs="仿宋" w:hint="eastAsia"/>
          <w:spacing w:val="6"/>
          <w:sz w:val="32"/>
          <w:szCs w:val="32"/>
        </w:rPr>
        <w:t>号）</w:t>
      </w:r>
      <w:bookmarkStart w:id="1" w:name="OLE_LINK4"/>
      <w:bookmarkStart w:id="2" w:name="OLE_LINK5"/>
      <w:bookmarkEnd w:id="0"/>
      <w:r w:rsidRPr="002D1C30">
        <w:rPr>
          <w:rFonts w:ascii="仿宋_GB2312" w:eastAsia="仿宋_GB2312" w:cs="仿宋" w:hint="eastAsia"/>
          <w:spacing w:val="6"/>
          <w:sz w:val="32"/>
          <w:szCs w:val="32"/>
        </w:rPr>
        <w:t>、</w:t>
      </w:r>
      <w:bookmarkEnd w:id="1"/>
      <w:bookmarkEnd w:id="2"/>
      <w:r w:rsidRPr="002D1C30">
        <w:rPr>
          <w:rFonts w:ascii="仿宋_GB2312" w:eastAsia="仿宋_GB2312" w:hAnsi="仿宋" w:hint="eastAsia"/>
          <w:spacing w:val="6"/>
          <w:kern w:val="28"/>
          <w:sz w:val="32"/>
          <w:szCs w:val="32"/>
        </w:rPr>
        <w:t>《益阳市财政局关于做好2020年市级财政重点绩效评价工作的通知》（</w:t>
      </w:r>
      <w:proofErr w:type="gramStart"/>
      <w:r w:rsidRPr="002D1C30">
        <w:rPr>
          <w:rFonts w:ascii="仿宋_GB2312" w:eastAsia="仿宋_GB2312" w:hAnsi="仿宋" w:hint="eastAsia"/>
          <w:spacing w:val="6"/>
          <w:kern w:val="28"/>
          <w:sz w:val="32"/>
          <w:szCs w:val="32"/>
        </w:rPr>
        <w:t>益财绩</w:t>
      </w:r>
      <w:proofErr w:type="gramEnd"/>
      <w:r w:rsidRPr="002D1C30">
        <w:rPr>
          <w:rFonts w:ascii="仿宋_GB2312" w:eastAsia="仿宋_GB2312" w:hAnsi="仿宋" w:cs="仿宋" w:hint="eastAsia"/>
          <w:spacing w:val="6"/>
          <w:kern w:val="28"/>
          <w:sz w:val="32"/>
          <w:szCs w:val="32"/>
        </w:rPr>
        <w:t>〔</w:t>
      </w:r>
      <w:r w:rsidRPr="002D1C30">
        <w:rPr>
          <w:rFonts w:ascii="仿宋_GB2312" w:eastAsia="仿宋_GB2312" w:hAnsi="仿宋" w:hint="eastAsia"/>
          <w:spacing w:val="6"/>
          <w:kern w:val="28"/>
          <w:sz w:val="32"/>
          <w:szCs w:val="32"/>
        </w:rPr>
        <w:t>2020</w:t>
      </w:r>
      <w:r w:rsidRPr="002D1C30">
        <w:rPr>
          <w:rFonts w:ascii="仿宋_GB2312" w:eastAsia="仿宋_GB2312" w:hAnsi="仿宋" w:cs="仿宋" w:hint="eastAsia"/>
          <w:spacing w:val="6"/>
          <w:kern w:val="28"/>
          <w:sz w:val="32"/>
          <w:szCs w:val="32"/>
        </w:rPr>
        <w:t>〕</w:t>
      </w:r>
      <w:r w:rsidRPr="002D1C30">
        <w:rPr>
          <w:rFonts w:ascii="仿宋_GB2312" w:eastAsia="仿宋_GB2312" w:hAnsi="仿宋" w:hint="eastAsia"/>
          <w:spacing w:val="6"/>
          <w:kern w:val="28"/>
          <w:sz w:val="32"/>
          <w:szCs w:val="32"/>
        </w:rPr>
        <w:t>147号）等文件精神，受市财政局委托，我公司成立绩效评价工作组，于2020年6月10日—9月20日对2019年益阳市城市污水处理补贴经费项目开展了绩效评价。现将有关情况报告如下：</w:t>
      </w:r>
    </w:p>
    <w:p w:rsidR="008D66D3" w:rsidRDefault="002D1C30">
      <w:pPr>
        <w:pStyle w:val="a5"/>
        <w:spacing w:before="0" w:after="0" w:line="560" w:lineRule="exact"/>
        <w:ind w:firstLineChars="200" w:firstLine="664"/>
        <w:jc w:val="both"/>
        <w:outlineLvl w:val="9"/>
        <w:rPr>
          <w:rFonts w:ascii="黑体" w:eastAsia="黑体" w:hAnsi="黑体"/>
          <w:b w:val="0"/>
          <w:bCs w:val="0"/>
          <w:spacing w:val="6"/>
        </w:rPr>
      </w:pPr>
      <w:r>
        <w:rPr>
          <w:rFonts w:ascii="黑体" w:eastAsia="黑体" w:hAnsi="黑体" w:hint="eastAsia"/>
          <w:b w:val="0"/>
          <w:bCs w:val="0"/>
          <w:spacing w:val="6"/>
        </w:rPr>
        <w:t>一、基本情况</w:t>
      </w:r>
    </w:p>
    <w:p w:rsidR="008D66D3" w:rsidRPr="002D1C30" w:rsidRDefault="002D1C30">
      <w:pPr>
        <w:pStyle w:val="a6"/>
        <w:widowControl/>
        <w:spacing w:beforeAutospacing="0" w:afterAutospacing="0" w:line="560" w:lineRule="exact"/>
        <w:ind w:firstLineChars="200" w:firstLine="664"/>
        <w:jc w:val="both"/>
        <w:rPr>
          <w:rFonts w:ascii="仿宋_GB2312" w:eastAsia="仿宋_GB2312" w:hAnsi="仿宋"/>
          <w:spacing w:val="6"/>
          <w:kern w:val="28"/>
          <w:sz w:val="32"/>
          <w:szCs w:val="32"/>
        </w:rPr>
      </w:pPr>
      <w:r>
        <w:rPr>
          <w:rFonts w:ascii="楷体_GB2312" w:eastAsia="楷体_GB2312" w:hAnsi="楷体_GB2312" w:cs="楷体_GB2312" w:hint="eastAsia"/>
          <w:bCs/>
          <w:spacing w:val="6"/>
          <w:kern w:val="28"/>
          <w:sz w:val="32"/>
          <w:szCs w:val="32"/>
          <w:shd w:val="clear" w:color="auto" w:fill="FFFFFF"/>
        </w:rPr>
        <w:t>（一）项目单位基本情况。</w:t>
      </w:r>
      <w:r w:rsidRPr="002D1C30">
        <w:rPr>
          <w:rFonts w:ascii="仿宋_GB2312" w:eastAsia="仿宋_GB2312" w:cs="仿宋" w:hint="eastAsia"/>
          <w:spacing w:val="6"/>
          <w:sz w:val="32"/>
          <w:szCs w:val="32"/>
        </w:rPr>
        <w:t>市住房和城乡建设局（以下称“市住建局”）为</w:t>
      </w:r>
      <w:r w:rsidRPr="002D1C30">
        <w:rPr>
          <w:rFonts w:ascii="仿宋_GB2312" w:eastAsia="仿宋_GB2312" w:cs="仿宋" w:hint="eastAsia"/>
          <w:color w:val="000000"/>
          <w:spacing w:val="6"/>
          <w:sz w:val="32"/>
          <w:szCs w:val="32"/>
          <w:shd w:val="clear" w:color="auto" w:fill="FFFFFF"/>
        </w:rPr>
        <w:t>市城市污水处理补贴经费</w:t>
      </w:r>
      <w:r w:rsidRPr="002D1C30">
        <w:rPr>
          <w:rFonts w:ascii="仿宋_GB2312" w:eastAsia="仿宋_GB2312" w:cs="仿宋" w:hint="eastAsia"/>
          <w:spacing w:val="6"/>
          <w:sz w:val="32"/>
          <w:szCs w:val="32"/>
        </w:rPr>
        <w:t>项目实施机构。市住建局为市人民政府工作</w:t>
      </w:r>
      <w:r w:rsidRPr="002D1C30">
        <w:rPr>
          <w:rFonts w:ascii="仿宋_GB2312" w:eastAsia="仿宋_GB2312" w:cs="仿宋" w:hint="eastAsia"/>
          <w:color w:val="000000"/>
          <w:spacing w:val="6"/>
          <w:sz w:val="32"/>
          <w:szCs w:val="32"/>
          <w:shd w:val="clear" w:color="auto" w:fill="FFFFFF"/>
        </w:rPr>
        <w:t>部门，主要负责市城市规划区建设管理、推进新型城镇化、建筑行业管理、建设项目勘察设计管理、</w:t>
      </w:r>
      <w:r w:rsidRPr="002D1C30">
        <w:rPr>
          <w:rFonts w:ascii="仿宋_GB2312" w:eastAsia="仿宋_GB2312" w:cs="仿宋" w:hint="eastAsia"/>
          <w:color w:val="000000"/>
          <w:spacing w:val="6"/>
          <w:sz w:val="32"/>
          <w:szCs w:val="32"/>
          <w:shd w:val="clear" w:color="auto" w:fill="FFFFFF"/>
        </w:rPr>
        <w:lastRenderedPageBreak/>
        <w:t>市政基础设施维护维修、全市城乡生活污水、生活垃圾治理工作，组织实施城乡生活污水、生活垃圾处理设施建设和重大减</w:t>
      </w:r>
      <w:proofErr w:type="gramStart"/>
      <w:r w:rsidRPr="002D1C30">
        <w:rPr>
          <w:rFonts w:ascii="仿宋_GB2312" w:eastAsia="仿宋_GB2312" w:cs="仿宋" w:hint="eastAsia"/>
          <w:color w:val="000000"/>
          <w:spacing w:val="6"/>
          <w:sz w:val="32"/>
          <w:szCs w:val="32"/>
          <w:shd w:val="clear" w:color="auto" w:fill="FFFFFF"/>
        </w:rPr>
        <w:t>排项目</w:t>
      </w:r>
      <w:proofErr w:type="gramEnd"/>
      <w:r w:rsidRPr="002D1C30">
        <w:rPr>
          <w:rFonts w:ascii="仿宋_GB2312" w:eastAsia="仿宋_GB2312" w:cs="仿宋" w:hint="eastAsia"/>
          <w:color w:val="000000"/>
          <w:spacing w:val="6"/>
          <w:sz w:val="32"/>
          <w:szCs w:val="32"/>
          <w:shd w:val="clear" w:color="auto" w:fill="FFFFFF"/>
        </w:rPr>
        <w:t>等工作。</w:t>
      </w:r>
      <w:r w:rsidRPr="002D1C30">
        <w:rPr>
          <w:rFonts w:ascii="仿宋_GB2312" w:eastAsia="仿宋_GB2312" w:hAnsi="仿宋" w:hint="eastAsia"/>
          <w:spacing w:val="6"/>
          <w:kern w:val="28"/>
          <w:sz w:val="32"/>
          <w:szCs w:val="32"/>
        </w:rPr>
        <w:t>市住建局设办公室、人事科、财务科、环境污染防治科等24个职能科室（办）,财务科、环境污染防治科负责城市污水处理补贴经费的实施和管理。</w:t>
      </w:r>
    </w:p>
    <w:p w:rsidR="008D66D3" w:rsidRPr="002D1C30" w:rsidRDefault="002D1C30">
      <w:pPr>
        <w:spacing w:line="560" w:lineRule="exact"/>
        <w:ind w:firstLineChars="200" w:firstLine="664"/>
        <w:rPr>
          <w:rFonts w:ascii="仿宋_GB2312" w:eastAsia="仿宋_GB2312" w:cs="仿宋"/>
          <w:spacing w:val="6"/>
          <w:kern w:val="0"/>
          <w:sz w:val="32"/>
          <w:szCs w:val="32"/>
        </w:rPr>
      </w:pPr>
      <w:r>
        <w:rPr>
          <w:rFonts w:ascii="楷体_GB2312" w:eastAsia="楷体_GB2312" w:hAnsi="楷体_GB2312" w:cs="楷体_GB2312" w:hint="eastAsia"/>
          <w:color w:val="000000"/>
          <w:spacing w:val="6"/>
          <w:sz w:val="32"/>
          <w:szCs w:val="32"/>
          <w:shd w:val="clear" w:color="auto" w:fill="FFFFFF"/>
        </w:rPr>
        <w:t>（二）项目概况。</w:t>
      </w:r>
      <w:r w:rsidRPr="002D1C30">
        <w:rPr>
          <w:rFonts w:ascii="仿宋_GB2312" w:eastAsia="仿宋_GB2312" w:cs="仿宋" w:hint="eastAsia"/>
          <w:spacing w:val="6"/>
          <w:kern w:val="0"/>
          <w:sz w:val="32"/>
          <w:szCs w:val="32"/>
        </w:rPr>
        <w:t>益阳市城区的污水处理主要由城北、团洲两个污水处理厂承担，其中城北污水处理厂日处理污水设计能力8万吨，处理后的水质排放标准为一级A。团洲污水处理厂日处理污水设计能力10万吨，处理后的水质排放标准达到一级B。2019年7月份，团洲污水处理厂完成对原设施提标改造，在此基础上，扩建6万吨规模，设计日处理污水16万吨，水质排放标准为一级A。改扩建完成后，于2020年2月起正式投入商业运营。2019年城市污水处理补贴经费主要用于</w:t>
      </w:r>
      <w:proofErr w:type="gramStart"/>
      <w:r w:rsidRPr="002D1C30">
        <w:rPr>
          <w:rFonts w:ascii="仿宋_GB2312" w:eastAsia="仿宋_GB2312" w:cs="仿宋" w:hint="eastAsia"/>
          <w:spacing w:val="6"/>
          <w:kern w:val="0"/>
          <w:sz w:val="32"/>
          <w:szCs w:val="32"/>
        </w:rPr>
        <w:t>支付团</w:t>
      </w:r>
      <w:proofErr w:type="gramEnd"/>
      <w:r w:rsidRPr="002D1C30">
        <w:rPr>
          <w:rFonts w:ascii="仿宋_GB2312" w:eastAsia="仿宋_GB2312" w:cs="仿宋" w:hint="eastAsia"/>
          <w:spacing w:val="6"/>
          <w:kern w:val="0"/>
          <w:sz w:val="32"/>
          <w:szCs w:val="32"/>
        </w:rPr>
        <w:t>洲、城北污水处理厂污水处理服务费。</w:t>
      </w:r>
    </w:p>
    <w:p w:rsidR="008D66D3" w:rsidRPr="002D1C30" w:rsidRDefault="002D1C30">
      <w:pPr>
        <w:spacing w:line="560" w:lineRule="exact"/>
        <w:ind w:firstLineChars="200" w:firstLine="664"/>
        <w:rPr>
          <w:rFonts w:ascii="仿宋_GB2312" w:eastAsia="仿宋_GB2312" w:cs="仿宋"/>
          <w:spacing w:val="6"/>
          <w:kern w:val="0"/>
          <w:sz w:val="32"/>
          <w:szCs w:val="32"/>
        </w:rPr>
      </w:pPr>
      <w:r w:rsidRPr="002D1C30">
        <w:rPr>
          <w:rFonts w:ascii="仿宋_GB2312" w:eastAsia="仿宋_GB2312" w:cs="仿宋" w:hint="eastAsia"/>
          <w:spacing w:val="6"/>
          <w:kern w:val="0"/>
          <w:sz w:val="32"/>
          <w:szCs w:val="32"/>
        </w:rPr>
        <w:t>根据《污水处理服务协议》和益阳市住建局职能的调整，自2019年1月起，污水处理服务费的付费机构由市城市建设投资公司调整为益阳市住建局。污水处理服务费的支出采用“可行性缺口补助”方式，费用从征收的城市污水处理费中支付，不足部分由财政补贴。2019由市财政对城北污水处理厂污水处理服务</w:t>
      </w:r>
      <w:proofErr w:type="gramStart"/>
      <w:r w:rsidRPr="002D1C30">
        <w:rPr>
          <w:rFonts w:ascii="仿宋_GB2312" w:eastAsia="仿宋_GB2312" w:cs="仿宋" w:hint="eastAsia"/>
          <w:spacing w:val="6"/>
          <w:kern w:val="0"/>
          <w:sz w:val="32"/>
          <w:szCs w:val="32"/>
        </w:rPr>
        <w:t>结算按</w:t>
      </w:r>
      <w:proofErr w:type="gramEnd"/>
      <w:r w:rsidRPr="002D1C30">
        <w:rPr>
          <w:rFonts w:ascii="仿宋_GB2312" w:eastAsia="仿宋_GB2312" w:cs="仿宋" w:hint="eastAsia"/>
          <w:spacing w:val="6"/>
          <w:kern w:val="0"/>
          <w:sz w:val="32"/>
          <w:szCs w:val="32"/>
        </w:rPr>
        <w:t>1.08元/吨、团洲污水处理厂污水处理服务费</w:t>
      </w:r>
      <w:proofErr w:type="gramStart"/>
      <w:r w:rsidRPr="002D1C30">
        <w:rPr>
          <w:rFonts w:ascii="仿宋_GB2312" w:eastAsia="仿宋_GB2312" w:cs="仿宋" w:hint="eastAsia"/>
          <w:spacing w:val="6"/>
          <w:kern w:val="0"/>
          <w:sz w:val="32"/>
          <w:szCs w:val="32"/>
        </w:rPr>
        <w:t>结算按</w:t>
      </w:r>
      <w:proofErr w:type="gramEnd"/>
      <w:r w:rsidRPr="002D1C30">
        <w:rPr>
          <w:rFonts w:ascii="仿宋_GB2312" w:eastAsia="仿宋_GB2312" w:cs="仿宋" w:hint="eastAsia"/>
          <w:spacing w:val="6"/>
          <w:kern w:val="0"/>
          <w:sz w:val="32"/>
          <w:szCs w:val="32"/>
        </w:rPr>
        <w:t>0.69元/吨(按扩建提</w:t>
      </w:r>
      <w:proofErr w:type="gramStart"/>
      <w:r w:rsidRPr="002D1C30">
        <w:rPr>
          <w:rFonts w:ascii="仿宋_GB2312" w:eastAsia="仿宋_GB2312" w:cs="仿宋" w:hint="eastAsia"/>
          <w:spacing w:val="6"/>
          <w:kern w:val="0"/>
          <w:sz w:val="32"/>
          <w:szCs w:val="32"/>
        </w:rPr>
        <w:t>标改造</w:t>
      </w:r>
      <w:proofErr w:type="gramEnd"/>
      <w:r w:rsidRPr="002D1C30">
        <w:rPr>
          <w:rFonts w:ascii="仿宋_GB2312" w:eastAsia="仿宋_GB2312" w:cs="仿宋" w:hint="eastAsia"/>
          <w:spacing w:val="6"/>
          <w:kern w:val="0"/>
          <w:sz w:val="32"/>
          <w:szCs w:val="32"/>
        </w:rPr>
        <w:t>前一级B排放标准付费）承担污水处理服务费。2019年城北污水处理结算量为</w:t>
      </w:r>
      <w:r w:rsidRPr="002D1C30">
        <w:rPr>
          <w:rFonts w:ascii="仿宋_GB2312" w:eastAsia="仿宋_GB2312" w:cs="仿宋" w:hint="eastAsia"/>
          <w:spacing w:val="6"/>
          <w:kern w:val="0"/>
          <w:sz w:val="32"/>
          <w:szCs w:val="32"/>
        </w:rPr>
        <w:lastRenderedPageBreak/>
        <w:t>2115.60万吨，服务费2284.84万元，团洲污水处理结算量为3575.22万吨，服务费2466.90万元,全年污水处理服务费共计4751.74万元。</w:t>
      </w:r>
    </w:p>
    <w:p w:rsidR="008D66D3" w:rsidRPr="002D1C30" w:rsidRDefault="002D1C30">
      <w:pPr>
        <w:spacing w:line="560" w:lineRule="exact"/>
        <w:ind w:firstLineChars="200" w:firstLine="664"/>
        <w:rPr>
          <w:rFonts w:ascii="仿宋_GB2312" w:eastAsia="仿宋_GB2312" w:cs="仿宋"/>
          <w:spacing w:val="6"/>
          <w:kern w:val="0"/>
          <w:sz w:val="32"/>
          <w:szCs w:val="32"/>
        </w:rPr>
      </w:pPr>
      <w:r>
        <w:rPr>
          <w:rFonts w:ascii="楷体_GB2312" w:eastAsia="楷体_GB2312" w:hAnsi="楷体_GB2312" w:cs="楷体_GB2312" w:hint="eastAsia"/>
          <w:bCs/>
          <w:spacing w:val="6"/>
          <w:kern w:val="0"/>
          <w:sz w:val="32"/>
          <w:szCs w:val="32"/>
        </w:rPr>
        <w:t>（三）项目职责分工。</w:t>
      </w:r>
      <w:r w:rsidRPr="002D1C30">
        <w:rPr>
          <w:rFonts w:ascii="仿宋_GB2312" w:eastAsia="仿宋_GB2312" w:cs="仿宋" w:hint="eastAsia"/>
          <w:spacing w:val="6"/>
          <w:kern w:val="0"/>
          <w:sz w:val="32"/>
          <w:szCs w:val="32"/>
        </w:rPr>
        <w:t>市住建局负责根据城市生活污水处理量的实际，编制、申报年度污水处理服务费补贴经费预算，对污水处理厂生产经营进行监管，根据与污水处理厂签订的《污水处理服务协议》，负责污水进出水量计量、污水处理服务费的结算、审批和支付工作；市生态环境局负责污水处理水质监测、环保监察和审核；市财政局负责污水处理补贴经费预算的审批、拨付，提供财政资金支持和经费保障。</w:t>
      </w:r>
    </w:p>
    <w:p w:rsidR="008D66D3" w:rsidRDefault="002D1C30">
      <w:pPr>
        <w:pStyle w:val="a5"/>
        <w:spacing w:before="0" w:after="0" w:line="560" w:lineRule="exact"/>
        <w:ind w:firstLineChars="200" w:firstLine="664"/>
        <w:jc w:val="both"/>
        <w:outlineLvl w:val="9"/>
        <w:rPr>
          <w:rFonts w:ascii="仿宋" w:eastAsia="仿宋" w:hAnsi="仿宋" w:cs="仿宋"/>
          <w:b w:val="0"/>
          <w:spacing w:val="6"/>
          <w:kern w:val="44"/>
        </w:rPr>
      </w:pPr>
      <w:r>
        <w:rPr>
          <w:rStyle w:val="texthe1"/>
          <w:rFonts w:ascii="黑体" w:eastAsia="黑体" w:hAnsi="黑体" w:cs="黑体" w:hint="eastAsia"/>
          <w:b w:val="0"/>
          <w:bCs w:val="0"/>
          <w:spacing w:val="6"/>
          <w:kern w:val="2"/>
          <w:sz w:val="32"/>
          <w:szCs w:val="32"/>
          <w:shd w:val="clear" w:color="auto" w:fill="FFFFFF"/>
        </w:rPr>
        <w:t>二、项目绩效目标完成情况</w:t>
      </w:r>
    </w:p>
    <w:p w:rsidR="008D66D3" w:rsidRPr="002D1C30" w:rsidRDefault="002D1C30">
      <w:pPr>
        <w:pStyle w:val="a5"/>
        <w:spacing w:before="0" w:after="0" w:line="560" w:lineRule="exact"/>
        <w:ind w:firstLineChars="200" w:firstLine="664"/>
        <w:jc w:val="both"/>
        <w:outlineLvl w:val="9"/>
        <w:rPr>
          <w:rFonts w:ascii="仿宋_GB2312" w:eastAsia="仿宋_GB2312" w:hAnsi="Times New Roman" w:cs="仿宋"/>
          <w:b w:val="0"/>
          <w:bCs w:val="0"/>
          <w:spacing w:val="6"/>
          <w:kern w:val="0"/>
        </w:rPr>
      </w:pPr>
      <w:r w:rsidRPr="002D1C30">
        <w:rPr>
          <w:rFonts w:ascii="仿宋_GB2312" w:eastAsia="仿宋_GB2312" w:hAnsi="Times New Roman" w:cs="仿宋" w:hint="eastAsia"/>
          <w:b w:val="0"/>
          <w:bCs w:val="0"/>
          <w:spacing w:val="6"/>
          <w:kern w:val="0"/>
        </w:rPr>
        <w:t>全年完成污水处理量5296.07万吨（其中城北2136.03万吨，团洲3160.04万吨），经查阅</w:t>
      </w:r>
      <w:r w:rsidRPr="002D1C30">
        <w:rPr>
          <w:rFonts w:ascii="仿宋_GB2312" w:eastAsia="仿宋_GB2312" w:hAnsi="Times New Roman" w:cs="仿宋"/>
          <w:b w:val="0"/>
          <w:bCs w:val="0"/>
          <w:spacing w:val="6"/>
          <w:kern w:val="0"/>
        </w:rPr>
        <w:t>2019</w:t>
      </w:r>
      <w:r w:rsidRPr="002D1C30">
        <w:rPr>
          <w:rFonts w:ascii="仿宋_GB2312" w:eastAsia="仿宋_GB2312" w:hAnsi="Times New Roman" w:cs="仿宋" w:hint="eastAsia"/>
          <w:b w:val="0"/>
          <w:bCs w:val="0"/>
          <w:spacing w:val="6"/>
          <w:kern w:val="0"/>
        </w:rPr>
        <w:t>年</w:t>
      </w:r>
      <w:r w:rsidRPr="002D1C30">
        <w:rPr>
          <w:rFonts w:ascii="仿宋_GB2312" w:eastAsia="仿宋_GB2312" w:hAnsi="Times New Roman" w:cs="仿宋"/>
          <w:b w:val="0"/>
          <w:bCs w:val="0"/>
          <w:spacing w:val="6"/>
          <w:kern w:val="0"/>
        </w:rPr>
        <w:t>1</w:t>
      </w:r>
      <w:r w:rsidRPr="002D1C30">
        <w:rPr>
          <w:rFonts w:ascii="仿宋_GB2312" w:eastAsia="仿宋_GB2312" w:hAnsi="Times New Roman" w:cs="仿宋" w:hint="eastAsia"/>
          <w:b w:val="0"/>
          <w:bCs w:val="0"/>
          <w:spacing w:val="6"/>
          <w:kern w:val="0"/>
        </w:rPr>
        <w:t>－12月运营管理台帐、财务统计报表、环保在线监测数据、独立的第三方监测检测数据等资料，项目绩效目标完成良好。</w:t>
      </w:r>
    </w:p>
    <w:p w:rsidR="008D66D3" w:rsidRPr="002D1C30" w:rsidRDefault="002D1C30" w:rsidP="002D1C30">
      <w:pPr>
        <w:widowControl/>
        <w:spacing w:line="560" w:lineRule="exact"/>
        <w:ind w:firstLineChars="200" w:firstLine="664"/>
        <w:rPr>
          <w:rFonts w:ascii="仿宋_GB2312" w:eastAsia="仿宋_GB2312" w:cs="仿宋"/>
          <w:spacing w:val="6"/>
          <w:kern w:val="0"/>
          <w:sz w:val="32"/>
          <w:szCs w:val="32"/>
        </w:rPr>
      </w:pPr>
      <w:r>
        <w:rPr>
          <w:rFonts w:ascii="楷体_GB2312" w:eastAsia="楷体_GB2312" w:hAnsi="楷体_GB2312" w:cs="楷体_GB2312" w:hint="eastAsia"/>
          <w:bCs/>
          <w:spacing w:val="6"/>
          <w:kern w:val="44"/>
          <w:sz w:val="32"/>
          <w:szCs w:val="32"/>
        </w:rPr>
        <w:t>（一）污水处理量实现预期目标。</w:t>
      </w:r>
      <w:r w:rsidRPr="002D1C30">
        <w:rPr>
          <w:rFonts w:ascii="仿宋_GB2312" w:eastAsia="仿宋_GB2312" w:cs="仿宋" w:hint="eastAsia"/>
          <w:spacing w:val="6"/>
          <w:kern w:val="0"/>
          <w:sz w:val="32"/>
          <w:szCs w:val="32"/>
        </w:rPr>
        <w:t>根据服务协议约定，2019年城北污水处理厂基本水量为</w:t>
      </w:r>
      <w:r w:rsidRPr="002D1C30">
        <w:rPr>
          <w:rFonts w:ascii="仿宋_GB2312" w:eastAsia="仿宋_GB2312" w:cs="仿宋"/>
          <w:spacing w:val="6"/>
          <w:kern w:val="0"/>
          <w:sz w:val="32"/>
          <w:szCs w:val="32"/>
        </w:rPr>
        <w:t>5.6</w:t>
      </w:r>
      <w:r w:rsidRPr="002D1C30">
        <w:rPr>
          <w:rFonts w:ascii="仿宋_GB2312" w:eastAsia="仿宋_GB2312" w:cs="仿宋" w:hint="eastAsia"/>
          <w:spacing w:val="6"/>
          <w:kern w:val="0"/>
          <w:sz w:val="32"/>
          <w:szCs w:val="32"/>
        </w:rPr>
        <w:t>万吨/天，实际日均处理污水量达</w:t>
      </w:r>
      <w:r w:rsidRPr="002D1C30">
        <w:rPr>
          <w:rFonts w:ascii="仿宋_GB2312" w:eastAsia="仿宋_GB2312" w:cs="仿宋"/>
          <w:spacing w:val="6"/>
          <w:kern w:val="0"/>
          <w:sz w:val="32"/>
          <w:szCs w:val="32"/>
        </w:rPr>
        <w:t>5.</w:t>
      </w:r>
      <w:r w:rsidRPr="002D1C30">
        <w:rPr>
          <w:rFonts w:ascii="仿宋_GB2312" w:eastAsia="仿宋_GB2312" w:cs="仿宋" w:hint="eastAsia"/>
          <w:spacing w:val="6"/>
          <w:kern w:val="0"/>
          <w:sz w:val="32"/>
          <w:szCs w:val="32"/>
        </w:rPr>
        <w:t>85万吨；团洲污水处理厂基本水量为10万吨/天，</w:t>
      </w:r>
      <w:proofErr w:type="gramStart"/>
      <w:r w:rsidRPr="002D1C30">
        <w:rPr>
          <w:rFonts w:ascii="仿宋_GB2312" w:eastAsia="仿宋_GB2312" w:cs="仿宋" w:hint="eastAsia"/>
          <w:spacing w:val="6"/>
          <w:kern w:val="0"/>
          <w:sz w:val="32"/>
          <w:szCs w:val="32"/>
        </w:rPr>
        <w:t>除因改扩建</w:t>
      </w:r>
      <w:proofErr w:type="gramEnd"/>
      <w:r w:rsidRPr="002D1C30">
        <w:rPr>
          <w:rFonts w:ascii="仿宋_GB2312" w:eastAsia="仿宋_GB2312" w:cs="仿宋" w:hint="eastAsia"/>
          <w:spacing w:val="6"/>
          <w:kern w:val="0"/>
          <w:sz w:val="32"/>
          <w:szCs w:val="32"/>
        </w:rPr>
        <w:t>影响10月、11月、12月进水外，1-9月份实现日均处理污水9.9万吨，较好地解决了城北（资阳区）白马山路以南、资江以北、长常高速以西片区人口以及长常高速以东小部分区域片区，城南（</w:t>
      </w:r>
      <w:proofErr w:type="gramStart"/>
      <w:r w:rsidRPr="002D1C30">
        <w:rPr>
          <w:rFonts w:ascii="仿宋_GB2312" w:eastAsia="仿宋_GB2312" w:cs="仿宋" w:hint="eastAsia"/>
          <w:spacing w:val="6"/>
          <w:kern w:val="0"/>
          <w:sz w:val="32"/>
          <w:szCs w:val="32"/>
        </w:rPr>
        <w:t>赫</w:t>
      </w:r>
      <w:proofErr w:type="gramEnd"/>
      <w:r w:rsidRPr="002D1C30">
        <w:rPr>
          <w:rFonts w:ascii="仿宋_GB2312" w:eastAsia="仿宋_GB2312" w:cs="仿宋" w:hint="eastAsia"/>
          <w:spacing w:val="6"/>
          <w:kern w:val="0"/>
          <w:sz w:val="32"/>
          <w:szCs w:val="32"/>
        </w:rPr>
        <w:t>山区）会龙山、桃花</w:t>
      </w:r>
      <w:proofErr w:type="gramStart"/>
      <w:r w:rsidRPr="002D1C30">
        <w:rPr>
          <w:rFonts w:ascii="仿宋_GB2312" w:eastAsia="仿宋_GB2312" w:cs="仿宋" w:hint="eastAsia"/>
          <w:spacing w:val="6"/>
          <w:kern w:val="0"/>
          <w:sz w:val="32"/>
          <w:szCs w:val="32"/>
        </w:rPr>
        <w:t>仑</w:t>
      </w:r>
      <w:proofErr w:type="gramEnd"/>
      <w:r w:rsidRPr="002D1C30">
        <w:rPr>
          <w:rFonts w:ascii="仿宋_GB2312" w:eastAsia="仿宋_GB2312" w:cs="仿宋" w:hint="eastAsia"/>
          <w:spacing w:val="6"/>
          <w:kern w:val="0"/>
          <w:sz w:val="32"/>
          <w:szCs w:val="32"/>
        </w:rPr>
        <w:t>、寨子</w:t>
      </w:r>
      <w:proofErr w:type="gramStart"/>
      <w:r w:rsidRPr="002D1C30">
        <w:rPr>
          <w:rFonts w:ascii="仿宋_GB2312" w:eastAsia="仿宋_GB2312" w:cs="仿宋" w:hint="eastAsia"/>
          <w:spacing w:val="6"/>
          <w:kern w:val="0"/>
          <w:sz w:val="32"/>
          <w:szCs w:val="32"/>
        </w:rPr>
        <w:t>仑</w:t>
      </w:r>
      <w:proofErr w:type="gramEnd"/>
      <w:r w:rsidRPr="002D1C30">
        <w:rPr>
          <w:rFonts w:ascii="仿宋_GB2312" w:eastAsia="仿宋_GB2312" w:cs="仿宋" w:hint="eastAsia"/>
          <w:spacing w:val="6"/>
          <w:kern w:val="0"/>
          <w:sz w:val="32"/>
          <w:szCs w:val="32"/>
        </w:rPr>
        <w:t>、</w:t>
      </w:r>
      <w:proofErr w:type="gramStart"/>
      <w:r w:rsidRPr="002D1C30">
        <w:rPr>
          <w:rFonts w:ascii="仿宋_GB2312" w:eastAsia="仿宋_GB2312" w:cs="仿宋" w:hint="eastAsia"/>
          <w:spacing w:val="6"/>
          <w:kern w:val="0"/>
          <w:sz w:val="32"/>
          <w:szCs w:val="32"/>
        </w:rPr>
        <w:t>梓</w:t>
      </w:r>
      <w:proofErr w:type="gramEnd"/>
      <w:r w:rsidRPr="002D1C30">
        <w:rPr>
          <w:rFonts w:ascii="仿宋_GB2312" w:eastAsia="仿宋_GB2312" w:cs="仿宋" w:hint="eastAsia"/>
          <w:spacing w:val="6"/>
          <w:kern w:val="0"/>
          <w:sz w:val="32"/>
          <w:szCs w:val="32"/>
        </w:rPr>
        <w:lastRenderedPageBreak/>
        <w:t>山湖片区和龙岭部</w:t>
      </w:r>
      <w:proofErr w:type="gramStart"/>
      <w:r w:rsidRPr="002D1C30">
        <w:rPr>
          <w:rFonts w:ascii="仿宋_GB2312" w:eastAsia="仿宋_GB2312" w:cs="仿宋" w:hint="eastAsia"/>
          <w:spacing w:val="6"/>
          <w:kern w:val="0"/>
          <w:sz w:val="32"/>
          <w:szCs w:val="32"/>
        </w:rPr>
        <w:t>分片区</w:t>
      </w:r>
      <w:proofErr w:type="gramEnd"/>
      <w:r w:rsidRPr="002D1C30">
        <w:rPr>
          <w:rFonts w:ascii="仿宋_GB2312" w:eastAsia="仿宋_GB2312" w:cs="仿宋" w:hint="eastAsia"/>
          <w:spacing w:val="6"/>
          <w:kern w:val="0"/>
          <w:sz w:val="32"/>
          <w:szCs w:val="32"/>
        </w:rPr>
        <w:t>共计67.2平方公里，57.2万常住人口生产生活污水处理问题。</w:t>
      </w:r>
    </w:p>
    <w:p w:rsidR="008D66D3" w:rsidRPr="002D1C30" w:rsidRDefault="002D1C30">
      <w:pPr>
        <w:widowControl/>
        <w:spacing w:line="560" w:lineRule="exact"/>
        <w:ind w:firstLineChars="200" w:firstLine="664"/>
        <w:jc w:val="left"/>
        <w:rPr>
          <w:rFonts w:ascii="仿宋_GB2312" w:eastAsia="仿宋_GB2312" w:cs="仿宋"/>
          <w:spacing w:val="6"/>
          <w:kern w:val="0"/>
          <w:sz w:val="32"/>
          <w:szCs w:val="32"/>
        </w:rPr>
      </w:pPr>
      <w:r>
        <w:rPr>
          <w:rFonts w:ascii="楷体_GB2312" w:eastAsia="楷体_GB2312" w:hAnsi="楷体_GB2312" w:cs="楷体_GB2312" w:hint="eastAsia"/>
          <w:bCs/>
          <w:spacing w:val="6"/>
          <w:kern w:val="44"/>
          <w:sz w:val="32"/>
          <w:szCs w:val="32"/>
        </w:rPr>
        <w:t>（二）出水水质达到排放标准。</w:t>
      </w:r>
      <w:r w:rsidRPr="002D1C30">
        <w:rPr>
          <w:rFonts w:ascii="仿宋_GB2312" w:eastAsia="仿宋_GB2312" w:cs="仿宋" w:hint="eastAsia"/>
          <w:spacing w:val="6"/>
          <w:kern w:val="0"/>
          <w:sz w:val="32"/>
          <w:szCs w:val="32"/>
        </w:rPr>
        <w:t>经核对检测环保在线自动监测、委托第三方检测、厂内运营日检测等数据，出水水质达到了规定的排放标准。其中城北污水处理厂水质排放达国标一级A标准以上，团洲污水处理厂水质排放达一级B标准（见附件3：出水水质检测结果统计表）。全年削减化学需氧量9615.35吨（其中城北污水处理厂削减4674吨，团洲污水处理厂削减4941.35吨），其他污染物的削减能力也得到相应提高（见附件4：2019年益阳城市市区污水处理污染物削减量统计表）。</w:t>
      </w:r>
    </w:p>
    <w:p w:rsidR="008D66D3" w:rsidRDefault="002D1C30">
      <w:pPr>
        <w:spacing w:line="560" w:lineRule="exact"/>
        <w:ind w:firstLineChars="188" w:firstLine="624"/>
        <w:rPr>
          <w:rFonts w:ascii="黑体" w:eastAsia="黑体" w:hAnsi="仿宋" w:cs="黑体"/>
          <w:bCs/>
          <w:spacing w:val="6"/>
          <w:sz w:val="32"/>
          <w:szCs w:val="32"/>
        </w:rPr>
      </w:pPr>
      <w:r>
        <w:rPr>
          <w:rFonts w:ascii="黑体" w:eastAsia="黑体" w:hAnsi="仿宋" w:cs="黑体" w:hint="eastAsia"/>
          <w:bCs/>
          <w:spacing w:val="6"/>
          <w:sz w:val="32"/>
          <w:szCs w:val="32"/>
        </w:rPr>
        <w:t>三、资金到位、使用及管理情况</w:t>
      </w:r>
    </w:p>
    <w:p w:rsidR="008D66D3" w:rsidRPr="002D1C30" w:rsidRDefault="002D1C30">
      <w:pPr>
        <w:spacing w:line="560" w:lineRule="exact"/>
        <w:ind w:firstLineChars="188" w:firstLine="624"/>
        <w:rPr>
          <w:rFonts w:ascii="仿宋_GB2312" w:eastAsia="仿宋_GB2312" w:cs="仿宋"/>
          <w:spacing w:val="6"/>
          <w:kern w:val="0"/>
          <w:sz w:val="32"/>
          <w:szCs w:val="32"/>
        </w:rPr>
      </w:pPr>
      <w:r>
        <w:rPr>
          <w:rFonts w:ascii="楷体_GB2312" w:eastAsia="楷体_GB2312" w:hAnsi="楷体_GB2312" w:cs="楷体_GB2312" w:hint="eastAsia"/>
          <w:bCs/>
          <w:spacing w:val="6"/>
          <w:kern w:val="44"/>
          <w:sz w:val="32"/>
          <w:szCs w:val="32"/>
        </w:rPr>
        <w:t>（一）资金到位情况。</w:t>
      </w:r>
      <w:r w:rsidRPr="002D1C30">
        <w:rPr>
          <w:rFonts w:ascii="仿宋_GB2312" w:eastAsia="仿宋_GB2312" w:cs="仿宋" w:hint="eastAsia"/>
          <w:spacing w:val="6"/>
          <w:kern w:val="0"/>
          <w:sz w:val="32"/>
          <w:szCs w:val="32"/>
        </w:rPr>
        <w:t>2019年年初，市财政局下发了《益阳市财政局关于下达2019年城市维护资金计划的通知》，安排4100万元用于城北、团洲污水处理厂污水处理服务费支出，实际到位资金4751.74万元（其中11、12月污水处理服务费于2020年4月15日财政直接支付到位），到位资金</w:t>
      </w:r>
      <w:proofErr w:type="gramStart"/>
      <w:r w:rsidRPr="002D1C30">
        <w:rPr>
          <w:rFonts w:ascii="仿宋_GB2312" w:eastAsia="仿宋_GB2312" w:cs="仿宋" w:hint="eastAsia"/>
          <w:spacing w:val="6"/>
          <w:kern w:val="0"/>
          <w:sz w:val="32"/>
          <w:szCs w:val="32"/>
        </w:rPr>
        <w:t>较预算</w:t>
      </w:r>
      <w:proofErr w:type="gramEnd"/>
      <w:r w:rsidRPr="002D1C30">
        <w:rPr>
          <w:rFonts w:ascii="仿宋_GB2312" w:eastAsia="仿宋_GB2312" w:cs="仿宋" w:hint="eastAsia"/>
          <w:spacing w:val="6"/>
          <w:kern w:val="0"/>
          <w:sz w:val="32"/>
          <w:szCs w:val="32"/>
        </w:rPr>
        <w:t>增加了651.74万元。</w:t>
      </w:r>
    </w:p>
    <w:p w:rsidR="008D66D3" w:rsidRPr="002D1C30" w:rsidRDefault="002D1C30">
      <w:pPr>
        <w:numPr>
          <w:ilvl w:val="0"/>
          <w:numId w:val="1"/>
        </w:numPr>
        <w:spacing w:line="560" w:lineRule="exact"/>
        <w:ind w:firstLineChars="200" w:firstLine="664"/>
        <w:rPr>
          <w:rFonts w:ascii="仿宋_GB2312" w:eastAsia="仿宋_GB2312" w:cs="仿宋"/>
          <w:spacing w:val="6"/>
          <w:kern w:val="0"/>
          <w:sz w:val="32"/>
          <w:szCs w:val="32"/>
        </w:rPr>
      </w:pPr>
      <w:r>
        <w:rPr>
          <w:rFonts w:ascii="楷体_GB2312" w:eastAsia="楷体_GB2312" w:hAnsi="楷体_GB2312" w:cs="楷体_GB2312" w:hint="eastAsia"/>
          <w:bCs/>
          <w:spacing w:val="6"/>
          <w:kern w:val="44"/>
          <w:sz w:val="32"/>
          <w:szCs w:val="32"/>
        </w:rPr>
        <w:t>资金使用情况。</w:t>
      </w:r>
      <w:r w:rsidRPr="002D1C30">
        <w:rPr>
          <w:rFonts w:ascii="仿宋_GB2312" w:eastAsia="仿宋_GB2312" w:cs="仿宋" w:hint="eastAsia"/>
          <w:spacing w:val="6"/>
          <w:kern w:val="0"/>
          <w:sz w:val="32"/>
          <w:szCs w:val="32"/>
        </w:rPr>
        <w:t>补贴经费主要用于</w:t>
      </w:r>
      <w:proofErr w:type="gramStart"/>
      <w:r w:rsidRPr="002D1C30">
        <w:rPr>
          <w:rFonts w:ascii="仿宋_GB2312" w:eastAsia="仿宋_GB2312" w:cs="仿宋" w:hint="eastAsia"/>
          <w:spacing w:val="6"/>
          <w:kern w:val="0"/>
          <w:sz w:val="32"/>
          <w:szCs w:val="32"/>
        </w:rPr>
        <w:t>支付团</w:t>
      </w:r>
      <w:proofErr w:type="gramEnd"/>
      <w:r w:rsidRPr="002D1C30">
        <w:rPr>
          <w:rFonts w:ascii="仿宋_GB2312" w:eastAsia="仿宋_GB2312" w:cs="仿宋" w:hint="eastAsia"/>
          <w:spacing w:val="6"/>
          <w:kern w:val="0"/>
          <w:sz w:val="32"/>
          <w:szCs w:val="32"/>
        </w:rPr>
        <w:t>洲、城北污水处理厂污水处理服务费。其中</w:t>
      </w:r>
      <w:proofErr w:type="gramStart"/>
      <w:r w:rsidRPr="002D1C30">
        <w:rPr>
          <w:rFonts w:ascii="仿宋_GB2312" w:eastAsia="仿宋_GB2312" w:cs="仿宋" w:hint="eastAsia"/>
          <w:spacing w:val="6"/>
          <w:kern w:val="0"/>
          <w:sz w:val="32"/>
          <w:szCs w:val="32"/>
        </w:rPr>
        <w:t>支付团</w:t>
      </w:r>
      <w:proofErr w:type="gramEnd"/>
      <w:r w:rsidRPr="002D1C30">
        <w:rPr>
          <w:rFonts w:ascii="仿宋_GB2312" w:eastAsia="仿宋_GB2312" w:cs="仿宋" w:hint="eastAsia"/>
          <w:spacing w:val="6"/>
          <w:kern w:val="0"/>
          <w:sz w:val="32"/>
          <w:szCs w:val="32"/>
        </w:rPr>
        <w:t>洲污水处理服务费2466.90万元（全年结算污水处理量3575.22吨，单价0.69元/吨），支付城北污水处理服务费2284.84万元（全年结算</w:t>
      </w:r>
      <w:r w:rsidRPr="002D1C30">
        <w:rPr>
          <w:rFonts w:ascii="仿宋_GB2312" w:eastAsia="仿宋_GB2312" w:cs="仿宋" w:hint="eastAsia"/>
          <w:spacing w:val="6"/>
          <w:kern w:val="0"/>
          <w:sz w:val="32"/>
          <w:szCs w:val="32"/>
        </w:rPr>
        <w:lastRenderedPageBreak/>
        <w:t>污水处理量2115.60吨，单价1.08元/吨），共计支付污水处理服务费4751.74万元（见附件5：2019年度市本级污水处理服务费）。</w:t>
      </w:r>
    </w:p>
    <w:p w:rsidR="008D66D3" w:rsidRPr="002D1C30" w:rsidRDefault="002D1C30">
      <w:pPr>
        <w:widowControl/>
        <w:adjustRightInd w:val="0"/>
        <w:spacing w:line="560" w:lineRule="exact"/>
        <w:ind w:firstLineChars="200" w:firstLine="664"/>
        <w:rPr>
          <w:rFonts w:ascii="楷体_GB2312" w:eastAsia="楷体_GB2312" w:hAnsi="楷体" w:cs="楷体"/>
          <w:bCs/>
          <w:spacing w:val="6"/>
          <w:kern w:val="44"/>
          <w:sz w:val="32"/>
          <w:szCs w:val="32"/>
        </w:rPr>
      </w:pPr>
      <w:r w:rsidRPr="002D1C30">
        <w:rPr>
          <w:rFonts w:ascii="楷体_GB2312" w:eastAsia="楷体_GB2312" w:hAnsi="楷体" w:cs="楷体" w:hint="eastAsia"/>
          <w:bCs/>
          <w:spacing w:val="6"/>
          <w:kern w:val="44"/>
          <w:sz w:val="32"/>
          <w:szCs w:val="32"/>
        </w:rPr>
        <w:t>（三）资金管理情况。</w:t>
      </w:r>
    </w:p>
    <w:p w:rsidR="008D66D3" w:rsidRPr="002D1C30" w:rsidRDefault="002D1C30">
      <w:pPr>
        <w:widowControl/>
        <w:adjustRightInd w:val="0"/>
        <w:spacing w:line="560" w:lineRule="exact"/>
        <w:ind w:firstLineChars="200" w:firstLine="667"/>
        <w:rPr>
          <w:rFonts w:ascii="仿宋_GB2312" w:eastAsia="仿宋_GB2312" w:cs="仿宋"/>
          <w:spacing w:val="6"/>
          <w:kern w:val="0"/>
          <w:sz w:val="32"/>
          <w:szCs w:val="32"/>
        </w:rPr>
      </w:pPr>
      <w:r>
        <w:rPr>
          <w:rFonts w:ascii="仿宋" w:eastAsia="仿宋" w:hAnsi="仿宋" w:cs="仿宋" w:hint="eastAsia"/>
          <w:b/>
          <w:spacing w:val="6"/>
          <w:kern w:val="44"/>
          <w:sz w:val="32"/>
          <w:szCs w:val="32"/>
        </w:rPr>
        <w:t>1、污水处理服务费结算审批。</w:t>
      </w:r>
      <w:r w:rsidRPr="002D1C30">
        <w:rPr>
          <w:rFonts w:ascii="仿宋_GB2312" w:eastAsia="仿宋_GB2312" w:cs="仿宋" w:hint="eastAsia"/>
          <w:spacing w:val="6"/>
          <w:kern w:val="0"/>
          <w:sz w:val="32"/>
          <w:szCs w:val="32"/>
        </w:rPr>
        <w:t>⑴根据协议约定，每月由市住建设局和污水处理厂共同确认月度污水进出水流量表数值，将相应数值记录于《污水进出水水量月报证书》并签字，市住建局以此为依据核算月污水处理结算量和污水处理服务费。⑵污水处理</w:t>
      </w:r>
      <w:proofErr w:type="gramStart"/>
      <w:r w:rsidRPr="002D1C30">
        <w:rPr>
          <w:rFonts w:ascii="仿宋_GB2312" w:eastAsia="仿宋_GB2312" w:cs="仿宋" w:hint="eastAsia"/>
          <w:spacing w:val="6"/>
          <w:kern w:val="0"/>
          <w:sz w:val="32"/>
          <w:szCs w:val="32"/>
        </w:rPr>
        <w:t>厂办理</w:t>
      </w:r>
      <w:proofErr w:type="gramEnd"/>
      <w:r w:rsidRPr="002D1C30">
        <w:rPr>
          <w:rFonts w:ascii="仿宋_GB2312" w:eastAsia="仿宋_GB2312" w:cs="仿宋" w:hint="eastAsia"/>
          <w:spacing w:val="6"/>
          <w:kern w:val="0"/>
          <w:sz w:val="32"/>
          <w:szCs w:val="32"/>
        </w:rPr>
        <w:t>污水处理服务费结算审批手续，填写《污水处理厂水质日检项目月报表》，报市生态环境局审核水质达标情况。⑶市生态环境局根据出水水质排放自动监测数据对《污水处理水质日检项目月报表》出水水质指标进行逐日逐项核对，确认报表各项数值与自动监测平台数值无异，并结合日常检查监测情况，依据相关环保法规、政策和规定提出审核意见。⑷市住建局根据市生态环境局审核意见，审批月度污水处理服务费结算金额。</w:t>
      </w:r>
    </w:p>
    <w:p w:rsidR="008D66D3" w:rsidRPr="002D1C30" w:rsidRDefault="002D1C30">
      <w:pPr>
        <w:widowControl/>
        <w:adjustRightInd w:val="0"/>
        <w:spacing w:line="560" w:lineRule="exact"/>
        <w:ind w:firstLineChars="200" w:firstLine="667"/>
        <w:rPr>
          <w:rFonts w:ascii="仿宋_GB2312" w:eastAsia="仿宋_GB2312" w:cs="仿宋"/>
          <w:spacing w:val="6"/>
          <w:kern w:val="0"/>
          <w:sz w:val="32"/>
          <w:szCs w:val="32"/>
        </w:rPr>
      </w:pPr>
      <w:r>
        <w:rPr>
          <w:rFonts w:ascii="仿宋" w:eastAsia="仿宋" w:hAnsi="仿宋" w:cs="仿宋" w:hint="eastAsia"/>
          <w:b/>
          <w:spacing w:val="6"/>
          <w:kern w:val="44"/>
          <w:sz w:val="32"/>
          <w:szCs w:val="32"/>
        </w:rPr>
        <w:t>2、污水处理服务费资金管理。</w:t>
      </w:r>
      <w:r w:rsidRPr="002D1C30">
        <w:rPr>
          <w:rFonts w:ascii="仿宋_GB2312" w:eastAsia="仿宋_GB2312" w:cs="仿宋" w:hint="eastAsia"/>
          <w:spacing w:val="6"/>
          <w:kern w:val="0"/>
          <w:sz w:val="32"/>
          <w:szCs w:val="32"/>
        </w:rPr>
        <w:t>市住建局财务科室设立污水处理服务费专门</w:t>
      </w:r>
      <w:proofErr w:type="gramStart"/>
      <w:r w:rsidRPr="002D1C30">
        <w:rPr>
          <w:rFonts w:ascii="仿宋_GB2312" w:eastAsia="仿宋_GB2312" w:cs="仿宋" w:hint="eastAsia"/>
          <w:spacing w:val="6"/>
          <w:kern w:val="0"/>
          <w:sz w:val="32"/>
          <w:szCs w:val="32"/>
        </w:rPr>
        <w:t>帐户</w:t>
      </w:r>
      <w:proofErr w:type="gramEnd"/>
      <w:r w:rsidRPr="002D1C30">
        <w:rPr>
          <w:rFonts w:ascii="仿宋_GB2312" w:eastAsia="仿宋_GB2312" w:cs="仿宋" w:hint="eastAsia"/>
          <w:spacing w:val="6"/>
          <w:kern w:val="0"/>
          <w:sz w:val="32"/>
          <w:szCs w:val="32"/>
        </w:rPr>
        <w:t>，</w:t>
      </w:r>
      <w:proofErr w:type="gramStart"/>
      <w:r w:rsidRPr="002D1C30">
        <w:rPr>
          <w:rFonts w:ascii="仿宋_GB2312" w:eastAsia="仿宋_GB2312" w:cs="仿宋" w:hint="eastAsia"/>
          <w:spacing w:val="6"/>
          <w:kern w:val="0"/>
          <w:sz w:val="32"/>
          <w:szCs w:val="32"/>
        </w:rPr>
        <w:t>对接市</w:t>
      </w:r>
      <w:proofErr w:type="gramEnd"/>
      <w:r w:rsidRPr="002D1C30">
        <w:rPr>
          <w:rFonts w:ascii="仿宋_GB2312" w:eastAsia="仿宋_GB2312" w:cs="仿宋" w:hint="eastAsia"/>
          <w:spacing w:val="6"/>
          <w:kern w:val="0"/>
          <w:sz w:val="32"/>
          <w:szCs w:val="32"/>
        </w:rPr>
        <w:t>财政拨款。支付程序：污水处理服务费经结算审批后，由经办人填写《益阳市住房和城乡建设局资金支付审批单》，财务人员审核，经办科室负责人、会审联签小组成员签字，业务分管领导、财务分管领导和局长审批后支付。污水处理</w:t>
      </w:r>
      <w:proofErr w:type="gramStart"/>
      <w:r w:rsidRPr="002D1C30">
        <w:rPr>
          <w:rFonts w:ascii="仿宋_GB2312" w:eastAsia="仿宋_GB2312" w:cs="仿宋" w:hint="eastAsia"/>
          <w:spacing w:val="6"/>
          <w:kern w:val="0"/>
          <w:sz w:val="32"/>
          <w:szCs w:val="32"/>
        </w:rPr>
        <w:t>厂设立</w:t>
      </w:r>
      <w:proofErr w:type="gramEnd"/>
      <w:r w:rsidRPr="002D1C30">
        <w:rPr>
          <w:rFonts w:ascii="仿宋_GB2312" w:eastAsia="仿宋_GB2312" w:cs="仿宋" w:hint="eastAsia"/>
          <w:spacing w:val="6"/>
          <w:kern w:val="0"/>
          <w:sz w:val="32"/>
          <w:szCs w:val="32"/>
        </w:rPr>
        <w:t>专门银行账户，并向市住建局财务</w:t>
      </w:r>
      <w:proofErr w:type="gramStart"/>
      <w:r w:rsidRPr="002D1C30">
        <w:rPr>
          <w:rFonts w:ascii="仿宋_GB2312" w:eastAsia="仿宋_GB2312" w:cs="仿宋" w:hint="eastAsia"/>
          <w:spacing w:val="6"/>
          <w:kern w:val="0"/>
          <w:sz w:val="32"/>
          <w:szCs w:val="32"/>
        </w:rPr>
        <w:lastRenderedPageBreak/>
        <w:t>提供市</w:t>
      </w:r>
      <w:proofErr w:type="gramEnd"/>
      <w:r w:rsidRPr="002D1C30">
        <w:rPr>
          <w:rFonts w:ascii="仿宋_GB2312" w:eastAsia="仿宋_GB2312" w:cs="仿宋" w:hint="eastAsia"/>
          <w:spacing w:val="6"/>
          <w:kern w:val="0"/>
          <w:sz w:val="32"/>
          <w:szCs w:val="32"/>
        </w:rPr>
        <w:t>财政部门认可的增值税发票，市住建局财务科室以银行转账方式支付污水处理服务费。</w:t>
      </w:r>
    </w:p>
    <w:p w:rsidR="008D66D3" w:rsidRPr="002D1C30" w:rsidRDefault="002D1C30">
      <w:pPr>
        <w:adjustRightInd w:val="0"/>
        <w:spacing w:line="560" w:lineRule="exact"/>
        <w:ind w:firstLine="640"/>
        <w:rPr>
          <w:rFonts w:ascii="仿宋_GB2312" w:eastAsia="仿宋_GB2312" w:cs="仿宋"/>
          <w:kern w:val="0"/>
          <w:sz w:val="32"/>
          <w:szCs w:val="32"/>
        </w:rPr>
      </w:pPr>
      <w:r w:rsidRPr="002D1C30">
        <w:rPr>
          <w:rFonts w:ascii="仿宋_GB2312" w:eastAsia="仿宋_GB2312" w:cs="仿宋" w:hint="eastAsia"/>
          <w:kern w:val="0"/>
          <w:sz w:val="32"/>
          <w:szCs w:val="32"/>
        </w:rPr>
        <w:t>污水处理服务费审批程序规范，项目支出合法合</w:t>
      </w:r>
      <w:proofErr w:type="gramStart"/>
      <w:r w:rsidRPr="002D1C30">
        <w:rPr>
          <w:rFonts w:ascii="仿宋_GB2312" w:eastAsia="仿宋_GB2312" w:cs="仿宋" w:hint="eastAsia"/>
          <w:kern w:val="0"/>
          <w:sz w:val="32"/>
          <w:szCs w:val="32"/>
        </w:rPr>
        <w:t>规</w:t>
      </w:r>
      <w:proofErr w:type="gramEnd"/>
      <w:r w:rsidRPr="002D1C30">
        <w:rPr>
          <w:rFonts w:ascii="仿宋_GB2312" w:eastAsia="仿宋_GB2312" w:cs="仿宋" w:hint="eastAsia"/>
          <w:kern w:val="0"/>
          <w:sz w:val="32"/>
          <w:szCs w:val="32"/>
        </w:rPr>
        <w:t>，部门联控监管落实到位。</w:t>
      </w:r>
    </w:p>
    <w:p w:rsidR="008D66D3" w:rsidRDefault="002D1C30">
      <w:pPr>
        <w:adjustRightInd w:val="0"/>
        <w:spacing w:line="560" w:lineRule="exact"/>
        <w:ind w:firstLineChars="200" w:firstLine="664"/>
        <w:rPr>
          <w:rStyle w:val="texthe1"/>
          <w:rFonts w:ascii="仿宋" w:eastAsia="仿宋" w:hAnsi="仿宋" w:cs="楷体"/>
          <w:bCs/>
          <w:spacing w:val="6"/>
          <w:sz w:val="32"/>
          <w:szCs w:val="32"/>
          <w:shd w:val="clear" w:color="auto" w:fill="FFFFFF"/>
        </w:rPr>
      </w:pPr>
      <w:r>
        <w:rPr>
          <w:rFonts w:ascii="黑体" w:eastAsia="黑体" w:hAnsi="仿宋" w:cs="楷体" w:hint="eastAsia"/>
          <w:bCs/>
          <w:spacing w:val="6"/>
          <w:sz w:val="32"/>
          <w:szCs w:val="32"/>
        </w:rPr>
        <w:t>四、项目组织实施情况</w:t>
      </w:r>
    </w:p>
    <w:p w:rsidR="008D66D3" w:rsidRPr="002D1C30" w:rsidRDefault="002D1C30">
      <w:pPr>
        <w:pStyle w:val="a6"/>
        <w:widowControl/>
        <w:shd w:val="clear" w:color="auto" w:fill="FFFFFF"/>
        <w:adjustRightInd w:val="0"/>
        <w:spacing w:beforeAutospacing="0" w:afterAutospacing="0" w:line="560" w:lineRule="exact"/>
        <w:ind w:firstLineChars="200" w:firstLine="664"/>
        <w:jc w:val="both"/>
        <w:rPr>
          <w:rFonts w:ascii="仿宋_GB2312" w:eastAsia="仿宋_GB2312" w:cs="仿宋"/>
          <w:sz w:val="32"/>
          <w:szCs w:val="32"/>
        </w:rPr>
      </w:pPr>
      <w:r w:rsidRPr="002D1C30">
        <w:rPr>
          <w:rFonts w:ascii="楷体_GB2312" w:eastAsia="楷体_GB2312" w:hAnsi="楷体" w:cs="楷体" w:hint="eastAsia"/>
          <w:bCs/>
          <w:spacing w:val="6"/>
          <w:kern w:val="44"/>
          <w:sz w:val="32"/>
          <w:szCs w:val="32"/>
        </w:rPr>
        <w:t>（一）编制和审批补贴经费预算。</w:t>
      </w:r>
      <w:r w:rsidRPr="002D1C30">
        <w:rPr>
          <w:rFonts w:ascii="仿宋_GB2312" w:eastAsia="仿宋_GB2312" w:cs="仿宋" w:hint="eastAsia"/>
          <w:sz w:val="32"/>
          <w:szCs w:val="32"/>
        </w:rPr>
        <w:t>2018年9月，市住建局根据污水处理厂本年度完成的污水处理量和《污水处理服务协议》约定2019年的基本水量，结合城市建设发展状况，对2019年污水处理量进行预测，编制污水处理服务费预算，报市财政局审批。市财政局对市住建局上报的预算进行调研论证，统筹安排，2019年1月下达了</w:t>
      </w:r>
      <w:r w:rsidRPr="002D1C30">
        <w:rPr>
          <w:rFonts w:ascii="仿宋_GB2312" w:eastAsia="仿宋_GB2312" w:cs="仿宋" w:hint="eastAsia"/>
          <w:spacing w:val="6"/>
          <w:sz w:val="32"/>
          <w:szCs w:val="32"/>
        </w:rPr>
        <w:t>《益阳市财政局关于下达2019年城市维护资金计划的通知》，在其他实施项目中安排预算支出4100万元用于支付污水处理服务费。</w:t>
      </w:r>
    </w:p>
    <w:p w:rsidR="008D66D3" w:rsidRDefault="002D1C30">
      <w:pPr>
        <w:spacing w:line="560" w:lineRule="exact"/>
        <w:ind w:firstLineChars="188" w:firstLine="624"/>
        <w:rPr>
          <w:rStyle w:val="texthe1"/>
          <w:rFonts w:ascii="仿宋" w:eastAsia="仿宋" w:hAnsi="仿宋" w:cs="楷体"/>
          <w:bCs/>
          <w:spacing w:val="6"/>
          <w:sz w:val="32"/>
          <w:szCs w:val="32"/>
          <w:shd w:val="clear" w:color="auto" w:fill="FFFFFF"/>
        </w:rPr>
      </w:pPr>
      <w:r w:rsidRPr="002D1C30">
        <w:rPr>
          <w:rFonts w:ascii="楷体_GB2312" w:eastAsia="楷体_GB2312" w:hAnsi="楷体" w:cs="楷体" w:hint="eastAsia"/>
          <w:bCs/>
          <w:spacing w:val="6"/>
          <w:kern w:val="44"/>
          <w:sz w:val="32"/>
          <w:szCs w:val="32"/>
        </w:rPr>
        <w:t>（二）完善运营监管体系。</w:t>
      </w:r>
      <w:r w:rsidRPr="002D1C30">
        <w:rPr>
          <w:rFonts w:ascii="仿宋_GB2312" w:eastAsia="仿宋_GB2312" w:cs="仿宋" w:hint="eastAsia"/>
          <w:kern w:val="0"/>
          <w:sz w:val="32"/>
          <w:szCs w:val="32"/>
        </w:rPr>
        <w:t>一是健全了污水处理厂内部管理体系。建立了设备运行管理、各项安全管理、设备维护保养、水质日常化验监测等制度，对设备运行、安全检查、维护保养等情况逐日进行登记，并按规定进行日常水质化验监测。为确保检测数据可靠，污水处理厂委托湖南索奥技术检测公司按月检测出水水质，委托湖南省计量检测研究院按月校正出水口超声波明渠流量计。二是完善外部监管体系。污水处理厂在出水排放口安装了水质排放自动监测系统，由生态环境局监管部门实行24小时在线自动监测，每隔2小时将排放水质自动上传</w:t>
      </w:r>
      <w:r w:rsidRPr="002D1C30">
        <w:rPr>
          <w:rStyle w:val="texthe1"/>
          <w:rFonts w:ascii="仿宋_GB2312" w:eastAsia="仿宋_GB2312" w:hAnsi="仿宋" w:cs="楷体" w:hint="eastAsia"/>
          <w:bCs/>
          <w:spacing w:val="6"/>
          <w:sz w:val="32"/>
          <w:szCs w:val="32"/>
          <w:shd w:val="clear" w:color="auto" w:fill="FFFFFF"/>
        </w:rPr>
        <w:t>至监控平台。</w:t>
      </w:r>
    </w:p>
    <w:p w:rsidR="008D66D3" w:rsidRDefault="002D1C30">
      <w:pPr>
        <w:spacing w:line="560" w:lineRule="exact"/>
        <w:ind w:firstLineChars="188" w:firstLine="624"/>
        <w:rPr>
          <w:rFonts w:ascii="仿宋" w:eastAsia="仿宋" w:hAnsi="仿宋" w:cs="仿宋"/>
          <w:spacing w:val="6"/>
          <w:sz w:val="32"/>
          <w:szCs w:val="32"/>
        </w:rPr>
      </w:pPr>
      <w:r w:rsidRPr="002D1C30">
        <w:rPr>
          <w:rFonts w:ascii="楷体_GB2312" w:eastAsia="楷体_GB2312" w:hAnsi="楷体" w:cs="楷体" w:hint="eastAsia"/>
          <w:bCs/>
          <w:spacing w:val="6"/>
          <w:kern w:val="44"/>
          <w:sz w:val="32"/>
          <w:szCs w:val="32"/>
        </w:rPr>
        <w:lastRenderedPageBreak/>
        <w:t>（三）强化行业监管。</w:t>
      </w:r>
      <w:r w:rsidRPr="002D1C30">
        <w:rPr>
          <w:rFonts w:ascii="仿宋_GB2312" w:eastAsia="仿宋_GB2312" w:hAnsi="仿宋" w:cs="仿宋" w:hint="eastAsia"/>
          <w:spacing w:val="6"/>
          <w:sz w:val="32"/>
          <w:szCs w:val="32"/>
        </w:rPr>
        <w:t>污水处理的质量好与否，关系到城市居民的健康安全，关系到城市社会经济的可持续发展。市住建局、市(区)生态环境局（分局）领导和主管科室负责人高度重视，采取定期与不定期对污水处理厂提</w:t>
      </w:r>
      <w:proofErr w:type="gramStart"/>
      <w:r w:rsidRPr="002D1C30">
        <w:rPr>
          <w:rFonts w:ascii="仿宋_GB2312" w:eastAsia="仿宋_GB2312" w:hAnsi="仿宋" w:cs="仿宋" w:hint="eastAsia"/>
          <w:spacing w:val="6"/>
          <w:sz w:val="32"/>
          <w:szCs w:val="32"/>
        </w:rPr>
        <w:t>标改造</w:t>
      </w:r>
      <w:proofErr w:type="gramEnd"/>
      <w:r w:rsidRPr="002D1C30">
        <w:rPr>
          <w:rFonts w:ascii="仿宋_GB2312" w:eastAsia="仿宋_GB2312" w:hAnsi="仿宋" w:cs="仿宋" w:hint="eastAsia"/>
          <w:spacing w:val="6"/>
          <w:sz w:val="32"/>
          <w:szCs w:val="32"/>
        </w:rPr>
        <w:t>施工、设备运行、安全生产、出水排放质量以及24小时值班制度的落实等进行巡查检查，积极协调解决污水处理厂反映的实际问题和困难。</w:t>
      </w:r>
      <w:r w:rsidRPr="002D1C30">
        <w:rPr>
          <w:rStyle w:val="texthe1"/>
          <w:rFonts w:ascii="仿宋_GB2312" w:eastAsia="仿宋_GB2312" w:hAnsi="仿宋" w:cs="楷体" w:hint="eastAsia"/>
          <w:bCs/>
          <w:spacing w:val="6"/>
          <w:sz w:val="32"/>
          <w:szCs w:val="32"/>
          <w:shd w:val="clear" w:color="auto" w:fill="FFFFFF"/>
        </w:rPr>
        <w:t>市环境监测站每季度进行采样检测，对出水排放数据与在线监测数据进行比对，防止在线监测数据发生误差。环境监察部门开展不定期</w:t>
      </w:r>
      <w:r w:rsidRPr="002D1C30">
        <w:rPr>
          <w:rFonts w:ascii="仿宋_GB2312" w:eastAsia="仿宋_GB2312" w:hAnsi="仿宋" w:cs="仿宋" w:hint="eastAsia"/>
          <w:spacing w:val="6"/>
          <w:sz w:val="32"/>
          <w:szCs w:val="32"/>
        </w:rPr>
        <w:t>检测设备运行和水质排放达标情况。</w:t>
      </w:r>
    </w:p>
    <w:p w:rsidR="008D66D3" w:rsidRDefault="002D1C30">
      <w:pPr>
        <w:spacing w:line="560" w:lineRule="exact"/>
        <w:ind w:firstLine="640"/>
        <w:rPr>
          <w:rFonts w:ascii="黑体" w:eastAsia="黑体" w:hAnsi="仿宋" w:cs="楷体"/>
          <w:bCs/>
          <w:spacing w:val="6"/>
          <w:sz w:val="32"/>
          <w:szCs w:val="32"/>
        </w:rPr>
      </w:pPr>
      <w:r>
        <w:rPr>
          <w:rFonts w:ascii="黑体" w:eastAsia="黑体" w:hAnsi="仿宋" w:cs="楷体" w:hint="eastAsia"/>
          <w:bCs/>
          <w:spacing w:val="6"/>
          <w:sz w:val="32"/>
          <w:szCs w:val="32"/>
        </w:rPr>
        <w:t>五、绩效评价工作情况</w:t>
      </w:r>
    </w:p>
    <w:p w:rsidR="008D66D3" w:rsidRPr="002D1C30" w:rsidRDefault="002D1C30">
      <w:pPr>
        <w:numPr>
          <w:ilvl w:val="0"/>
          <w:numId w:val="2"/>
        </w:numPr>
        <w:spacing w:line="560" w:lineRule="exact"/>
        <w:ind w:firstLine="645"/>
        <w:rPr>
          <w:rFonts w:ascii="楷体_GB2312" w:eastAsia="楷体_GB2312" w:hAnsi="楷体" w:cs="楷体"/>
          <w:bCs/>
          <w:spacing w:val="6"/>
          <w:kern w:val="44"/>
          <w:sz w:val="32"/>
          <w:szCs w:val="32"/>
        </w:rPr>
      </w:pPr>
      <w:r w:rsidRPr="002D1C30">
        <w:rPr>
          <w:rFonts w:ascii="楷体_GB2312" w:eastAsia="楷体_GB2312" w:hAnsi="楷体" w:cs="楷体" w:hint="eastAsia"/>
          <w:bCs/>
          <w:spacing w:val="6"/>
          <w:kern w:val="44"/>
          <w:sz w:val="32"/>
          <w:szCs w:val="32"/>
        </w:rPr>
        <w:t>绩效评价目的</w:t>
      </w:r>
    </w:p>
    <w:p w:rsidR="008D66D3" w:rsidRPr="002D1C30" w:rsidRDefault="002D1C30">
      <w:pPr>
        <w:spacing w:line="560" w:lineRule="exact"/>
        <w:ind w:firstLineChars="200" w:firstLine="664"/>
        <w:jc w:val="left"/>
        <w:rPr>
          <w:rFonts w:ascii="仿宋_GB2312" w:eastAsia="仿宋_GB2312" w:hAnsi="仿宋" w:cs="仿宋"/>
          <w:spacing w:val="6"/>
          <w:sz w:val="32"/>
          <w:szCs w:val="32"/>
        </w:rPr>
      </w:pPr>
      <w:r w:rsidRPr="002D1C30">
        <w:rPr>
          <w:rFonts w:ascii="仿宋_GB2312" w:eastAsia="仿宋_GB2312" w:hAnsi="仿宋" w:cs="仿宋" w:hint="eastAsia"/>
          <w:spacing w:val="6"/>
          <w:sz w:val="32"/>
          <w:szCs w:val="32"/>
        </w:rPr>
        <w:t>通过对2019城市污水处理补贴经费项目的绩效评价，了解和掌握污水处理补贴经费项目实施的具体情况，评价其项目资金安排的科学性、合理性，规范性和资金使用成效，及时总结项目管理经验，完善项目管理办法，提高项目管理水平和资金的使用效益。</w:t>
      </w:r>
    </w:p>
    <w:p w:rsidR="008D66D3" w:rsidRPr="002D1C30" w:rsidRDefault="002D1C30">
      <w:pPr>
        <w:numPr>
          <w:ilvl w:val="0"/>
          <w:numId w:val="2"/>
        </w:numPr>
        <w:spacing w:line="560" w:lineRule="exact"/>
        <w:ind w:firstLine="645"/>
        <w:rPr>
          <w:rFonts w:ascii="楷体_GB2312" w:eastAsia="楷体_GB2312" w:hAnsi="楷体" w:cs="楷体"/>
          <w:bCs/>
          <w:spacing w:val="6"/>
          <w:kern w:val="44"/>
          <w:sz w:val="32"/>
          <w:szCs w:val="32"/>
        </w:rPr>
      </w:pPr>
      <w:r w:rsidRPr="002D1C30">
        <w:rPr>
          <w:rFonts w:ascii="楷体_GB2312" w:eastAsia="楷体_GB2312" w:hAnsi="楷体" w:cs="楷体" w:hint="eastAsia"/>
          <w:bCs/>
          <w:spacing w:val="6"/>
          <w:kern w:val="44"/>
          <w:sz w:val="32"/>
          <w:szCs w:val="32"/>
        </w:rPr>
        <w:t>绩效评价工作过程</w:t>
      </w:r>
    </w:p>
    <w:p w:rsidR="008D66D3" w:rsidRPr="002D1C30" w:rsidRDefault="002D1C30">
      <w:pPr>
        <w:spacing w:line="560" w:lineRule="exact"/>
        <w:ind w:firstLineChars="200" w:firstLine="664"/>
        <w:rPr>
          <w:rFonts w:ascii="仿宋_GB2312" w:eastAsia="仿宋_GB2312" w:hAnsi="仿宋" w:cs="仿宋"/>
          <w:spacing w:val="6"/>
          <w:sz w:val="32"/>
          <w:szCs w:val="32"/>
        </w:rPr>
      </w:pPr>
      <w:r w:rsidRPr="002D1C30">
        <w:rPr>
          <w:rFonts w:ascii="仿宋_GB2312" w:eastAsia="仿宋_GB2312" w:hAnsi="仿宋" w:cs="仿宋" w:hint="eastAsia"/>
          <w:spacing w:val="6"/>
          <w:sz w:val="32"/>
          <w:szCs w:val="32"/>
        </w:rPr>
        <w:t>根据相关政策规定和</w:t>
      </w:r>
      <w:proofErr w:type="gramStart"/>
      <w:r w:rsidRPr="002D1C30">
        <w:rPr>
          <w:rFonts w:ascii="仿宋_GB2312" w:eastAsia="仿宋_GB2312" w:hAnsi="仿宋" w:cs="仿宋" w:hint="eastAsia"/>
          <w:spacing w:val="6"/>
          <w:sz w:val="32"/>
          <w:szCs w:val="32"/>
        </w:rPr>
        <w:t>益财绩</w:t>
      </w:r>
      <w:proofErr w:type="gramEnd"/>
      <w:r w:rsidRPr="002D1C30">
        <w:rPr>
          <w:rFonts w:ascii="仿宋_GB2312" w:eastAsia="仿宋_GB2312" w:hAnsi="仿宋" w:cs="仿宋" w:hint="eastAsia"/>
          <w:spacing w:val="6"/>
          <w:sz w:val="32"/>
          <w:szCs w:val="32"/>
        </w:rPr>
        <w:t>〔</w:t>
      </w:r>
      <w:r w:rsidRPr="002D1C30">
        <w:rPr>
          <w:rFonts w:ascii="仿宋_GB2312" w:eastAsia="仿宋_GB2312" w:hAnsi="仿宋" w:cs="仿宋"/>
          <w:spacing w:val="6"/>
          <w:sz w:val="32"/>
          <w:szCs w:val="32"/>
        </w:rPr>
        <w:t>20</w:t>
      </w:r>
      <w:r w:rsidRPr="002D1C30">
        <w:rPr>
          <w:rFonts w:ascii="仿宋_GB2312" w:eastAsia="仿宋_GB2312" w:hAnsi="仿宋" w:cs="仿宋" w:hint="eastAsia"/>
          <w:spacing w:val="6"/>
          <w:sz w:val="32"/>
          <w:szCs w:val="32"/>
        </w:rPr>
        <w:t>20〕</w:t>
      </w:r>
      <w:r w:rsidRPr="002D1C30">
        <w:rPr>
          <w:rFonts w:ascii="仿宋_GB2312" w:eastAsia="仿宋_GB2312" w:hAnsi="仿宋" w:cs="仿宋"/>
          <w:spacing w:val="6"/>
          <w:sz w:val="32"/>
          <w:szCs w:val="32"/>
        </w:rPr>
        <w:t>14</w:t>
      </w:r>
      <w:r w:rsidRPr="002D1C30">
        <w:rPr>
          <w:rFonts w:ascii="仿宋_GB2312" w:eastAsia="仿宋_GB2312" w:hAnsi="仿宋" w:cs="仿宋" w:hint="eastAsia"/>
          <w:spacing w:val="6"/>
          <w:sz w:val="32"/>
          <w:szCs w:val="32"/>
        </w:rPr>
        <w:t>7号文件要求，我公司按下列步骤开展了绩效评价工作。</w:t>
      </w:r>
    </w:p>
    <w:p w:rsidR="008D66D3" w:rsidRPr="002D1C30" w:rsidRDefault="002D1C30">
      <w:pPr>
        <w:spacing w:line="560" w:lineRule="exact"/>
        <w:ind w:firstLine="645"/>
        <w:rPr>
          <w:rFonts w:ascii="仿宋_GB2312" w:eastAsia="仿宋_GB2312" w:hAnsi="仿宋" w:cs="仿宋"/>
          <w:spacing w:val="6"/>
          <w:sz w:val="32"/>
          <w:szCs w:val="32"/>
        </w:rPr>
      </w:pPr>
      <w:r w:rsidRPr="002D1C30">
        <w:rPr>
          <w:rFonts w:ascii="仿宋_GB2312" w:eastAsia="仿宋_GB2312" w:hAnsi="仿宋" w:cs="仿宋"/>
          <w:spacing w:val="6"/>
          <w:sz w:val="32"/>
          <w:szCs w:val="32"/>
        </w:rPr>
        <w:t>1</w:t>
      </w:r>
      <w:r w:rsidRPr="002D1C30">
        <w:rPr>
          <w:rFonts w:ascii="仿宋_GB2312" w:eastAsia="仿宋_GB2312" w:hAnsi="仿宋" w:cs="仿宋" w:hint="eastAsia"/>
          <w:spacing w:val="6"/>
          <w:sz w:val="32"/>
          <w:szCs w:val="32"/>
        </w:rPr>
        <w:t>、前期准备。我公司抽调专人成立了绩效评价工作组，明确了工作职责，制定了现场评价方案，设计了相关表格，联系了相关部门和单位，确定了实施时间。</w:t>
      </w:r>
    </w:p>
    <w:p w:rsidR="008D66D3" w:rsidRPr="002D1C30" w:rsidRDefault="002D1C30">
      <w:pPr>
        <w:spacing w:line="560" w:lineRule="exact"/>
        <w:ind w:firstLine="645"/>
        <w:rPr>
          <w:rFonts w:ascii="仿宋_GB2312" w:eastAsia="仿宋_GB2312" w:hAnsi="仿宋" w:cs="仿宋"/>
          <w:spacing w:val="6"/>
          <w:sz w:val="32"/>
          <w:szCs w:val="32"/>
        </w:rPr>
      </w:pPr>
      <w:r w:rsidRPr="002D1C30">
        <w:rPr>
          <w:rFonts w:ascii="仿宋_GB2312" w:eastAsia="仿宋_GB2312" w:hAnsi="仿宋" w:cs="仿宋"/>
          <w:spacing w:val="6"/>
          <w:sz w:val="32"/>
          <w:szCs w:val="32"/>
        </w:rPr>
        <w:lastRenderedPageBreak/>
        <w:t>2</w:t>
      </w:r>
      <w:r w:rsidRPr="002D1C30">
        <w:rPr>
          <w:rFonts w:ascii="仿宋_GB2312" w:eastAsia="仿宋_GB2312" w:hAnsi="仿宋" w:cs="仿宋" w:hint="eastAsia"/>
          <w:spacing w:val="6"/>
          <w:sz w:val="32"/>
          <w:szCs w:val="32"/>
        </w:rPr>
        <w:t>、实施情况。项目绩效评价实施步骤：（</w:t>
      </w:r>
      <w:r w:rsidRPr="002D1C30">
        <w:rPr>
          <w:rFonts w:ascii="仿宋_GB2312" w:eastAsia="仿宋_GB2312" w:hAnsi="仿宋" w:cs="仿宋"/>
          <w:spacing w:val="6"/>
          <w:sz w:val="32"/>
          <w:szCs w:val="32"/>
        </w:rPr>
        <w:t>1</w:t>
      </w:r>
      <w:r w:rsidRPr="002D1C30">
        <w:rPr>
          <w:rFonts w:ascii="仿宋_GB2312" w:eastAsia="仿宋_GB2312" w:hAnsi="仿宋" w:cs="仿宋" w:hint="eastAsia"/>
          <w:spacing w:val="6"/>
          <w:sz w:val="32"/>
          <w:szCs w:val="32"/>
        </w:rPr>
        <w:t>）召开座谈会。组织项目实施与管理单位、项目经营单位及市财政相关部门等召开座谈会，听取该项目有关情况介绍。（</w:t>
      </w:r>
      <w:r w:rsidRPr="002D1C30">
        <w:rPr>
          <w:rFonts w:ascii="仿宋_GB2312" w:eastAsia="仿宋_GB2312" w:hAnsi="仿宋" w:cs="仿宋"/>
          <w:spacing w:val="6"/>
          <w:sz w:val="32"/>
          <w:szCs w:val="32"/>
        </w:rPr>
        <w:t>2</w:t>
      </w:r>
      <w:r w:rsidRPr="002D1C30">
        <w:rPr>
          <w:rFonts w:ascii="仿宋_GB2312" w:eastAsia="仿宋_GB2312" w:hAnsi="仿宋" w:cs="仿宋" w:hint="eastAsia"/>
          <w:spacing w:val="6"/>
          <w:sz w:val="32"/>
          <w:szCs w:val="32"/>
        </w:rPr>
        <w:t>）收集核查资料。收集项目相关政策文件和项目相关制度等资料；核查相关制度是否完善，项目审批、监管等程序是否符合要求，项目支出是否合</w:t>
      </w:r>
      <w:proofErr w:type="gramStart"/>
      <w:r w:rsidRPr="002D1C30">
        <w:rPr>
          <w:rFonts w:ascii="仿宋_GB2312" w:eastAsia="仿宋_GB2312" w:hAnsi="仿宋" w:cs="仿宋" w:hint="eastAsia"/>
          <w:spacing w:val="6"/>
          <w:sz w:val="32"/>
          <w:szCs w:val="32"/>
        </w:rPr>
        <w:t>规</w:t>
      </w:r>
      <w:proofErr w:type="gramEnd"/>
      <w:r w:rsidRPr="002D1C30">
        <w:rPr>
          <w:rFonts w:ascii="仿宋_GB2312" w:eastAsia="仿宋_GB2312" w:hAnsi="仿宋" w:cs="仿宋" w:hint="eastAsia"/>
          <w:spacing w:val="6"/>
          <w:sz w:val="32"/>
          <w:szCs w:val="32"/>
        </w:rPr>
        <w:t>，资金拨付手续是否齐全；（</w:t>
      </w:r>
      <w:r w:rsidRPr="002D1C30">
        <w:rPr>
          <w:rFonts w:ascii="仿宋_GB2312" w:eastAsia="仿宋_GB2312" w:hAnsi="仿宋" w:cs="仿宋"/>
          <w:spacing w:val="6"/>
          <w:sz w:val="32"/>
          <w:szCs w:val="32"/>
        </w:rPr>
        <w:t>3</w:t>
      </w:r>
      <w:r w:rsidRPr="002D1C30">
        <w:rPr>
          <w:rFonts w:ascii="仿宋_GB2312" w:eastAsia="仿宋_GB2312" w:hAnsi="仿宋" w:cs="仿宋" w:hint="eastAsia"/>
          <w:spacing w:val="6"/>
          <w:sz w:val="32"/>
          <w:szCs w:val="32"/>
        </w:rPr>
        <w:t>）现场查看。进行实地查看，调查走访，发放问卷调查。（</w:t>
      </w:r>
      <w:r w:rsidRPr="002D1C30">
        <w:rPr>
          <w:rFonts w:ascii="仿宋_GB2312" w:eastAsia="仿宋_GB2312" w:hAnsi="仿宋" w:cs="仿宋"/>
          <w:spacing w:val="6"/>
          <w:sz w:val="32"/>
          <w:szCs w:val="32"/>
        </w:rPr>
        <w:t>4</w:t>
      </w:r>
      <w:r w:rsidRPr="002D1C30">
        <w:rPr>
          <w:rFonts w:ascii="仿宋_GB2312" w:eastAsia="仿宋_GB2312" w:hAnsi="仿宋" w:cs="仿宋" w:hint="eastAsia"/>
          <w:spacing w:val="6"/>
          <w:sz w:val="32"/>
          <w:szCs w:val="32"/>
        </w:rPr>
        <w:t>）得出评价结论，形成绩效评价报告。</w:t>
      </w:r>
    </w:p>
    <w:p w:rsidR="008D66D3" w:rsidRDefault="002D1C30">
      <w:pPr>
        <w:spacing w:line="560" w:lineRule="exact"/>
        <w:ind w:firstLine="630"/>
        <w:rPr>
          <w:rFonts w:ascii="黑体" w:eastAsia="黑体" w:hAnsi="仿宋" w:cs="楷体"/>
          <w:bCs/>
          <w:spacing w:val="6"/>
          <w:sz w:val="32"/>
          <w:szCs w:val="32"/>
        </w:rPr>
      </w:pPr>
      <w:r>
        <w:rPr>
          <w:rFonts w:ascii="黑体" w:eastAsia="黑体" w:hAnsi="仿宋" w:cs="楷体" w:hint="eastAsia"/>
          <w:bCs/>
          <w:spacing w:val="6"/>
          <w:sz w:val="32"/>
          <w:szCs w:val="32"/>
        </w:rPr>
        <w:t>六、绩效评价结果和主要绩效</w:t>
      </w:r>
    </w:p>
    <w:p w:rsidR="008D66D3" w:rsidRPr="002D1C30" w:rsidRDefault="002D1C30">
      <w:pPr>
        <w:topLinePunct/>
        <w:spacing w:line="560" w:lineRule="exact"/>
        <w:ind w:firstLineChars="200" w:firstLine="664"/>
        <w:rPr>
          <w:rFonts w:ascii="仿宋_GB2312" w:eastAsia="仿宋_GB2312" w:hAnsi="仿宋" w:cs="仿宋"/>
          <w:spacing w:val="6"/>
          <w:sz w:val="32"/>
          <w:szCs w:val="32"/>
        </w:rPr>
      </w:pPr>
      <w:r w:rsidRPr="002D1C30">
        <w:rPr>
          <w:rFonts w:ascii="仿宋_GB2312" w:eastAsia="仿宋_GB2312" w:hAnsi="仿宋" w:cs="仿宋" w:hint="eastAsia"/>
          <w:spacing w:val="6"/>
          <w:sz w:val="32"/>
          <w:szCs w:val="32"/>
        </w:rPr>
        <w:t>根据项目绩效评价指标体系和绩效检查情况，该补贴经费项目整体绩效分值</w:t>
      </w:r>
      <w:r w:rsidRPr="002D1C30">
        <w:rPr>
          <w:rFonts w:ascii="仿宋_GB2312" w:eastAsia="仿宋_GB2312" w:hAnsi="仿宋" w:cs="仿宋"/>
          <w:spacing w:val="6"/>
          <w:sz w:val="32"/>
          <w:szCs w:val="32"/>
        </w:rPr>
        <w:t>100</w:t>
      </w:r>
      <w:r w:rsidRPr="002D1C30">
        <w:rPr>
          <w:rFonts w:ascii="仿宋_GB2312" w:eastAsia="仿宋_GB2312" w:hAnsi="仿宋" w:cs="仿宋" w:hint="eastAsia"/>
          <w:spacing w:val="6"/>
          <w:sz w:val="32"/>
          <w:szCs w:val="32"/>
        </w:rPr>
        <w:t>分，实得90.5 分，被评为“优秀”等级（附件1：城市污水处理补贴费项目绩效评价指标评分表），主要绩效是确保污水处理的安全、有序运行，污水出水水质排放达到规定的标准（城北一级</w:t>
      </w:r>
      <w:r w:rsidRPr="002D1C30">
        <w:rPr>
          <w:rFonts w:ascii="仿宋_GB2312" w:eastAsia="仿宋_GB2312" w:hAnsi="仿宋" w:cs="仿宋"/>
          <w:spacing w:val="6"/>
          <w:sz w:val="32"/>
          <w:szCs w:val="32"/>
        </w:rPr>
        <w:t>A</w:t>
      </w:r>
      <w:r w:rsidRPr="002D1C30">
        <w:rPr>
          <w:rFonts w:ascii="仿宋_GB2312" w:eastAsia="仿宋_GB2312" w:hAnsi="仿宋" w:cs="仿宋" w:hint="eastAsia"/>
          <w:spacing w:val="6"/>
          <w:sz w:val="32"/>
          <w:szCs w:val="32"/>
        </w:rPr>
        <w:t>标准，团洲一级B标准），有效降低了对水体的污染，极大地改善了资江流域水体环境和城市面貌，保障了我市人民的生命健康安全和农业生产用水安全，提高人民生活质量，改善城区生活环境，促进了区域经济可持续发展。</w:t>
      </w:r>
    </w:p>
    <w:p w:rsidR="008D66D3" w:rsidRDefault="002D1C30">
      <w:pPr>
        <w:spacing w:line="560" w:lineRule="exact"/>
        <w:ind w:firstLine="630"/>
        <w:rPr>
          <w:rFonts w:ascii="黑体" w:eastAsia="黑体" w:hAnsi="仿宋" w:cs="楷体"/>
          <w:bCs/>
          <w:spacing w:val="6"/>
          <w:sz w:val="32"/>
          <w:szCs w:val="32"/>
        </w:rPr>
      </w:pPr>
      <w:r>
        <w:rPr>
          <w:rFonts w:ascii="黑体" w:eastAsia="黑体" w:hAnsi="仿宋" w:cs="楷体" w:hint="eastAsia"/>
          <w:bCs/>
          <w:spacing w:val="6"/>
          <w:sz w:val="32"/>
          <w:szCs w:val="32"/>
        </w:rPr>
        <w:t>七、存在的主要问题</w:t>
      </w:r>
    </w:p>
    <w:p w:rsidR="008D66D3" w:rsidRPr="002D1C30" w:rsidRDefault="002D1C30">
      <w:pPr>
        <w:widowControl/>
        <w:spacing w:line="560" w:lineRule="exact"/>
        <w:ind w:firstLineChars="200" w:firstLine="664"/>
        <w:jc w:val="left"/>
        <w:rPr>
          <w:rFonts w:ascii="仿宋_GB2312" w:eastAsia="仿宋_GB2312" w:hAnsi="仿宋" w:cs="仿宋"/>
          <w:spacing w:val="6"/>
          <w:sz w:val="32"/>
          <w:szCs w:val="32"/>
        </w:rPr>
      </w:pPr>
      <w:r w:rsidRPr="002D1C30">
        <w:rPr>
          <w:rFonts w:ascii="楷体_GB2312" w:eastAsia="楷体_GB2312" w:hAnsi="楷体" w:cs="楷体" w:hint="eastAsia"/>
          <w:bCs/>
          <w:spacing w:val="6"/>
          <w:kern w:val="44"/>
          <w:sz w:val="32"/>
          <w:szCs w:val="32"/>
        </w:rPr>
        <w:t>（一）老旧城区雨污合流制排污问题亟待解决。</w:t>
      </w:r>
      <w:r w:rsidRPr="002D1C30">
        <w:rPr>
          <w:rFonts w:ascii="仿宋_GB2312" w:eastAsia="仿宋_GB2312" w:hAnsi="仿宋" w:cs="仿宋" w:hint="eastAsia"/>
          <w:spacing w:val="6"/>
          <w:sz w:val="32"/>
          <w:szCs w:val="32"/>
        </w:rPr>
        <w:t>城北片区的老旧城区，城南的会龙山片区、桃花</w:t>
      </w:r>
      <w:proofErr w:type="gramStart"/>
      <w:r w:rsidRPr="002D1C30">
        <w:rPr>
          <w:rFonts w:ascii="仿宋_GB2312" w:eastAsia="仿宋_GB2312" w:hAnsi="仿宋" w:cs="仿宋" w:hint="eastAsia"/>
          <w:spacing w:val="6"/>
          <w:sz w:val="32"/>
          <w:szCs w:val="32"/>
        </w:rPr>
        <w:t>仑</w:t>
      </w:r>
      <w:proofErr w:type="gramEnd"/>
      <w:r w:rsidRPr="002D1C30">
        <w:rPr>
          <w:rFonts w:ascii="仿宋_GB2312" w:eastAsia="仿宋_GB2312" w:hAnsi="仿宋" w:cs="仿宋" w:hint="eastAsia"/>
          <w:spacing w:val="6"/>
          <w:sz w:val="32"/>
          <w:szCs w:val="32"/>
        </w:rPr>
        <w:t>片区等老旧城区采用雨污合流排水体制，高新区</w:t>
      </w:r>
      <w:proofErr w:type="gramStart"/>
      <w:r w:rsidRPr="002D1C30">
        <w:rPr>
          <w:rFonts w:ascii="仿宋_GB2312" w:eastAsia="仿宋_GB2312" w:hAnsi="仿宋" w:cs="仿宋" w:hint="eastAsia"/>
          <w:spacing w:val="6"/>
          <w:sz w:val="32"/>
          <w:szCs w:val="32"/>
        </w:rPr>
        <w:t>梓</w:t>
      </w:r>
      <w:proofErr w:type="gramEnd"/>
      <w:r w:rsidRPr="002D1C30">
        <w:rPr>
          <w:rFonts w:ascii="仿宋_GB2312" w:eastAsia="仿宋_GB2312" w:hAnsi="仿宋" w:cs="仿宋" w:hint="eastAsia"/>
          <w:spacing w:val="6"/>
          <w:sz w:val="32"/>
          <w:szCs w:val="32"/>
        </w:rPr>
        <w:t>山湖片区、寨子</w:t>
      </w:r>
      <w:proofErr w:type="gramStart"/>
      <w:r w:rsidRPr="002D1C30">
        <w:rPr>
          <w:rFonts w:ascii="仿宋_GB2312" w:eastAsia="仿宋_GB2312" w:hAnsi="仿宋" w:cs="仿宋" w:hint="eastAsia"/>
          <w:spacing w:val="6"/>
          <w:sz w:val="32"/>
          <w:szCs w:val="32"/>
        </w:rPr>
        <w:t>仑</w:t>
      </w:r>
      <w:proofErr w:type="gramEnd"/>
      <w:r w:rsidRPr="002D1C30">
        <w:rPr>
          <w:rFonts w:ascii="仿宋_GB2312" w:eastAsia="仿宋_GB2312" w:hAnsi="仿宋" w:cs="仿宋" w:hint="eastAsia"/>
          <w:spacing w:val="6"/>
          <w:sz w:val="32"/>
          <w:szCs w:val="32"/>
        </w:rPr>
        <w:t>片区和龙岭片</w:t>
      </w:r>
      <w:r w:rsidRPr="002D1C30">
        <w:rPr>
          <w:rFonts w:ascii="仿宋_GB2312" w:eastAsia="仿宋_GB2312" w:hAnsi="仿宋" w:cs="仿宋" w:hint="eastAsia"/>
          <w:spacing w:val="6"/>
          <w:sz w:val="32"/>
          <w:szCs w:val="32"/>
        </w:rPr>
        <w:lastRenderedPageBreak/>
        <w:t>区排水专项规划为雨污分流制，但现状是大部分区域仍为雨污合流制，其结果是增大了非污水量，增加了污水处理成本。近年来，虽然逐步进行了雨污分流改建，但进展缓慢，雨污分流体系仍未完善，雨污合流导致污水量“虚高”。从2019年7月城北污水处理厂污水处理量来看，遇小雨天气增加0.2万吨，遇大雨、暴雨天气增加0.5～1.4万吨左右，增加部分实为雨水，导致污水进水量、水质指标不稳定，污水处理厂要经常调整运行模式和参数，进水中的生化需氧量（BOD）、化学需氧量（COD)等指标不足，影响微生物的繁殖生长，污水处理厂需补充碳源，以保证微生物的正常繁殖生长，增加了污水处理成本。</w:t>
      </w:r>
    </w:p>
    <w:p w:rsidR="008D66D3" w:rsidRPr="002D1C30" w:rsidRDefault="002D1C30">
      <w:pPr>
        <w:spacing w:line="560" w:lineRule="exact"/>
        <w:ind w:firstLineChars="200" w:firstLine="664"/>
        <w:rPr>
          <w:rFonts w:ascii="仿宋_GB2312" w:eastAsia="仿宋_GB2312" w:hAnsi="仿宋" w:cs="仿宋"/>
          <w:spacing w:val="6"/>
          <w:sz w:val="32"/>
          <w:szCs w:val="32"/>
        </w:rPr>
      </w:pPr>
      <w:r w:rsidRPr="002D1C30">
        <w:rPr>
          <w:rFonts w:ascii="楷体_GB2312" w:eastAsia="楷体_GB2312" w:hAnsi="楷体" w:cs="楷体" w:hint="eastAsia"/>
          <w:bCs/>
          <w:spacing w:val="6"/>
          <w:kern w:val="44"/>
          <w:sz w:val="32"/>
          <w:szCs w:val="32"/>
        </w:rPr>
        <w:t>（二）污水进水水质超标，污水处理难度加大。</w:t>
      </w:r>
      <w:r w:rsidRPr="002D1C30">
        <w:rPr>
          <w:rFonts w:ascii="仿宋_GB2312" w:eastAsia="仿宋_GB2312" w:hAnsi="仿宋" w:cs="仿宋" w:hint="eastAsia"/>
          <w:spacing w:val="6"/>
          <w:sz w:val="32"/>
          <w:szCs w:val="32"/>
        </w:rPr>
        <w:t>经查阅城北、团洲污水处理厂提供的台帐资料，2019年城北污水处理厂进水水质有187天超设计标准，其中悬浮物（SS)超标最高值达884mg/l(标准为210mg/l）,超设计标准420%，化学需氧量（COD)最高值达1670mg/l（标准为410mg/l），超设计标准400%；总磷总氮超标频繁，只有9月、10月、11月正常。团洲污水处理厂进水水质超标72天，其中1-9月份12天，主要是悬浮物（SS)超标，最高值为1059mg/l（标准为300mg/l），超标353%；化学需氧量（COD)最高值541mg/l（标准为350mg/l，超标154%；10-12月有60天连续异常进水，生化需氧量（BOD）、悬浮物（SS)、化学需氧量（COD)、总磷（TP）、总氮（TN)</w:t>
      </w:r>
      <w:r w:rsidRPr="002D1C30">
        <w:rPr>
          <w:rFonts w:ascii="仿宋_GB2312" w:eastAsia="仿宋_GB2312" w:hAnsi="仿宋" w:cs="仿宋" w:hint="eastAsia"/>
          <w:spacing w:val="6"/>
          <w:sz w:val="32"/>
          <w:szCs w:val="32"/>
        </w:rPr>
        <w:lastRenderedPageBreak/>
        <w:t>等指标严重超标，对污水处理系统造成严重冲击，微生物遭到破坏，以至出现污泥中毒现象，延缓了污水降解时间，团洲污水处理厂本着谨慎经营的原则，10-12月份被迫减量，只达到了月平均量的40%，影响了污水处理系统的正常运转，增加了污水处理的难度。</w:t>
      </w:r>
    </w:p>
    <w:p w:rsidR="008D66D3" w:rsidRPr="002D1C30" w:rsidRDefault="002D1C30">
      <w:pPr>
        <w:pStyle w:val="1"/>
        <w:widowControl/>
        <w:shd w:val="clear" w:color="auto" w:fill="FFFFFF"/>
        <w:spacing w:beforeAutospacing="0" w:afterAutospacing="0" w:line="560" w:lineRule="exact"/>
        <w:ind w:firstLineChars="200" w:firstLine="664"/>
        <w:jc w:val="both"/>
        <w:rPr>
          <w:rFonts w:ascii="仿宋_GB2312" w:eastAsia="仿宋_GB2312" w:hAnsi="仿宋" w:cs="仿宋" w:hint="default"/>
          <w:b w:val="0"/>
          <w:spacing w:val="6"/>
          <w:kern w:val="2"/>
          <w:sz w:val="32"/>
          <w:szCs w:val="32"/>
        </w:rPr>
      </w:pPr>
      <w:r w:rsidRPr="002D1C30">
        <w:rPr>
          <w:rFonts w:ascii="楷体_GB2312" w:eastAsia="楷体_GB2312" w:hAnsi="楷体" w:cs="楷体"/>
          <w:b w:val="0"/>
          <w:bCs/>
          <w:spacing w:val="6"/>
          <w:sz w:val="32"/>
          <w:szCs w:val="32"/>
        </w:rPr>
        <w:t>（三）财政补贴污水处理费支出压力仍然较大。</w:t>
      </w:r>
      <w:r w:rsidRPr="002D1C30">
        <w:rPr>
          <w:rFonts w:ascii="仿宋_GB2312" w:eastAsia="仿宋_GB2312" w:hAnsi="仿宋" w:cs="仿宋"/>
          <w:b w:val="0"/>
          <w:spacing w:val="6"/>
          <w:kern w:val="2"/>
          <w:sz w:val="32"/>
          <w:szCs w:val="32"/>
        </w:rPr>
        <w:t>2019年，我市实际征收伴水污水处理费3786.1059万元，需补贴污水处理服务费965.63万元（不含污泥处理费）。由于基本水量的增加，团洲污水处理厂水质排放标准由原一级B提高到一级A，污水服务费单价由0.69元/</w:t>
      </w:r>
      <w:proofErr w:type="gramStart"/>
      <w:r w:rsidRPr="002D1C30">
        <w:rPr>
          <w:rFonts w:ascii="仿宋_GB2312" w:eastAsia="仿宋_GB2312" w:hAnsi="仿宋" w:cs="仿宋"/>
          <w:b w:val="0"/>
          <w:spacing w:val="6"/>
          <w:kern w:val="2"/>
          <w:sz w:val="32"/>
          <w:szCs w:val="32"/>
        </w:rPr>
        <w:t>吨从今年2月1日起</w:t>
      </w:r>
      <w:proofErr w:type="gramEnd"/>
      <w:r w:rsidRPr="002D1C30">
        <w:rPr>
          <w:rFonts w:ascii="仿宋_GB2312" w:eastAsia="仿宋_GB2312" w:hAnsi="仿宋" w:cs="仿宋"/>
          <w:b w:val="0"/>
          <w:spacing w:val="6"/>
          <w:kern w:val="2"/>
          <w:sz w:val="32"/>
          <w:szCs w:val="32"/>
        </w:rPr>
        <w:t>调整为1.215元/吨，据测算，2020年需支付污水处理服务费(不含污泥处理费)8760多万元（见附件6：2020年城市污水处理厂污水污泥处理服务费测算表）。根据城北、团洲污水处理厂二期改扩建财政承受能力论证报告，2020年预计我市城区自来水用水量为5065.51万吨，按每吨0.95元征收伴水污水处理费（执行</w:t>
      </w:r>
      <w:proofErr w:type="gramStart"/>
      <w:r w:rsidRPr="002D1C30">
        <w:rPr>
          <w:rFonts w:ascii="仿宋_GB2312" w:eastAsia="仿宋_GB2312" w:hAnsi="仿宋" w:cs="仿宋"/>
          <w:b w:val="0"/>
          <w:spacing w:val="6"/>
          <w:kern w:val="2"/>
          <w:sz w:val="32"/>
          <w:szCs w:val="32"/>
        </w:rPr>
        <w:t>益发改价〔2019〕</w:t>
      </w:r>
      <w:proofErr w:type="gramEnd"/>
      <w:r w:rsidRPr="002D1C30">
        <w:rPr>
          <w:rFonts w:ascii="仿宋_GB2312" w:eastAsia="仿宋_GB2312" w:hAnsi="仿宋" w:cs="仿宋"/>
          <w:b w:val="0"/>
          <w:spacing w:val="6"/>
          <w:kern w:val="2"/>
          <w:sz w:val="32"/>
          <w:szCs w:val="32"/>
        </w:rPr>
        <w:t>332号收费标准），预计可征收污水处理费4812.23万元，但今年财政预算收入为4000万元（按原收费标准每吨0.80元征收计算），污水处理服务费缺口5760多万元需财政补贴，且呈逐年增长态势，预计到2021年以后，随着伴水征收污水处理服务费收入的不断提高，财政补贴支出才会逐年下降。</w:t>
      </w:r>
    </w:p>
    <w:p w:rsidR="008D66D3" w:rsidRPr="002D1C30" w:rsidRDefault="002D1C30">
      <w:pPr>
        <w:spacing w:line="560" w:lineRule="exact"/>
        <w:ind w:firstLine="630"/>
        <w:rPr>
          <w:rFonts w:ascii="仿宋_GB2312" w:eastAsia="仿宋_GB2312" w:hAnsi="仿宋" w:cs="仿宋"/>
          <w:spacing w:val="6"/>
          <w:sz w:val="32"/>
          <w:szCs w:val="32"/>
        </w:rPr>
      </w:pPr>
      <w:r w:rsidRPr="002D1C30">
        <w:rPr>
          <w:rFonts w:ascii="楷体_GB2312" w:eastAsia="楷体_GB2312" w:hAnsi="楷体" w:cs="楷体" w:hint="eastAsia"/>
          <w:bCs/>
          <w:spacing w:val="6"/>
          <w:kern w:val="44"/>
          <w:sz w:val="32"/>
          <w:szCs w:val="32"/>
        </w:rPr>
        <w:t>（四）污泥干化设备的分散投资建设增加财政负担。</w:t>
      </w:r>
      <w:r w:rsidRPr="002D1C30">
        <w:rPr>
          <w:rFonts w:ascii="仿宋_GB2312" w:eastAsia="仿宋_GB2312" w:hAnsi="仿宋" w:cs="仿宋"/>
          <w:spacing w:val="6"/>
          <w:sz w:val="32"/>
          <w:szCs w:val="32"/>
        </w:rPr>
        <w:t>2019</w:t>
      </w:r>
      <w:r w:rsidRPr="002D1C30">
        <w:rPr>
          <w:rFonts w:ascii="仿宋_GB2312" w:eastAsia="仿宋_GB2312" w:hAnsi="仿宋" w:cs="仿宋" w:hint="eastAsia"/>
          <w:spacing w:val="6"/>
          <w:sz w:val="32"/>
          <w:szCs w:val="32"/>
        </w:rPr>
        <w:lastRenderedPageBreak/>
        <w:t>年，市政府</w:t>
      </w:r>
      <w:proofErr w:type="gramStart"/>
      <w:r w:rsidRPr="002D1C30">
        <w:rPr>
          <w:rFonts w:ascii="仿宋_GB2312" w:eastAsia="仿宋_GB2312" w:hAnsi="仿宋" w:cs="仿宋" w:hint="eastAsia"/>
          <w:spacing w:val="6"/>
          <w:sz w:val="32"/>
          <w:szCs w:val="32"/>
        </w:rPr>
        <w:t>已决策</w:t>
      </w:r>
      <w:proofErr w:type="gramEnd"/>
      <w:r w:rsidRPr="002D1C30">
        <w:rPr>
          <w:rFonts w:ascii="仿宋_GB2312" w:eastAsia="仿宋_GB2312" w:hAnsi="仿宋" w:cs="仿宋" w:hint="eastAsia"/>
          <w:spacing w:val="6"/>
          <w:sz w:val="32"/>
          <w:szCs w:val="32"/>
        </w:rPr>
        <w:t>实施益阳市污泥处置特许经营项目，污泥采取与垃圾焚烧发电厂项目协同焚烧处置，项目边界条件为接收含水率</w:t>
      </w:r>
      <w:r w:rsidRPr="002D1C30">
        <w:rPr>
          <w:rFonts w:ascii="仿宋_GB2312" w:eastAsia="仿宋_GB2312" w:hAnsi="仿宋" w:cs="仿宋"/>
          <w:spacing w:val="6"/>
          <w:sz w:val="32"/>
          <w:szCs w:val="32"/>
        </w:rPr>
        <w:t>60%</w:t>
      </w:r>
      <w:r w:rsidRPr="002D1C30">
        <w:rPr>
          <w:rFonts w:ascii="仿宋_GB2312" w:eastAsia="仿宋_GB2312" w:hAnsi="仿宋" w:cs="仿宋" w:hint="eastAsia"/>
          <w:spacing w:val="6"/>
          <w:sz w:val="32"/>
          <w:szCs w:val="32"/>
        </w:rPr>
        <w:t>的污泥，与光大公司签订了协议，项目现已建成投产。目前城北、团洲污水处理厂产生的污泥含水率为80%，由于没有污泥干化设备，污泥含水</w:t>
      </w:r>
      <w:proofErr w:type="gramStart"/>
      <w:r w:rsidRPr="002D1C30">
        <w:rPr>
          <w:rFonts w:ascii="仿宋_GB2312" w:eastAsia="仿宋_GB2312" w:hAnsi="仿宋" w:cs="仿宋" w:hint="eastAsia"/>
          <w:spacing w:val="6"/>
          <w:sz w:val="32"/>
          <w:szCs w:val="32"/>
        </w:rPr>
        <w:t>率未能</w:t>
      </w:r>
      <w:proofErr w:type="gramEnd"/>
      <w:r w:rsidRPr="002D1C30">
        <w:rPr>
          <w:rFonts w:ascii="仿宋_GB2312" w:eastAsia="仿宋_GB2312" w:hAnsi="仿宋" w:cs="仿宋" w:hint="eastAsia"/>
          <w:spacing w:val="6"/>
          <w:sz w:val="32"/>
          <w:szCs w:val="32"/>
        </w:rPr>
        <w:t>满足处置边界条件。为降低污泥含水率，两个污水处理厂已经申请并经</w:t>
      </w:r>
      <w:proofErr w:type="gramStart"/>
      <w:r w:rsidRPr="002D1C30">
        <w:rPr>
          <w:rFonts w:ascii="仿宋_GB2312" w:eastAsia="仿宋_GB2312" w:hAnsi="仿宋" w:cs="仿宋" w:hint="eastAsia"/>
          <w:spacing w:val="6"/>
          <w:sz w:val="32"/>
          <w:szCs w:val="32"/>
        </w:rPr>
        <w:t>市发改委</w:t>
      </w:r>
      <w:proofErr w:type="gramEnd"/>
      <w:r w:rsidRPr="002D1C30">
        <w:rPr>
          <w:rFonts w:ascii="仿宋_GB2312" w:eastAsia="仿宋_GB2312" w:hAnsi="仿宋" w:cs="仿宋" w:hint="eastAsia"/>
          <w:spacing w:val="6"/>
          <w:sz w:val="32"/>
          <w:szCs w:val="32"/>
        </w:rPr>
        <w:t>批准立项，准备新上污泥干化设备，项目总投资4991.2万元（城北2408.08万元，干化污泥处理14.66吨/天，团洲2583.12万元，污泥深度脱水工程建设处理规模为6</w:t>
      </w:r>
      <w:r w:rsidRPr="002D1C30">
        <w:rPr>
          <w:rFonts w:ascii="仿宋_GB2312" w:eastAsia="仿宋_GB2312" w:hAnsi="仿宋" w:cs="仿宋"/>
          <w:spacing w:val="6"/>
          <w:sz w:val="32"/>
          <w:szCs w:val="32"/>
        </w:rPr>
        <w:t>0</w:t>
      </w:r>
      <w:r w:rsidRPr="002D1C30">
        <w:rPr>
          <w:rFonts w:ascii="仿宋_GB2312" w:eastAsia="仿宋_GB2312" w:hAnsi="仿宋" w:cs="仿宋" w:hint="eastAsia"/>
          <w:spacing w:val="6"/>
          <w:sz w:val="32"/>
          <w:szCs w:val="32"/>
        </w:rPr>
        <w:t>.6吨</w:t>
      </w:r>
      <w:r w:rsidRPr="002D1C30">
        <w:rPr>
          <w:rFonts w:ascii="仿宋_GB2312" w:eastAsia="仿宋_GB2312" w:hAnsi="仿宋" w:cs="仿宋"/>
          <w:spacing w:val="6"/>
          <w:sz w:val="32"/>
          <w:szCs w:val="32"/>
        </w:rPr>
        <w:t>/</w:t>
      </w:r>
      <w:r w:rsidRPr="002D1C30">
        <w:rPr>
          <w:rFonts w:ascii="仿宋_GB2312" w:eastAsia="仿宋_GB2312" w:hAnsi="仿宋" w:cs="仿宋" w:hint="eastAsia"/>
          <w:spacing w:val="6"/>
          <w:sz w:val="32"/>
          <w:szCs w:val="32"/>
        </w:rPr>
        <w:t>天）。根据两家污水厂反馈，污泥含水率80%干化至60%，每吨成本约500元左右。预计到2021年，全年产生污泥30806吨，干化费用约1232万元，干化设备上马后，投资成本摊销每年约229.5万元，两项合计预计每年增加费用1461.7万元（见附件7：污泥干化设备分散布置建设与集中布置建设成本测算对比表）。分散布置建设污泥干化设施均需独立设置，较集中布置建设投资大，造成投资浪费，增加财政负担。</w:t>
      </w:r>
    </w:p>
    <w:p w:rsidR="008D66D3" w:rsidRPr="002D1C30" w:rsidRDefault="002D1C30">
      <w:pPr>
        <w:spacing w:line="560" w:lineRule="exact"/>
        <w:ind w:firstLine="630"/>
        <w:rPr>
          <w:rFonts w:ascii="仿宋_GB2312" w:eastAsia="仿宋_GB2312" w:hAnsi="仿宋" w:cs="仿宋"/>
          <w:spacing w:val="6"/>
          <w:sz w:val="32"/>
          <w:szCs w:val="32"/>
        </w:rPr>
      </w:pPr>
      <w:r w:rsidRPr="002D1C30">
        <w:rPr>
          <w:rFonts w:ascii="楷体_GB2312" w:eastAsia="楷体_GB2312" w:hAnsi="楷体" w:cs="楷体" w:hint="eastAsia"/>
          <w:bCs/>
          <w:spacing w:val="6"/>
          <w:kern w:val="44"/>
          <w:sz w:val="32"/>
          <w:szCs w:val="32"/>
        </w:rPr>
        <w:t>（五）污水处理费预算与支出不平衡。</w:t>
      </w:r>
      <w:r w:rsidRPr="002D1C30">
        <w:rPr>
          <w:rFonts w:ascii="仿宋_GB2312" w:eastAsia="仿宋_GB2312" w:hAnsi="仿宋" w:cs="仿宋" w:hint="eastAsia"/>
          <w:spacing w:val="6"/>
          <w:sz w:val="32"/>
          <w:szCs w:val="32"/>
        </w:rPr>
        <w:t>2019年污水处理费预算安排4100万元，实际支出4751.74万元，预算与支出差额651.74万元。2020年污水处理费预算8900万元，财政下达预算暂安排7800万元，资金缺口1100万元。由于预算与支出不平衡，将影响污水处理费用及时支付，使污水处理厂的生产经营陷于困境。</w:t>
      </w:r>
    </w:p>
    <w:p w:rsidR="008D66D3" w:rsidRDefault="002D1C30">
      <w:pPr>
        <w:tabs>
          <w:tab w:val="left" w:pos="8096"/>
        </w:tabs>
        <w:spacing w:line="560" w:lineRule="exact"/>
        <w:ind w:firstLine="630"/>
        <w:rPr>
          <w:rFonts w:ascii="仿宋" w:eastAsia="黑体" w:hAnsi="仿宋"/>
          <w:b/>
          <w:spacing w:val="6"/>
          <w:sz w:val="32"/>
          <w:szCs w:val="32"/>
        </w:rPr>
      </w:pPr>
      <w:r>
        <w:rPr>
          <w:rFonts w:ascii="黑体" w:eastAsia="黑体" w:hAnsi="仿宋" w:cs="楷体" w:hint="eastAsia"/>
          <w:bCs/>
          <w:spacing w:val="6"/>
          <w:sz w:val="32"/>
          <w:szCs w:val="32"/>
        </w:rPr>
        <w:lastRenderedPageBreak/>
        <w:t>八、建议</w:t>
      </w:r>
      <w:r>
        <w:rPr>
          <w:rFonts w:ascii="黑体" w:eastAsia="黑体" w:hAnsi="仿宋" w:cs="楷体" w:hint="eastAsia"/>
          <w:bCs/>
          <w:spacing w:val="6"/>
          <w:sz w:val="32"/>
          <w:szCs w:val="32"/>
        </w:rPr>
        <w:tab/>
      </w:r>
    </w:p>
    <w:p w:rsidR="008D66D3" w:rsidRPr="002D1C30" w:rsidRDefault="002D1C30">
      <w:pPr>
        <w:spacing w:line="560" w:lineRule="exact"/>
        <w:ind w:firstLineChars="198" w:firstLine="657"/>
        <w:rPr>
          <w:rFonts w:ascii="仿宋_GB2312" w:eastAsia="仿宋_GB2312" w:hAnsi="仿宋" w:cs="仿宋"/>
          <w:spacing w:val="6"/>
          <w:sz w:val="32"/>
          <w:szCs w:val="32"/>
        </w:rPr>
      </w:pPr>
      <w:r w:rsidRPr="002D1C30">
        <w:rPr>
          <w:rFonts w:ascii="楷体_GB2312" w:eastAsia="楷体_GB2312" w:hAnsi="楷体" w:cs="楷体" w:hint="eastAsia"/>
          <w:bCs/>
          <w:spacing w:val="6"/>
          <w:kern w:val="44"/>
          <w:sz w:val="32"/>
          <w:szCs w:val="32"/>
        </w:rPr>
        <w:t>（一）改造雨污管网设施，控制非污水量增长。</w:t>
      </w:r>
      <w:r w:rsidRPr="002D1C30">
        <w:rPr>
          <w:rFonts w:ascii="仿宋_GB2312" w:eastAsia="仿宋_GB2312" w:hAnsi="仿宋" w:cs="仿宋" w:hint="eastAsia"/>
          <w:spacing w:val="6"/>
          <w:sz w:val="32"/>
          <w:szCs w:val="32"/>
        </w:rPr>
        <w:t>目前，国家、省已启动污水处理提质增效三年行动计划，市住建局、生态环境局、</w:t>
      </w:r>
      <w:proofErr w:type="gramStart"/>
      <w:r w:rsidRPr="002D1C30">
        <w:rPr>
          <w:rFonts w:ascii="仿宋_GB2312" w:eastAsia="仿宋_GB2312" w:hAnsi="仿宋" w:cs="仿宋" w:hint="eastAsia"/>
          <w:spacing w:val="6"/>
          <w:sz w:val="32"/>
          <w:szCs w:val="32"/>
        </w:rPr>
        <w:t>发改委</w:t>
      </w:r>
      <w:proofErr w:type="gramEnd"/>
      <w:r w:rsidRPr="002D1C30">
        <w:rPr>
          <w:rFonts w:ascii="仿宋_GB2312" w:eastAsia="仿宋_GB2312" w:hAnsi="仿宋" w:cs="仿宋" w:hint="eastAsia"/>
          <w:spacing w:val="6"/>
          <w:sz w:val="32"/>
          <w:szCs w:val="32"/>
        </w:rPr>
        <w:t>等相关部门应以此为契机，稳步推进污水处理提质增效行动计划，完善厂外管网建设，推进清污、雨污分流、管网错接混接等改造，实行雨污分流，进一步挤掉非污水量，以提升收集污水浓度，提高污水收集效能。另外，进水水质不是一成不变的，在进水水质指标不稳定的情况下，污水处理厂应根据水质指标的变化，加强日常化验检测，灵活调整生产服务方式，优化生产工艺，降低运行成本。</w:t>
      </w:r>
    </w:p>
    <w:p w:rsidR="008D66D3" w:rsidRPr="002D1C30" w:rsidRDefault="002D1C30">
      <w:pPr>
        <w:spacing w:line="560" w:lineRule="exact"/>
        <w:ind w:firstLineChars="200" w:firstLine="664"/>
        <w:rPr>
          <w:rFonts w:ascii="仿宋_GB2312" w:eastAsia="仿宋_GB2312" w:hAnsi="仿宋" w:cs="仿宋"/>
          <w:spacing w:val="6"/>
          <w:sz w:val="32"/>
          <w:szCs w:val="32"/>
        </w:rPr>
      </w:pPr>
      <w:r w:rsidRPr="002D1C30">
        <w:rPr>
          <w:rFonts w:ascii="楷体_GB2312" w:eastAsia="楷体_GB2312" w:hAnsi="楷体" w:cs="楷体" w:hint="eastAsia"/>
          <w:bCs/>
          <w:spacing w:val="6"/>
          <w:kern w:val="44"/>
          <w:sz w:val="32"/>
          <w:szCs w:val="32"/>
        </w:rPr>
        <w:t>（二）加大污水排放监测监管力度。</w:t>
      </w:r>
      <w:r w:rsidRPr="002D1C30">
        <w:rPr>
          <w:rFonts w:ascii="仿宋_GB2312" w:eastAsia="仿宋_GB2312" w:hAnsi="仿宋" w:cs="仿宋" w:hint="eastAsia"/>
          <w:spacing w:val="6"/>
          <w:sz w:val="32"/>
          <w:szCs w:val="32"/>
        </w:rPr>
        <w:t>一方面，环保部门要进一步加大对全市排污企业污水排放的监测管理。督促园区企业排污信息公开，接受行业主管部门和社会的监督，严格污水排放达标制度，坚决杜绝超标排放。要进一步加大执法力度，严肃查处向市政排污管网偷排、超标排放的环境违法企业，依法依规予以打击处罚，从而进一步增强企业的环境成本意识，促使企业进行环保改造，转变生产方式，减少环境污染，节约水资源。另一方面，要加强进水源头水质的监控。由于污水进水源头的</w:t>
      </w:r>
      <w:proofErr w:type="gramStart"/>
      <w:r w:rsidRPr="002D1C30">
        <w:rPr>
          <w:rFonts w:ascii="仿宋_GB2312" w:eastAsia="仿宋_GB2312" w:hAnsi="仿宋" w:cs="仿宋" w:hint="eastAsia"/>
          <w:spacing w:val="6"/>
          <w:sz w:val="32"/>
          <w:szCs w:val="32"/>
        </w:rPr>
        <w:t>不</w:t>
      </w:r>
      <w:proofErr w:type="gramEnd"/>
      <w:r w:rsidRPr="002D1C30">
        <w:rPr>
          <w:rFonts w:ascii="仿宋_GB2312" w:eastAsia="仿宋_GB2312" w:hAnsi="仿宋" w:cs="仿宋" w:hint="eastAsia"/>
          <w:spacing w:val="6"/>
          <w:sz w:val="32"/>
          <w:szCs w:val="32"/>
        </w:rPr>
        <w:t>可控性，以及缺乏对输送水质的监控，污水处理厂区内进水虽安装有水质检测仪表，一旦有超标污水进入污水处理厂区，启动应急预案进行处置，基本为时已晚。建议在污水泵站安装在线监测仪表，对输送的污水水质进行过程监控，对</w:t>
      </w:r>
      <w:r w:rsidRPr="002D1C30">
        <w:rPr>
          <w:rFonts w:ascii="仿宋_GB2312" w:eastAsia="仿宋_GB2312" w:hAnsi="仿宋" w:cs="仿宋" w:hint="eastAsia"/>
          <w:spacing w:val="6"/>
          <w:sz w:val="32"/>
          <w:szCs w:val="32"/>
        </w:rPr>
        <w:lastRenderedPageBreak/>
        <w:t>超标水质能够及时发现和预警，便于污水处理</w:t>
      </w:r>
      <w:proofErr w:type="gramStart"/>
      <w:r w:rsidRPr="002D1C30">
        <w:rPr>
          <w:rFonts w:ascii="仿宋_GB2312" w:eastAsia="仿宋_GB2312" w:hAnsi="仿宋" w:cs="仿宋" w:hint="eastAsia"/>
          <w:spacing w:val="6"/>
          <w:sz w:val="32"/>
          <w:szCs w:val="32"/>
        </w:rPr>
        <w:t>厂有效</w:t>
      </w:r>
      <w:proofErr w:type="gramEnd"/>
      <w:r w:rsidRPr="002D1C30">
        <w:rPr>
          <w:rFonts w:ascii="仿宋_GB2312" w:eastAsia="仿宋_GB2312" w:hAnsi="仿宋" w:cs="仿宋" w:hint="eastAsia"/>
          <w:spacing w:val="6"/>
          <w:sz w:val="32"/>
          <w:szCs w:val="32"/>
        </w:rPr>
        <w:t>应对。同时，也便于追踪污染源头，为调查污染源提供便利。</w:t>
      </w:r>
    </w:p>
    <w:p w:rsidR="008D66D3" w:rsidRPr="002D1C30" w:rsidRDefault="002D1C30">
      <w:pPr>
        <w:pStyle w:val="a6"/>
        <w:widowControl/>
        <w:shd w:val="clear" w:color="auto" w:fill="FFFFFF"/>
        <w:spacing w:beforeAutospacing="0" w:afterAutospacing="0" w:line="560" w:lineRule="exact"/>
        <w:ind w:firstLineChars="200" w:firstLine="664"/>
        <w:jc w:val="both"/>
        <w:rPr>
          <w:rFonts w:ascii="仿宋_GB2312" w:eastAsia="仿宋_GB2312" w:hAnsi="仿宋" w:cs="仿宋"/>
          <w:spacing w:val="6"/>
          <w:kern w:val="2"/>
          <w:sz w:val="32"/>
          <w:szCs w:val="32"/>
        </w:rPr>
      </w:pPr>
      <w:r w:rsidRPr="002D1C30">
        <w:rPr>
          <w:rFonts w:ascii="楷体_GB2312" w:eastAsia="楷体_GB2312" w:hAnsi="楷体" w:cs="楷体" w:hint="eastAsia"/>
          <w:bCs/>
          <w:spacing w:val="6"/>
          <w:kern w:val="44"/>
          <w:sz w:val="32"/>
          <w:szCs w:val="32"/>
        </w:rPr>
        <w:t>（三）加大污水处理费收缴力度。</w:t>
      </w:r>
      <w:r w:rsidRPr="002D1C30">
        <w:rPr>
          <w:rFonts w:ascii="仿宋_GB2312" w:eastAsia="仿宋_GB2312" w:hAnsi="仿宋" w:cs="仿宋" w:hint="eastAsia"/>
          <w:spacing w:val="6"/>
          <w:kern w:val="2"/>
          <w:sz w:val="32"/>
          <w:szCs w:val="32"/>
        </w:rPr>
        <w:t>一要严格执行《益阳市发展和改革委员会关于调整市城区污水处理费征收标准的通知》（</w:t>
      </w:r>
      <w:proofErr w:type="gramStart"/>
      <w:r w:rsidRPr="002D1C30">
        <w:rPr>
          <w:rFonts w:ascii="仿宋_GB2312" w:eastAsia="仿宋_GB2312" w:hAnsi="仿宋" w:cs="仿宋" w:hint="eastAsia"/>
          <w:spacing w:val="6"/>
          <w:kern w:val="2"/>
          <w:sz w:val="32"/>
          <w:szCs w:val="32"/>
        </w:rPr>
        <w:t>益发改价〔2019〕</w:t>
      </w:r>
      <w:proofErr w:type="gramEnd"/>
      <w:r w:rsidRPr="002D1C30">
        <w:rPr>
          <w:rFonts w:ascii="仿宋_GB2312" w:eastAsia="仿宋_GB2312" w:hAnsi="仿宋" w:cs="仿宋" w:hint="eastAsia"/>
          <w:spacing w:val="6"/>
          <w:kern w:val="2"/>
          <w:sz w:val="32"/>
          <w:szCs w:val="32"/>
        </w:rPr>
        <w:t>332号）的文件规定，做到依法征收，足额征收，应收尽收。二要加强对直接抽取地下水、向河流取水、经营水、自备井、自建供水设施的单位及特种行业用水的管理，做到按量计征，消除污水处理费征收“死角”、“盲区”，实现征收全覆盖，杜绝费源流失。三要建立健全工作协调机制。对拒缴、少缴污水处理费数额较大的用户,代征单位应及时向主管部门移交相应材料，由主管部门依法下达责令限期缴纳污水处理费决定书；逾期拒不缴纳的，依法采取行政措施。要充分利用新闻媒体单位做好污水处理费征收管理工作宣传，对多次催收而拒不缴纳的欠费用户进行曝光，营造舆论氛围。要通过强有力的措施，进一步提高征缴率，缩小收支逆差。</w:t>
      </w:r>
    </w:p>
    <w:p w:rsidR="008D66D3" w:rsidRPr="002D1C30" w:rsidRDefault="002D1C30">
      <w:pPr>
        <w:pStyle w:val="a9"/>
        <w:spacing w:line="560" w:lineRule="exact"/>
        <w:ind w:firstLine="664"/>
        <w:rPr>
          <w:rFonts w:ascii="仿宋_GB2312" w:eastAsia="仿宋_GB2312" w:hAnsi="仿宋" w:cs="仿宋"/>
          <w:spacing w:val="6"/>
          <w:sz w:val="32"/>
          <w:szCs w:val="32"/>
        </w:rPr>
      </w:pPr>
      <w:r w:rsidRPr="002D1C30">
        <w:rPr>
          <w:rFonts w:ascii="楷体_GB2312" w:eastAsia="楷体_GB2312" w:hAnsi="楷体" w:cs="楷体" w:hint="eastAsia"/>
          <w:bCs/>
          <w:spacing w:val="6"/>
          <w:kern w:val="44"/>
          <w:sz w:val="32"/>
          <w:szCs w:val="32"/>
        </w:rPr>
        <w:t>（四）集中整合，降低成本。</w:t>
      </w:r>
      <w:r w:rsidRPr="002D1C30">
        <w:rPr>
          <w:rFonts w:ascii="仿宋_GB2312" w:eastAsia="仿宋_GB2312" w:hAnsi="仿宋" w:cs="仿宋" w:hint="eastAsia"/>
          <w:spacing w:val="6"/>
          <w:sz w:val="32"/>
          <w:szCs w:val="32"/>
        </w:rPr>
        <w:t>通过集中布置建设污泥干化设施，降低污泥处理成本，把有限的资金用于污水处理服务费，减轻财政补贴负担。经到光大国际（益阳）能源有限公司现场调研，了解该公司拟定的污泥干</w:t>
      </w:r>
      <w:proofErr w:type="gramStart"/>
      <w:r w:rsidRPr="002D1C30">
        <w:rPr>
          <w:rFonts w:ascii="仿宋_GB2312" w:eastAsia="仿宋_GB2312" w:hAnsi="仿宋" w:cs="仿宋" w:hint="eastAsia"/>
          <w:spacing w:val="6"/>
          <w:sz w:val="32"/>
          <w:szCs w:val="32"/>
        </w:rPr>
        <w:t>化集中</w:t>
      </w:r>
      <w:proofErr w:type="gramEnd"/>
      <w:r w:rsidRPr="002D1C30">
        <w:rPr>
          <w:rFonts w:ascii="仿宋_GB2312" w:eastAsia="仿宋_GB2312" w:hAnsi="仿宋" w:cs="仿宋" w:hint="eastAsia"/>
          <w:spacing w:val="6"/>
          <w:sz w:val="32"/>
          <w:szCs w:val="32"/>
        </w:rPr>
        <w:t>布置的规划方案和投资估算，根据该公司提出的方案，如集中统一布置建设1</w:t>
      </w:r>
      <w:r w:rsidRPr="002D1C30">
        <w:rPr>
          <w:rFonts w:ascii="仿宋_GB2312" w:eastAsia="仿宋_GB2312" w:hAnsi="仿宋" w:cs="仿宋"/>
          <w:spacing w:val="6"/>
          <w:sz w:val="32"/>
          <w:szCs w:val="32"/>
        </w:rPr>
        <w:t>00</w:t>
      </w:r>
      <w:r w:rsidRPr="002D1C30">
        <w:rPr>
          <w:rFonts w:ascii="仿宋_GB2312" w:eastAsia="仿宋_GB2312" w:hAnsi="仿宋" w:cs="仿宋" w:hint="eastAsia"/>
          <w:spacing w:val="6"/>
          <w:sz w:val="32"/>
          <w:szCs w:val="32"/>
        </w:rPr>
        <w:t>吨污泥干化项目规模，项目投资约25</w:t>
      </w:r>
      <w:r w:rsidRPr="002D1C30">
        <w:rPr>
          <w:rFonts w:ascii="仿宋_GB2312" w:eastAsia="仿宋_GB2312" w:hAnsi="仿宋" w:cs="仿宋"/>
          <w:spacing w:val="6"/>
          <w:sz w:val="32"/>
          <w:szCs w:val="32"/>
        </w:rPr>
        <w:t>00</w:t>
      </w:r>
      <w:r w:rsidRPr="002D1C30">
        <w:rPr>
          <w:rFonts w:ascii="仿宋_GB2312" w:eastAsia="仿宋_GB2312" w:hAnsi="仿宋" w:cs="仿宋" w:hint="eastAsia"/>
          <w:spacing w:val="6"/>
          <w:sz w:val="32"/>
          <w:szCs w:val="32"/>
        </w:rPr>
        <w:t>-3</w:t>
      </w:r>
      <w:r w:rsidRPr="002D1C30">
        <w:rPr>
          <w:rFonts w:ascii="仿宋_GB2312" w:eastAsia="仿宋_GB2312" w:hAnsi="仿宋" w:cs="仿宋"/>
          <w:spacing w:val="6"/>
          <w:sz w:val="32"/>
          <w:szCs w:val="32"/>
        </w:rPr>
        <w:t>000</w:t>
      </w:r>
      <w:r w:rsidRPr="002D1C30">
        <w:rPr>
          <w:rFonts w:ascii="仿宋_GB2312" w:eastAsia="仿宋_GB2312" w:hAnsi="仿宋" w:cs="仿宋" w:hint="eastAsia"/>
          <w:spacing w:val="6"/>
          <w:sz w:val="32"/>
          <w:szCs w:val="32"/>
        </w:rPr>
        <w:t>万元（根据实际边界条件），比分散布置建设节约投资约1900万元左右，总污泥</w:t>
      </w:r>
      <w:r w:rsidRPr="002D1C30">
        <w:rPr>
          <w:rFonts w:ascii="仿宋_GB2312" w:eastAsia="仿宋_GB2312" w:hAnsi="仿宋" w:cs="仿宋" w:hint="eastAsia"/>
          <w:spacing w:val="6"/>
          <w:sz w:val="32"/>
          <w:szCs w:val="32"/>
        </w:rPr>
        <w:lastRenderedPageBreak/>
        <w:t>处置费用预估为4</w:t>
      </w:r>
      <w:r w:rsidRPr="002D1C30">
        <w:rPr>
          <w:rFonts w:ascii="仿宋_GB2312" w:eastAsia="仿宋_GB2312" w:hAnsi="仿宋" w:cs="仿宋"/>
          <w:spacing w:val="6"/>
          <w:sz w:val="32"/>
          <w:szCs w:val="32"/>
        </w:rPr>
        <w:t>50</w:t>
      </w:r>
      <w:r w:rsidRPr="002D1C30">
        <w:rPr>
          <w:rFonts w:ascii="仿宋_GB2312" w:eastAsia="仿宋_GB2312" w:hAnsi="仿宋" w:cs="仿宋" w:hint="eastAsia"/>
          <w:spacing w:val="6"/>
          <w:sz w:val="32"/>
          <w:szCs w:val="32"/>
        </w:rPr>
        <w:t>元</w:t>
      </w:r>
      <w:r w:rsidRPr="002D1C30">
        <w:rPr>
          <w:rFonts w:ascii="仿宋_GB2312" w:eastAsia="仿宋_GB2312" w:hAnsi="仿宋" w:cs="仿宋"/>
          <w:spacing w:val="6"/>
          <w:sz w:val="32"/>
          <w:szCs w:val="32"/>
        </w:rPr>
        <w:t>-500</w:t>
      </w:r>
      <w:r w:rsidRPr="002D1C30">
        <w:rPr>
          <w:rFonts w:ascii="仿宋_GB2312" w:eastAsia="仿宋_GB2312" w:hAnsi="仿宋" w:cs="仿宋" w:hint="eastAsia"/>
          <w:spacing w:val="6"/>
          <w:sz w:val="32"/>
          <w:szCs w:val="32"/>
        </w:rPr>
        <w:t>元/吨（</w:t>
      </w:r>
      <w:proofErr w:type="gramStart"/>
      <w:r w:rsidRPr="002D1C30">
        <w:rPr>
          <w:rFonts w:ascii="仿宋_GB2312" w:eastAsia="仿宋_GB2312" w:hAnsi="仿宋" w:cs="仿宋" w:hint="eastAsia"/>
          <w:spacing w:val="6"/>
          <w:sz w:val="32"/>
          <w:szCs w:val="32"/>
        </w:rPr>
        <w:t>含目前</w:t>
      </w:r>
      <w:proofErr w:type="gramEnd"/>
      <w:r w:rsidRPr="002D1C30">
        <w:rPr>
          <w:rFonts w:ascii="仿宋_GB2312" w:eastAsia="仿宋_GB2312" w:hAnsi="仿宋" w:cs="仿宋" w:hint="eastAsia"/>
          <w:spacing w:val="6"/>
          <w:sz w:val="32"/>
          <w:szCs w:val="32"/>
        </w:rPr>
        <w:t>的污泥处置费270元/吨），可降低处置成本约27</w:t>
      </w:r>
      <w:r w:rsidRPr="002D1C30">
        <w:rPr>
          <w:rFonts w:ascii="仿宋_GB2312" w:eastAsia="仿宋_GB2312" w:hAnsi="仿宋" w:cs="仿宋"/>
          <w:spacing w:val="6"/>
          <w:sz w:val="32"/>
          <w:szCs w:val="32"/>
        </w:rPr>
        <w:t>0</w:t>
      </w:r>
      <w:r w:rsidRPr="002D1C30">
        <w:rPr>
          <w:rFonts w:ascii="仿宋_GB2312" w:eastAsia="仿宋_GB2312" w:hAnsi="仿宋" w:cs="仿宋" w:hint="eastAsia"/>
          <w:spacing w:val="6"/>
          <w:sz w:val="32"/>
          <w:szCs w:val="32"/>
        </w:rPr>
        <w:t>-32</w:t>
      </w:r>
      <w:r w:rsidRPr="002D1C30">
        <w:rPr>
          <w:rFonts w:ascii="仿宋_GB2312" w:eastAsia="仿宋_GB2312" w:hAnsi="仿宋" w:cs="仿宋"/>
          <w:spacing w:val="6"/>
          <w:sz w:val="32"/>
          <w:szCs w:val="32"/>
        </w:rPr>
        <w:t>0</w:t>
      </w:r>
      <w:r w:rsidRPr="002D1C30">
        <w:rPr>
          <w:rFonts w:ascii="仿宋_GB2312" w:eastAsia="仿宋_GB2312" w:hAnsi="仿宋" w:cs="仿宋" w:hint="eastAsia"/>
          <w:spacing w:val="6"/>
          <w:sz w:val="32"/>
          <w:szCs w:val="32"/>
        </w:rPr>
        <w:t>元/吨（运输体系已建立，运费支出较少）。项目建成后，可采用与现已建成的污泥处置项目BOT模式特许经营（按26年），</w:t>
      </w:r>
      <w:proofErr w:type="gramStart"/>
      <w:r w:rsidRPr="002D1C30">
        <w:rPr>
          <w:rFonts w:ascii="仿宋_GB2312" w:eastAsia="仿宋_GB2312" w:hAnsi="仿宋" w:cs="仿宋" w:hint="eastAsia"/>
          <w:spacing w:val="6"/>
          <w:sz w:val="32"/>
          <w:szCs w:val="32"/>
        </w:rPr>
        <w:t>每年较</w:t>
      </w:r>
      <w:proofErr w:type="gramEnd"/>
      <w:r w:rsidRPr="002D1C30">
        <w:rPr>
          <w:rFonts w:ascii="仿宋_GB2312" w:eastAsia="仿宋_GB2312" w:hAnsi="仿宋" w:cs="仿宋" w:hint="eastAsia"/>
          <w:spacing w:val="6"/>
          <w:sz w:val="32"/>
          <w:szCs w:val="32"/>
        </w:rPr>
        <w:t>分散布置建设可减少投资摊销成本114万元。除去节约项目投资外，每年可节约污泥干化费、投资摊销成本800多万元(见附件7：污泥干化设备分散建设与集中布置建设成本测算对比表）。集中统一布置具有如下优势：⑴总投入可降低约40%；⑵可降低能耗。集中布置和焚烧协同处理，可综合利用蒸汽、电能、水等实现节能降耗。⑶建设周期快，建设时间大大缩短，</w:t>
      </w:r>
      <w:r w:rsidRPr="002D1C30">
        <w:rPr>
          <w:rFonts w:ascii="仿宋_GB2312" w:eastAsia="仿宋_GB2312" w:hAnsi="仿宋" w:cs="仿宋"/>
          <w:spacing w:val="6"/>
          <w:sz w:val="32"/>
          <w:szCs w:val="32"/>
        </w:rPr>
        <w:t>4</w:t>
      </w:r>
      <w:r w:rsidRPr="002D1C30">
        <w:rPr>
          <w:rFonts w:ascii="仿宋_GB2312" w:eastAsia="仿宋_GB2312" w:hAnsi="仿宋" w:cs="仿宋" w:hint="eastAsia"/>
          <w:spacing w:val="6"/>
          <w:sz w:val="32"/>
          <w:szCs w:val="32"/>
        </w:rPr>
        <w:t>-</w:t>
      </w:r>
      <w:r w:rsidRPr="002D1C30">
        <w:rPr>
          <w:rFonts w:ascii="仿宋_GB2312" w:eastAsia="仿宋_GB2312" w:hAnsi="仿宋" w:cs="仿宋"/>
          <w:spacing w:val="6"/>
          <w:sz w:val="32"/>
          <w:szCs w:val="32"/>
        </w:rPr>
        <w:t>6</w:t>
      </w:r>
      <w:r w:rsidRPr="002D1C30">
        <w:rPr>
          <w:rFonts w:ascii="仿宋_GB2312" w:eastAsia="仿宋_GB2312" w:hAnsi="仿宋" w:cs="仿宋" w:hint="eastAsia"/>
          <w:spacing w:val="6"/>
          <w:sz w:val="32"/>
          <w:szCs w:val="32"/>
        </w:rPr>
        <w:t>个月实现投产。⑷运营灵活。集中布置与产业园协同，检修期间可实现污泥不间断处置，相比独立设置运营灵活性更高。综上所述，建议与光大国际合作，由光大国际集中统一布置建设，最大限度发挥资金效益，减少财政资金补贴支出。</w:t>
      </w:r>
    </w:p>
    <w:p w:rsidR="008D66D3" w:rsidRPr="002D1C30" w:rsidRDefault="002D1C30">
      <w:pPr>
        <w:pStyle w:val="a9"/>
        <w:spacing w:line="560" w:lineRule="exact"/>
        <w:ind w:firstLine="664"/>
        <w:rPr>
          <w:rFonts w:ascii="仿宋_GB2312" w:eastAsia="仿宋_GB2312" w:hAnsi="仿宋" w:cs="仿宋"/>
          <w:spacing w:val="6"/>
          <w:sz w:val="32"/>
          <w:szCs w:val="32"/>
        </w:rPr>
      </w:pPr>
      <w:r w:rsidRPr="002D1C30">
        <w:rPr>
          <w:rFonts w:ascii="楷体_GB2312" w:eastAsia="楷体_GB2312" w:hAnsi="楷体" w:cs="楷体" w:hint="eastAsia"/>
          <w:bCs/>
          <w:spacing w:val="6"/>
          <w:kern w:val="44"/>
          <w:sz w:val="32"/>
          <w:szCs w:val="32"/>
        </w:rPr>
        <w:t>（五）合理下达预算，提供</w:t>
      </w:r>
      <w:r w:rsidRPr="002D1C30">
        <w:rPr>
          <w:rFonts w:ascii="楷体_GB2312" w:eastAsia="楷体_GB2312" w:hAnsi="楷体" w:cs="楷体" w:hint="eastAsia"/>
          <w:bCs/>
          <w:spacing w:val="6"/>
          <w:sz w:val="32"/>
          <w:szCs w:val="32"/>
        </w:rPr>
        <w:t>污水处理</w:t>
      </w:r>
      <w:proofErr w:type="gramStart"/>
      <w:r w:rsidRPr="002D1C30">
        <w:rPr>
          <w:rFonts w:ascii="楷体_GB2312" w:eastAsia="楷体_GB2312" w:hAnsi="楷体" w:cs="楷体" w:hint="eastAsia"/>
          <w:bCs/>
          <w:spacing w:val="6"/>
          <w:sz w:val="32"/>
          <w:szCs w:val="32"/>
        </w:rPr>
        <w:t>费</w:t>
      </w:r>
      <w:r w:rsidRPr="002D1C30">
        <w:rPr>
          <w:rFonts w:ascii="楷体_GB2312" w:eastAsia="楷体_GB2312" w:hAnsi="楷体" w:cs="楷体" w:hint="eastAsia"/>
          <w:bCs/>
          <w:spacing w:val="6"/>
          <w:kern w:val="44"/>
          <w:sz w:val="32"/>
          <w:szCs w:val="32"/>
        </w:rPr>
        <w:t>财政</w:t>
      </w:r>
      <w:proofErr w:type="gramEnd"/>
      <w:r w:rsidRPr="002D1C30">
        <w:rPr>
          <w:rFonts w:ascii="楷体_GB2312" w:eastAsia="楷体_GB2312" w:hAnsi="楷体" w:cs="楷体" w:hint="eastAsia"/>
          <w:bCs/>
          <w:spacing w:val="6"/>
          <w:kern w:val="44"/>
          <w:sz w:val="32"/>
          <w:szCs w:val="32"/>
        </w:rPr>
        <w:t>保障。</w:t>
      </w:r>
      <w:r w:rsidRPr="002D1C30">
        <w:rPr>
          <w:rFonts w:ascii="仿宋_GB2312" w:eastAsia="仿宋_GB2312" w:hAnsi="仿宋" w:cs="仿宋" w:hint="eastAsia"/>
          <w:spacing w:val="6"/>
          <w:sz w:val="32"/>
          <w:szCs w:val="32"/>
        </w:rPr>
        <w:t>一是行业主管部门要做好年度预算编制工作，根据上年度污水处理费支出情况，测算本年度污水处理总量，科学合理编制预算。二是财政部门要加强调研工作，对预算的科学性、合理性进行论证，为下达预算提供依据，确保预算满足实际需要，为污水处理费支出提供预算财政保障。</w:t>
      </w:r>
    </w:p>
    <w:p w:rsidR="008D66D3" w:rsidRDefault="008D66D3">
      <w:pPr>
        <w:pStyle w:val="a9"/>
        <w:spacing w:line="560" w:lineRule="exact"/>
        <w:ind w:firstLine="664"/>
        <w:jc w:val="left"/>
        <w:rPr>
          <w:rFonts w:ascii="仿宋" w:eastAsia="仿宋" w:hAnsi="仿宋" w:cs="楷体"/>
          <w:bCs/>
          <w:color w:val="000000"/>
          <w:spacing w:val="6"/>
          <w:sz w:val="32"/>
          <w:szCs w:val="32"/>
        </w:rPr>
      </w:pPr>
    </w:p>
    <w:p w:rsidR="008D66D3" w:rsidRPr="002D1C30" w:rsidRDefault="002D1C30" w:rsidP="002D1C30">
      <w:pPr>
        <w:spacing w:line="560" w:lineRule="exact"/>
        <w:ind w:leftChars="316" w:left="2158" w:hangingChars="450" w:hanging="1494"/>
        <w:rPr>
          <w:rFonts w:ascii="仿宋_GB2312" w:eastAsia="仿宋_GB2312" w:hAnsi="仿宋" w:cs="仿宋"/>
          <w:spacing w:val="6"/>
          <w:sz w:val="32"/>
          <w:szCs w:val="32"/>
        </w:rPr>
      </w:pPr>
      <w:r w:rsidRPr="002D1C30">
        <w:rPr>
          <w:rFonts w:ascii="仿宋_GB2312" w:eastAsia="仿宋_GB2312" w:hAnsi="仿宋" w:cs="仿宋" w:hint="eastAsia"/>
          <w:spacing w:val="6"/>
          <w:sz w:val="32"/>
          <w:szCs w:val="32"/>
        </w:rPr>
        <w:t>附件：</w:t>
      </w:r>
      <w:r>
        <w:rPr>
          <w:rFonts w:ascii="仿宋_GB2312" w:eastAsia="仿宋_GB2312" w:hAnsi="仿宋" w:cs="仿宋" w:hint="eastAsia"/>
          <w:spacing w:val="6"/>
          <w:sz w:val="32"/>
          <w:szCs w:val="32"/>
        </w:rPr>
        <w:t>1、</w:t>
      </w:r>
      <w:r w:rsidRPr="002D1C30">
        <w:rPr>
          <w:rFonts w:ascii="仿宋_GB2312" w:eastAsia="仿宋_GB2312" w:hAnsi="仿宋" w:cs="仿宋" w:hint="eastAsia"/>
          <w:spacing w:val="6"/>
          <w:sz w:val="32"/>
          <w:szCs w:val="32"/>
        </w:rPr>
        <w:t>城市污水处理补贴经费项目绩效评价指标评分</w:t>
      </w:r>
      <w:r w:rsidRPr="002D1C30">
        <w:rPr>
          <w:rFonts w:ascii="仿宋_GB2312" w:eastAsia="仿宋_GB2312" w:hAnsi="仿宋" w:cs="仿宋" w:hint="eastAsia"/>
          <w:spacing w:val="6"/>
          <w:sz w:val="32"/>
          <w:szCs w:val="32"/>
        </w:rPr>
        <w:lastRenderedPageBreak/>
        <w:t>表</w:t>
      </w:r>
    </w:p>
    <w:p w:rsidR="008D66D3" w:rsidRPr="002D1C30" w:rsidRDefault="002D1C30">
      <w:pPr>
        <w:spacing w:line="560" w:lineRule="exact"/>
        <w:ind w:firstLineChars="500" w:firstLine="1660"/>
        <w:rPr>
          <w:rFonts w:ascii="仿宋_GB2312" w:eastAsia="仿宋_GB2312" w:hAnsi="仿宋" w:cs="仿宋"/>
          <w:spacing w:val="6"/>
          <w:sz w:val="32"/>
          <w:szCs w:val="32"/>
        </w:rPr>
      </w:pPr>
      <w:r>
        <w:rPr>
          <w:rFonts w:ascii="仿宋_GB2312" w:eastAsia="仿宋_GB2312" w:hAnsi="仿宋" w:cs="仿宋" w:hint="eastAsia"/>
          <w:spacing w:val="6"/>
          <w:sz w:val="32"/>
          <w:szCs w:val="32"/>
        </w:rPr>
        <w:t>2、</w:t>
      </w:r>
      <w:r w:rsidRPr="002D1C30">
        <w:rPr>
          <w:rFonts w:ascii="仿宋_GB2312" w:eastAsia="仿宋_GB2312" w:hAnsi="仿宋" w:cs="仿宋" w:hint="eastAsia"/>
          <w:spacing w:val="6"/>
          <w:sz w:val="32"/>
          <w:szCs w:val="32"/>
        </w:rPr>
        <w:t>2019年城市污水处理厂进水水质检测统计表</w:t>
      </w:r>
    </w:p>
    <w:p w:rsidR="008D66D3" w:rsidRPr="002D1C30" w:rsidRDefault="002D1C30">
      <w:pPr>
        <w:spacing w:line="560" w:lineRule="exact"/>
        <w:ind w:firstLineChars="500" w:firstLine="1660"/>
        <w:rPr>
          <w:rFonts w:ascii="仿宋_GB2312" w:eastAsia="仿宋_GB2312" w:hAnsi="仿宋" w:cs="仿宋"/>
          <w:spacing w:val="6"/>
          <w:sz w:val="32"/>
          <w:szCs w:val="32"/>
        </w:rPr>
      </w:pPr>
      <w:r>
        <w:rPr>
          <w:rFonts w:ascii="仿宋_GB2312" w:eastAsia="仿宋_GB2312" w:hAnsi="仿宋" w:cs="仿宋" w:hint="eastAsia"/>
          <w:spacing w:val="6"/>
          <w:sz w:val="32"/>
          <w:szCs w:val="32"/>
        </w:rPr>
        <w:t>3、</w:t>
      </w:r>
      <w:r w:rsidRPr="002D1C30">
        <w:rPr>
          <w:rFonts w:ascii="仿宋_GB2312" w:eastAsia="仿宋_GB2312" w:hAnsi="仿宋" w:cs="仿宋" w:hint="eastAsia"/>
          <w:spacing w:val="6"/>
          <w:sz w:val="32"/>
          <w:szCs w:val="32"/>
        </w:rPr>
        <w:t>2019年城市污水处理厂出水水质检测统计表</w:t>
      </w:r>
    </w:p>
    <w:p w:rsidR="008D66D3" w:rsidRPr="002D1C30" w:rsidRDefault="002D1C30">
      <w:pPr>
        <w:spacing w:line="560" w:lineRule="exact"/>
        <w:ind w:firstLineChars="500" w:firstLine="1660"/>
        <w:rPr>
          <w:rFonts w:ascii="仿宋_GB2312" w:eastAsia="仿宋_GB2312" w:hAnsi="仿宋" w:cs="仿宋"/>
          <w:spacing w:val="6"/>
          <w:sz w:val="32"/>
          <w:szCs w:val="32"/>
        </w:rPr>
      </w:pPr>
      <w:r>
        <w:rPr>
          <w:rFonts w:ascii="仿宋_GB2312" w:eastAsia="仿宋_GB2312" w:hAnsi="仿宋" w:cs="仿宋" w:hint="eastAsia"/>
          <w:spacing w:val="6"/>
          <w:sz w:val="32"/>
          <w:szCs w:val="32"/>
        </w:rPr>
        <w:t>4、</w:t>
      </w:r>
      <w:r w:rsidRPr="002D1C30">
        <w:rPr>
          <w:rFonts w:ascii="仿宋_GB2312" w:eastAsia="仿宋_GB2312" w:hAnsi="仿宋" w:cs="仿宋" w:hint="eastAsia"/>
          <w:spacing w:val="6"/>
          <w:sz w:val="32"/>
          <w:szCs w:val="32"/>
        </w:rPr>
        <w:t>2019年城市污水处理污染物削减量统计表</w:t>
      </w:r>
    </w:p>
    <w:p w:rsidR="008D66D3" w:rsidRPr="002D1C30" w:rsidRDefault="002D1C30">
      <w:pPr>
        <w:spacing w:line="560" w:lineRule="exact"/>
        <w:ind w:firstLineChars="500" w:firstLine="1660"/>
        <w:rPr>
          <w:rFonts w:ascii="仿宋_GB2312" w:eastAsia="仿宋_GB2312" w:hAnsi="仿宋" w:cs="仿宋"/>
          <w:spacing w:val="6"/>
          <w:sz w:val="32"/>
          <w:szCs w:val="32"/>
        </w:rPr>
      </w:pPr>
      <w:r>
        <w:rPr>
          <w:rFonts w:ascii="仿宋_GB2312" w:eastAsia="仿宋_GB2312" w:hAnsi="仿宋" w:cs="仿宋" w:hint="eastAsia"/>
          <w:spacing w:val="6"/>
          <w:sz w:val="32"/>
          <w:szCs w:val="32"/>
        </w:rPr>
        <w:t>5、</w:t>
      </w:r>
      <w:r w:rsidRPr="002D1C30">
        <w:rPr>
          <w:rFonts w:ascii="仿宋_GB2312" w:eastAsia="仿宋_GB2312" w:hAnsi="仿宋" w:cs="仿宋"/>
          <w:spacing w:val="6"/>
          <w:sz w:val="32"/>
          <w:szCs w:val="32"/>
        </w:rPr>
        <w:t>2019年度市本级污水处理服务费</w:t>
      </w:r>
    </w:p>
    <w:p w:rsidR="008D66D3" w:rsidRPr="002D1C30" w:rsidRDefault="002D1C30">
      <w:pPr>
        <w:spacing w:line="560" w:lineRule="exact"/>
        <w:ind w:firstLineChars="500" w:firstLine="1660"/>
        <w:rPr>
          <w:rFonts w:ascii="仿宋_GB2312" w:eastAsia="仿宋_GB2312" w:hAnsi="仿宋" w:cs="仿宋"/>
          <w:spacing w:val="6"/>
          <w:sz w:val="32"/>
          <w:szCs w:val="32"/>
        </w:rPr>
      </w:pPr>
      <w:r>
        <w:rPr>
          <w:rFonts w:ascii="仿宋_GB2312" w:eastAsia="仿宋_GB2312" w:hAnsi="仿宋" w:cs="仿宋" w:hint="eastAsia"/>
          <w:spacing w:val="6"/>
          <w:sz w:val="32"/>
          <w:szCs w:val="32"/>
        </w:rPr>
        <w:t>6、</w:t>
      </w:r>
      <w:r w:rsidRPr="002D1C30">
        <w:rPr>
          <w:rFonts w:ascii="仿宋_GB2312" w:eastAsia="仿宋_GB2312" w:hAnsi="仿宋" w:cs="仿宋" w:hint="eastAsia"/>
          <w:spacing w:val="6"/>
          <w:sz w:val="32"/>
          <w:szCs w:val="32"/>
        </w:rPr>
        <w:t>2020年污水处理服务费测算表</w:t>
      </w:r>
    </w:p>
    <w:p w:rsidR="008D66D3" w:rsidRPr="002D1C30" w:rsidRDefault="002D1C30" w:rsidP="002D1C30">
      <w:pPr>
        <w:spacing w:line="560" w:lineRule="exact"/>
        <w:ind w:leftChars="790" w:left="2157" w:hangingChars="150" w:hanging="498"/>
        <w:rPr>
          <w:rFonts w:ascii="仿宋_GB2312" w:eastAsia="仿宋_GB2312" w:hAnsi="仿宋" w:cs="仿宋"/>
          <w:spacing w:val="6"/>
          <w:sz w:val="32"/>
          <w:szCs w:val="32"/>
        </w:rPr>
      </w:pPr>
      <w:r>
        <w:rPr>
          <w:rFonts w:ascii="仿宋_GB2312" w:eastAsia="仿宋_GB2312" w:hAnsi="仿宋" w:cs="仿宋" w:hint="eastAsia"/>
          <w:spacing w:val="6"/>
          <w:sz w:val="32"/>
          <w:szCs w:val="32"/>
        </w:rPr>
        <w:t>7、</w:t>
      </w:r>
      <w:r w:rsidRPr="002D1C30">
        <w:rPr>
          <w:rFonts w:ascii="仿宋_GB2312" w:eastAsia="仿宋_GB2312" w:hAnsi="仿宋" w:cs="仿宋" w:hint="eastAsia"/>
          <w:spacing w:val="6"/>
          <w:sz w:val="32"/>
          <w:szCs w:val="32"/>
        </w:rPr>
        <w:t>污泥干化设备分散建设与集中布置建设成本测算对比表</w:t>
      </w:r>
    </w:p>
    <w:p w:rsidR="002D1C30" w:rsidRDefault="002D1C30" w:rsidP="002D1C30">
      <w:pPr>
        <w:topLinePunct/>
        <w:ind w:firstLineChars="200" w:firstLine="664"/>
        <w:rPr>
          <w:rFonts w:ascii="仿宋_GB2312" w:eastAsia="仿宋_GB2312" w:hAnsi="仿宋" w:cs="仿宋"/>
          <w:spacing w:val="6"/>
          <w:sz w:val="32"/>
          <w:szCs w:val="32"/>
        </w:rPr>
      </w:pPr>
    </w:p>
    <w:p w:rsidR="008D66D3" w:rsidRPr="002D1C30" w:rsidRDefault="002D1C30" w:rsidP="002D1C30">
      <w:pPr>
        <w:topLinePunct/>
        <w:ind w:firstLineChars="200" w:firstLine="664"/>
        <w:rPr>
          <w:rFonts w:ascii="仿宋_GB2312" w:eastAsia="仿宋_GB2312" w:hAnsi="仿宋" w:cs="仿宋"/>
          <w:spacing w:val="6"/>
          <w:sz w:val="32"/>
          <w:szCs w:val="32"/>
        </w:rPr>
      </w:pPr>
      <w:r w:rsidRPr="002D1C30">
        <w:rPr>
          <w:rFonts w:ascii="仿宋_GB2312" w:eastAsia="仿宋_GB2312" w:hAnsi="仿宋" w:cs="仿宋" w:hint="eastAsia"/>
          <w:spacing w:val="6"/>
          <w:sz w:val="32"/>
          <w:szCs w:val="32"/>
        </w:rPr>
        <w:t>湖南世纪金源工程咨询有限公司评审员：</w:t>
      </w:r>
    </w:p>
    <w:p w:rsidR="008D66D3" w:rsidRPr="002D1C30" w:rsidRDefault="002D1C30" w:rsidP="002D1C30">
      <w:pPr>
        <w:topLinePunct/>
        <w:ind w:firstLineChars="200" w:firstLine="664"/>
        <w:rPr>
          <w:rFonts w:ascii="仿宋_GB2312" w:eastAsia="仿宋_GB2312" w:hAnsi="仿宋" w:cs="仿宋"/>
          <w:spacing w:val="6"/>
          <w:sz w:val="32"/>
          <w:szCs w:val="32"/>
        </w:rPr>
      </w:pPr>
      <w:proofErr w:type="gramStart"/>
      <w:r w:rsidRPr="002D1C30">
        <w:rPr>
          <w:rFonts w:ascii="仿宋_GB2312" w:eastAsia="仿宋_GB2312" w:hAnsi="仿宋" w:cs="仿宋" w:hint="eastAsia"/>
          <w:spacing w:val="6"/>
          <w:sz w:val="32"/>
          <w:szCs w:val="32"/>
        </w:rPr>
        <w:t>肖源芬</w:t>
      </w:r>
      <w:proofErr w:type="gramEnd"/>
      <w:r w:rsidRPr="002D1C30">
        <w:rPr>
          <w:rFonts w:ascii="仿宋_GB2312" w:eastAsia="仿宋_GB2312" w:hAnsi="仿宋" w:cs="仿宋" w:hint="eastAsia"/>
          <w:spacing w:val="6"/>
          <w:sz w:val="32"/>
          <w:szCs w:val="32"/>
        </w:rPr>
        <w:t xml:space="preserve">    高级工程师    注册造价工程师</w:t>
      </w:r>
    </w:p>
    <w:p w:rsidR="008D66D3" w:rsidRPr="002D1C30" w:rsidRDefault="002D1C30" w:rsidP="002D1C30">
      <w:pPr>
        <w:pStyle w:val="a6"/>
        <w:spacing w:beforeAutospacing="0" w:afterAutospacing="0"/>
        <w:ind w:firstLineChars="200" w:firstLine="664"/>
        <w:jc w:val="both"/>
        <w:rPr>
          <w:rFonts w:ascii="仿宋_GB2312" w:eastAsia="仿宋_GB2312" w:hAnsi="仿宋" w:cs="仿宋"/>
          <w:spacing w:val="6"/>
          <w:kern w:val="2"/>
          <w:sz w:val="32"/>
          <w:szCs w:val="32"/>
        </w:rPr>
      </w:pPr>
      <w:r w:rsidRPr="002D1C30">
        <w:rPr>
          <w:rFonts w:ascii="仿宋_GB2312" w:eastAsia="仿宋_GB2312" w:hAnsi="仿宋" w:cs="仿宋" w:hint="eastAsia"/>
          <w:spacing w:val="6"/>
          <w:kern w:val="2"/>
          <w:sz w:val="32"/>
          <w:szCs w:val="32"/>
        </w:rPr>
        <w:t>杨  静    高级会计师    注册会计师（聘）</w:t>
      </w:r>
      <w:bookmarkStart w:id="3" w:name="_GoBack"/>
      <w:bookmarkEnd w:id="3"/>
    </w:p>
    <w:p w:rsidR="008D66D3" w:rsidRDefault="008D66D3">
      <w:pPr>
        <w:spacing w:line="360" w:lineRule="auto"/>
        <w:jc w:val="center"/>
        <w:rPr>
          <w:rFonts w:ascii="仿宋" w:eastAsia="仿宋" w:hAnsi="仿宋" w:cs="楷体"/>
          <w:bCs/>
          <w:color w:val="000000"/>
          <w:spacing w:val="-6"/>
          <w:sz w:val="32"/>
          <w:szCs w:val="32"/>
        </w:rPr>
      </w:pPr>
    </w:p>
    <w:p w:rsidR="008D66D3" w:rsidRDefault="008D66D3">
      <w:pPr>
        <w:spacing w:line="360" w:lineRule="auto"/>
        <w:jc w:val="center"/>
        <w:rPr>
          <w:rFonts w:ascii="仿宋" w:eastAsia="仿宋" w:hAnsi="仿宋" w:cs="楷体"/>
          <w:bCs/>
          <w:color w:val="000000"/>
          <w:spacing w:val="-6"/>
          <w:sz w:val="32"/>
          <w:szCs w:val="32"/>
        </w:rPr>
      </w:pPr>
    </w:p>
    <w:p w:rsidR="008D66D3" w:rsidRPr="002D1C30" w:rsidRDefault="002D1C30">
      <w:pPr>
        <w:spacing w:line="360" w:lineRule="auto"/>
        <w:jc w:val="center"/>
        <w:rPr>
          <w:rFonts w:ascii="仿宋_GB2312" w:eastAsia="仿宋_GB2312" w:hAnsi="仿宋" w:cs="仿宋"/>
          <w:spacing w:val="6"/>
          <w:sz w:val="32"/>
          <w:szCs w:val="32"/>
        </w:rPr>
      </w:pPr>
      <w:r>
        <w:rPr>
          <w:rFonts w:ascii="仿宋_GB2312" w:eastAsia="仿宋_GB2312" w:hAnsi="仿宋" w:cs="仿宋" w:hint="eastAsia"/>
          <w:spacing w:val="6"/>
          <w:sz w:val="32"/>
          <w:szCs w:val="32"/>
        </w:rPr>
        <w:t xml:space="preserve">                       </w:t>
      </w:r>
      <w:r w:rsidRPr="002D1C30">
        <w:rPr>
          <w:rFonts w:ascii="仿宋_GB2312" w:eastAsia="仿宋_GB2312" w:hAnsi="仿宋" w:cs="仿宋" w:hint="eastAsia"/>
          <w:spacing w:val="6"/>
          <w:sz w:val="32"/>
          <w:szCs w:val="32"/>
        </w:rPr>
        <w:t>湖南世纪金源工程咨询有限公司</w:t>
      </w:r>
    </w:p>
    <w:p w:rsidR="008D66D3" w:rsidRPr="002D1C30" w:rsidRDefault="002D1C30">
      <w:pPr>
        <w:spacing w:line="360" w:lineRule="auto"/>
        <w:jc w:val="center"/>
        <w:rPr>
          <w:rFonts w:ascii="仿宋_GB2312" w:eastAsia="仿宋_GB2312" w:hAnsi="仿宋" w:cs="仿宋"/>
          <w:spacing w:val="6"/>
          <w:sz w:val="32"/>
          <w:szCs w:val="32"/>
        </w:rPr>
      </w:pPr>
      <w:r>
        <w:rPr>
          <w:rFonts w:ascii="仿宋_GB2312" w:eastAsia="仿宋_GB2312" w:hAnsi="仿宋" w:cs="仿宋" w:hint="eastAsia"/>
          <w:spacing w:val="6"/>
          <w:sz w:val="32"/>
          <w:szCs w:val="32"/>
        </w:rPr>
        <w:t xml:space="preserve">                     </w:t>
      </w:r>
      <w:r w:rsidRPr="002D1C30">
        <w:rPr>
          <w:rFonts w:ascii="仿宋_GB2312" w:eastAsia="仿宋_GB2312" w:hAnsi="仿宋" w:cs="仿宋"/>
          <w:spacing w:val="6"/>
          <w:sz w:val="32"/>
          <w:szCs w:val="32"/>
        </w:rPr>
        <w:t>20</w:t>
      </w:r>
      <w:r w:rsidRPr="002D1C30">
        <w:rPr>
          <w:rFonts w:ascii="仿宋_GB2312" w:eastAsia="仿宋_GB2312" w:hAnsi="仿宋" w:cs="仿宋" w:hint="eastAsia"/>
          <w:spacing w:val="6"/>
          <w:sz w:val="32"/>
          <w:szCs w:val="32"/>
        </w:rPr>
        <w:t>20年10月16 日</w:t>
      </w:r>
    </w:p>
    <w:sectPr w:rsidR="008D66D3" w:rsidRPr="002D1C30" w:rsidSect="008D66D3">
      <w:footerReference w:type="even" r:id="rId8"/>
      <w:footerReference w:type="default" r:id="rId9"/>
      <w:pgSz w:w="11906" w:h="16838"/>
      <w:pgMar w:top="2098" w:right="1474" w:bottom="1984" w:left="1587" w:header="851" w:footer="992" w:gutter="0"/>
      <w:pgNumType w:fmt="numberInDash"/>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6D3" w:rsidRDefault="008D66D3" w:rsidP="008D66D3">
      <w:r>
        <w:separator/>
      </w:r>
    </w:p>
  </w:endnote>
  <w:endnote w:type="continuationSeparator" w:id="1">
    <w:p w:rsidR="008D66D3" w:rsidRDefault="008D66D3" w:rsidP="008D66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大标宋_GBK">
    <w:altName w:val="Arial Unicode MS"/>
    <w:charset w:val="86"/>
    <w:family w:val="auto"/>
    <w:pitch w:val="default"/>
    <w:sig w:usb0="00000000" w:usb1="080E0000" w:usb2="0000000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Arial Unicode MS"/>
    <w:charset w:val="00"/>
    <w:family w:val="auto"/>
    <w:pitch w:val="default"/>
    <w:sig w:usb0="00000001" w:usb1="4000207B" w:usb2="00000000" w:usb3="00000000" w:csb0="2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6D3" w:rsidRDefault="007D5D49">
    <w:pPr>
      <w:pStyle w:val="a3"/>
    </w:pPr>
    <w:r>
      <w:pict>
        <v:shapetype id="_x0000_t202" coordsize="21600,21600" o:spt="202" path="m,l,21600r21600,l21600,xe">
          <v:stroke joinstyle="miter"/>
          <v:path gradientshapeok="t" o:connecttype="rect"/>
        </v:shapetype>
        <v:shape id="_x0000_s1026" type="#_x0000_t202" style="position:absolute;margin-left:208pt;margin-top:0;width:2in;height:2in;z-index:251659264;mso-wrap-style:none;mso-position-horizontal:outside;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filled="f" stroked="f" strokeweight=".5pt">
          <v:textbox style="mso-fit-shape-to-text:t" inset="0,0,0,0">
            <w:txbxContent>
              <w:p w:rsidR="008D66D3" w:rsidRDefault="007D5D49">
                <w:pPr>
                  <w:pStyle w:val="a3"/>
                  <w:rPr>
                    <w:sz w:val="28"/>
                    <w:szCs w:val="28"/>
                  </w:rPr>
                </w:pPr>
                <w:r>
                  <w:rPr>
                    <w:rFonts w:hint="eastAsia"/>
                    <w:sz w:val="30"/>
                    <w:szCs w:val="30"/>
                  </w:rPr>
                  <w:fldChar w:fldCharType="begin"/>
                </w:r>
                <w:r w:rsidR="002D1C30">
                  <w:rPr>
                    <w:rFonts w:hint="eastAsia"/>
                    <w:sz w:val="30"/>
                    <w:szCs w:val="30"/>
                  </w:rPr>
                  <w:instrText xml:space="preserve"> PAGE  \* MERGEFORMAT </w:instrText>
                </w:r>
                <w:r>
                  <w:rPr>
                    <w:rFonts w:hint="eastAsia"/>
                    <w:sz w:val="30"/>
                    <w:szCs w:val="30"/>
                  </w:rPr>
                  <w:fldChar w:fldCharType="separate"/>
                </w:r>
                <w:r w:rsidR="008A43B8">
                  <w:rPr>
                    <w:noProof/>
                    <w:sz w:val="30"/>
                    <w:szCs w:val="30"/>
                  </w:rPr>
                  <w:t>- 15 -</w:t>
                </w:r>
                <w:r>
                  <w:rPr>
                    <w:rFonts w:hint="eastAsia"/>
                    <w:sz w:val="30"/>
                    <w:szCs w:val="30"/>
                  </w:rPr>
                  <w:fldChar w:fldCharType="end"/>
                </w:r>
              </w:p>
            </w:txbxContent>
          </v:textbox>
          <w10:wrap anchorx="margin"/>
        </v:shape>
      </w:pict>
    </w:r>
    <w:r>
      <w:pict>
        <v:shape id="_x0000_s1027" type="#_x0000_t202" style="position:absolute;margin-left:208pt;margin-top:0;width:2in;height:2in;z-index:251658240;mso-wrap-style:none;mso-position-horizontal:right;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8D66D3" w:rsidRDefault="008D66D3">
                <w:pPr>
                  <w:pStyle w:val="a3"/>
                  <w:rPr>
                    <w:sz w:val="28"/>
                    <w:szCs w:val="2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6D3" w:rsidRDefault="008D66D3" w:rsidP="008D66D3">
      <w:r>
        <w:separator/>
      </w:r>
    </w:p>
  </w:footnote>
  <w:footnote w:type="continuationSeparator" w:id="1">
    <w:p w:rsidR="008D66D3" w:rsidRDefault="008D66D3" w:rsidP="008D66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6527DB"/>
    <w:multiLevelType w:val="singleLevel"/>
    <w:tmpl w:val="956527DB"/>
    <w:lvl w:ilvl="0">
      <w:start w:val="2"/>
      <w:numFmt w:val="chineseCounting"/>
      <w:suff w:val="nothing"/>
      <w:lvlText w:val="（%1）"/>
      <w:lvlJc w:val="left"/>
      <w:rPr>
        <w:rFonts w:hint="eastAsia"/>
      </w:rPr>
    </w:lvl>
  </w:abstractNum>
  <w:abstractNum w:abstractNumId="1">
    <w:nsid w:val="5821679D"/>
    <w:multiLevelType w:val="singleLevel"/>
    <w:tmpl w:val="5821679D"/>
    <w:lvl w:ilvl="0">
      <w:start w:val="1"/>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bordersDoNotSurroundHeader/>
  <w:bordersDoNotSurroundFooter/>
  <w:proofState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9907C5C"/>
    <w:rsid w:val="002D1C30"/>
    <w:rsid w:val="007D5D49"/>
    <w:rsid w:val="008A43B8"/>
    <w:rsid w:val="008D66D3"/>
    <w:rsid w:val="00BD1891"/>
    <w:rsid w:val="00CC4D15"/>
    <w:rsid w:val="010B507A"/>
    <w:rsid w:val="01A469AA"/>
    <w:rsid w:val="01A54C52"/>
    <w:rsid w:val="02A16D32"/>
    <w:rsid w:val="031450AD"/>
    <w:rsid w:val="036A2154"/>
    <w:rsid w:val="03954A22"/>
    <w:rsid w:val="03AD683F"/>
    <w:rsid w:val="03F554ED"/>
    <w:rsid w:val="04875B7D"/>
    <w:rsid w:val="04C15D54"/>
    <w:rsid w:val="057630A4"/>
    <w:rsid w:val="061C74DD"/>
    <w:rsid w:val="063075E5"/>
    <w:rsid w:val="073C2D26"/>
    <w:rsid w:val="07617AC5"/>
    <w:rsid w:val="08AE6B65"/>
    <w:rsid w:val="09350601"/>
    <w:rsid w:val="093B06E9"/>
    <w:rsid w:val="095C0631"/>
    <w:rsid w:val="0988407C"/>
    <w:rsid w:val="09907C5C"/>
    <w:rsid w:val="09DD5094"/>
    <w:rsid w:val="0A07211E"/>
    <w:rsid w:val="0A4F7FBE"/>
    <w:rsid w:val="0ABF0791"/>
    <w:rsid w:val="0B6D71A4"/>
    <w:rsid w:val="0B8A2853"/>
    <w:rsid w:val="0BD500AE"/>
    <w:rsid w:val="0C062525"/>
    <w:rsid w:val="0D7C29A0"/>
    <w:rsid w:val="0DB660A0"/>
    <w:rsid w:val="0DBF036E"/>
    <w:rsid w:val="0E195209"/>
    <w:rsid w:val="0E764630"/>
    <w:rsid w:val="0FCD2AA6"/>
    <w:rsid w:val="0FEE7407"/>
    <w:rsid w:val="10346EFB"/>
    <w:rsid w:val="10DD4A2C"/>
    <w:rsid w:val="110940E7"/>
    <w:rsid w:val="112B17DA"/>
    <w:rsid w:val="11DB34C1"/>
    <w:rsid w:val="1370436C"/>
    <w:rsid w:val="13A2217C"/>
    <w:rsid w:val="149C5DDD"/>
    <w:rsid w:val="150328CC"/>
    <w:rsid w:val="153F59C5"/>
    <w:rsid w:val="159136AA"/>
    <w:rsid w:val="1658653B"/>
    <w:rsid w:val="165C175C"/>
    <w:rsid w:val="16F02C6D"/>
    <w:rsid w:val="17352F06"/>
    <w:rsid w:val="17DA46FB"/>
    <w:rsid w:val="18535CBF"/>
    <w:rsid w:val="18F2778E"/>
    <w:rsid w:val="19142387"/>
    <w:rsid w:val="198F07A6"/>
    <w:rsid w:val="19953ADA"/>
    <w:rsid w:val="1A0420AD"/>
    <w:rsid w:val="1A084536"/>
    <w:rsid w:val="1A5B4086"/>
    <w:rsid w:val="1B6327DD"/>
    <w:rsid w:val="1C8B6DB3"/>
    <w:rsid w:val="1C97020C"/>
    <w:rsid w:val="1D8B367B"/>
    <w:rsid w:val="1DF01774"/>
    <w:rsid w:val="1E0149B7"/>
    <w:rsid w:val="1E231073"/>
    <w:rsid w:val="1E650569"/>
    <w:rsid w:val="1F091076"/>
    <w:rsid w:val="1F2F4ADC"/>
    <w:rsid w:val="1F4F55A9"/>
    <w:rsid w:val="1F7E77FE"/>
    <w:rsid w:val="1FA06369"/>
    <w:rsid w:val="1FD62A61"/>
    <w:rsid w:val="1FD915EB"/>
    <w:rsid w:val="1FF1231B"/>
    <w:rsid w:val="201143D1"/>
    <w:rsid w:val="20880107"/>
    <w:rsid w:val="209B7D2D"/>
    <w:rsid w:val="229640EF"/>
    <w:rsid w:val="22EC2568"/>
    <w:rsid w:val="24051D85"/>
    <w:rsid w:val="24124B5A"/>
    <w:rsid w:val="24D871FF"/>
    <w:rsid w:val="25051ACB"/>
    <w:rsid w:val="250706B7"/>
    <w:rsid w:val="253E1A24"/>
    <w:rsid w:val="25647EF9"/>
    <w:rsid w:val="25F85ADE"/>
    <w:rsid w:val="265D59B6"/>
    <w:rsid w:val="26B81F2C"/>
    <w:rsid w:val="26C91BBD"/>
    <w:rsid w:val="26D30498"/>
    <w:rsid w:val="27032DB5"/>
    <w:rsid w:val="27BB6EB3"/>
    <w:rsid w:val="27BF048F"/>
    <w:rsid w:val="280101E9"/>
    <w:rsid w:val="28176A5E"/>
    <w:rsid w:val="28182CA8"/>
    <w:rsid w:val="288059B8"/>
    <w:rsid w:val="28EE43BD"/>
    <w:rsid w:val="290B1D68"/>
    <w:rsid w:val="294F07AE"/>
    <w:rsid w:val="295875F3"/>
    <w:rsid w:val="2A132F14"/>
    <w:rsid w:val="2A534366"/>
    <w:rsid w:val="2A6C1958"/>
    <w:rsid w:val="2B993973"/>
    <w:rsid w:val="2BBD0A05"/>
    <w:rsid w:val="2C9330F0"/>
    <w:rsid w:val="2C95094C"/>
    <w:rsid w:val="2D127E15"/>
    <w:rsid w:val="2D28331B"/>
    <w:rsid w:val="2E6443ED"/>
    <w:rsid w:val="2EC36BD1"/>
    <w:rsid w:val="2F3028B6"/>
    <w:rsid w:val="31817719"/>
    <w:rsid w:val="32140FDF"/>
    <w:rsid w:val="321E19D3"/>
    <w:rsid w:val="323911DB"/>
    <w:rsid w:val="323F1EB0"/>
    <w:rsid w:val="32694A0C"/>
    <w:rsid w:val="331254B4"/>
    <w:rsid w:val="333255A0"/>
    <w:rsid w:val="337563F3"/>
    <w:rsid w:val="33F95497"/>
    <w:rsid w:val="353D4370"/>
    <w:rsid w:val="35906578"/>
    <w:rsid w:val="35E07A41"/>
    <w:rsid w:val="35F97BA2"/>
    <w:rsid w:val="36201EA0"/>
    <w:rsid w:val="36D349A7"/>
    <w:rsid w:val="36E36473"/>
    <w:rsid w:val="36E47A66"/>
    <w:rsid w:val="37744DD7"/>
    <w:rsid w:val="37853A51"/>
    <w:rsid w:val="37C83A6C"/>
    <w:rsid w:val="3804343B"/>
    <w:rsid w:val="38574C27"/>
    <w:rsid w:val="38D52081"/>
    <w:rsid w:val="3A6B4C55"/>
    <w:rsid w:val="3ABB5B71"/>
    <w:rsid w:val="3B4546B9"/>
    <w:rsid w:val="3C1A5FF4"/>
    <w:rsid w:val="3C6A4B1F"/>
    <w:rsid w:val="3C9105A2"/>
    <w:rsid w:val="3D490F30"/>
    <w:rsid w:val="3DC15B12"/>
    <w:rsid w:val="3DF83EBA"/>
    <w:rsid w:val="3EC920D6"/>
    <w:rsid w:val="3ED1457B"/>
    <w:rsid w:val="3F6F5D26"/>
    <w:rsid w:val="3FC474B8"/>
    <w:rsid w:val="4039332A"/>
    <w:rsid w:val="409A7B03"/>
    <w:rsid w:val="409E5100"/>
    <w:rsid w:val="40B3581C"/>
    <w:rsid w:val="41384177"/>
    <w:rsid w:val="414A7DAB"/>
    <w:rsid w:val="41B3000C"/>
    <w:rsid w:val="42775852"/>
    <w:rsid w:val="42A12006"/>
    <w:rsid w:val="42EA2A83"/>
    <w:rsid w:val="42F033AA"/>
    <w:rsid w:val="43B73D43"/>
    <w:rsid w:val="44F96FD7"/>
    <w:rsid w:val="45214E24"/>
    <w:rsid w:val="455C0473"/>
    <w:rsid w:val="4561235B"/>
    <w:rsid w:val="46724F03"/>
    <w:rsid w:val="46901014"/>
    <w:rsid w:val="46EB19A2"/>
    <w:rsid w:val="47B47FCA"/>
    <w:rsid w:val="47E44BBC"/>
    <w:rsid w:val="496A1458"/>
    <w:rsid w:val="49D42F5A"/>
    <w:rsid w:val="4AD3446A"/>
    <w:rsid w:val="4B39111A"/>
    <w:rsid w:val="4B5870B9"/>
    <w:rsid w:val="4B8D41EF"/>
    <w:rsid w:val="4B9A312C"/>
    <w:rsid w:val="4CD12013"/>
    <w:rsid w:val="4D450CE5"/>
    <w:rsid w:val="4DBF6473"/>
    <w:rsid w:val="4DC05B8B"/>
    <w:rsid w:val="4EE65637"/>
    <w:rsid w:val="4EEE709C"/>
    <w:rsid w:val="4EF63BA9"/>
    <w:rsid w:val="4F90446A"/>
    <w:rsid w:val="4F922DE8"/>
    <w:rsid w:val="4FDC60F1"/>
    <w:rsid w:val="519D6D52"/>
    <w:rsid w:val="51D46587"/>
    <w:rsid w:val="524E5B97"/>
    <w:rsid w:val="52771A8B"/>
    <w:rsid w:val="52EB11EA"/>
    <w:rsid w:val="548A6740"/>
    <w:rsid w:val="5532471E"/>
    <w:rsid w:val="55BB6701"/>
    <w:rsid w:val="55F73EDB"/>
    <w:rsid w:val="56552160"/>
    <w:rsid w:val="579732DA"/>
    <w:rsid w:val="58871793"/>
    <w:rsid w:val="588D6C02"/>
    <w:rsid w:val="58AD3F71"/>
    <w:rsid w:val="593401A1"/>
    <w:rsid w:val="594A1BD1"/>
    <w:rsid w:val="59A01A2E"/>
    <w:rsid w:val="59D446C5"/>
    <w:rsid w:val="5A0B5024"/>
    <w:rsid w:val="5A527DC6"/>
    <w:rsid w:val="5AB15D1C"/>
    <w:rsid w:val="5ADC62F2"/>
    <w:rsid w:val="5AE35EF6"/>
    <w:rsid w:val="5B862BD7"/>
    <w:rsid w:val="5BF27656"/>
    <w:rsid w:val="5C257C21"/>
    <w:rsid w:val="5C4D50CC"/>
    <w:rsid w:val="5C644B08"/>
    <w:rsid w:val="5D5A05BB"/>
    <w:rsid w:val="5D8C3597"/>
    <w:rsid w:val="5DAE1AF1"/>
    <w:rsid w:val="5DC11AFE"/>
    <w:rsid w:val="5DF54D6A"/>
    <w:rsid w:val="5E91436D"/>
    <w:rsid w:val="5F026FFC"/>
    <w:rsid w:val="5F704071"/>
    <w:rsid w:val="60A41DF8"/>
    <w:rsid w:val="61017F85"/>
    <w:rsid w:val="61FE1E75"/>
    <w:rsid w:val="6219124E"/>
    <w:rsid w:val="62827B40"/>
    <w:rsid w:val="63B61030"/>
    <w:rsid w:val="63DF7EB7"/>
    <w:rsid w:val="63E91C58"/>
    <w:rsid w:val="640E7CB4"/>
    <w:rsid w:val="64194020"/>
    <w:rsid w:val="64A859D1"/>
    <w:rsid w:val="64AF3F3B"/>
    <w:rsid w:val="64C81712"/>
    <w:rsid w:val="65C3761A"/>
    <w:rsid w:val="66033679"/>
    <w:rsid w:val="6686264F"/>
    <w:rsid w:val="66CF229F"/>
    <w:rsid w:val="671D2D69"/>
    <w:rsid w:val="6A740AB8"/>
    <w:rsid w:val="6B1265E0"/>
    <w:rsid w:val="6C0F7C52"/>
    <w:rsid w:val="6C380962"/>
    <w:rsid w:val="6DDF043D"/>
    <w:rsid w:val="6DE86A1B"/>
    <w:rsid w:val="6E2A3A48"/>
    <w:rsid w:val="6E382751"/>
    <w:rsid w:val="6E4B6E70"/>
    <w:rsid w:val="6FB43054"/>
    <w:rsid w:val="70244D4C"/>
    <w:rsid w:val="703E7127"/>
    <w:rsid w:val="711D2565"/>
    <w:rsid w:val="712B4923"/>
    <w:rsid w:val="71693D8A"/>
    <w:rsid w:val="7172268A"/>
    <w:rsid w:val="72625A72"/>
    <w:rsid w:val="737A5C85"/>
    <w:rsid w:val="73A00B93"/>
    <w:rsid w:val="73EA51CF"/>
    <w:rsid w:val="740C0A0D"/>
    <w:rsid w:val="76C41C28"/>
    <w:rsid w:val="77417568"/>
    <w:rsid w:val="779830FD"/>
    <w:rsid w:val="77BF2D5C"/>
    <w:rsid w:val="77E775CC"/>
    <w:rsid w:val="79984A09"/>
    <w:rsid w:val="799D4462"/>
    <w:rsid w:val="7A5321B0"/>
    <w:rsid w:val="7A632FF0"/>
    <w:rsid w:val="7A7B1D12"/>
    <w:rsid w:val="7AB81B96"/>
    <w:rsid w:val="7AC05C0E"/>
    <w:rsid w:val="7ADC09F1"/>
    <w:rsid w:val="7B3F0053"/>
    <w:rsid w:val="7B746A6D"/>
    <w:rsid w:val="7BD218D5"/>
    <w:rsid w:val="7BE47613"/>
    <w:rsid w:val="7C0B7545"/>
    <w:rsid w:val="7C462267"/>
    <w:rsid w:val="7C622EF3"/>
    <w:rsid w:val="7CAF1A35"/>
    <w:rsid w:val="7CC6038B"/>
    <w:rsid w:val="7CE01CE8"/>
    <w:rsid w:val="7D6D17D4"/>
    <w:rsid w:val="7D7F2B30"/>
    <w:rsid w:val="7D954EDF"/>
    <w:rsid w:val="7E424AB4"/>
    <w:rsid w:val="7E4A01FF"/>
    <w:rsid w:val="7FA52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uiPriority="99" w:qFormat="1"/>
    <w:lsdException w:name="Title" w:qFormat="1"/>
    <w:lsdException w:name="Default Paragraph Font" w:semiHidden="1" w:qFormat="1"/>
    <w:lsdException w:name="Subtitle" w:uiPriority="99"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66D3"/>
    <w:pPr>
      <w:widowControl w:val="0"/>
      <w:jc w:val="both"/>
    </w:pPr>
    <w:rPr>
      <w:kern w:val="2"/>
      <w:sz w:val="21"/>
      <w:szCs w:val="24"/>
    </w:rPr>
  </w:style>
  <w:style w:type="paragraph" w:styleId="1">
    <w:name w:val="heading 1"/>
    <w:basedOn w:val="a"/>
    <w:next w:val="a"/>
    <w:qFormat/>
    <w:rsid w:val="008D66D3"/>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8D66D3"/>
    <w:pPr>
      <w:tabs>
        <w:tab w:val="center" w:pos="4153"/>
        <w:tab w:val="right" w:pos="8306"/>
      </w:tabs>
      <w:snapToGrid w:val="0"/>
      <w:jc w:val="left"/>
    </w:pPr>
    <w:rPr>
      <w:sz w:val="18"/>
      <w:szCs w:val="18"/>
    </w:rPr>
  </w:style>
  <w:style w:type="paragraph" w:styleId="a4">
    <w:name w:val="header"/>
    <w:basedOn w:val="a"/>
    <w:uiPriority w:val="99"/>
    <w:qFormat/>
    <w:rsid w:val="008D66D3"/>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uiPriority w:val="99"/>
    <w:qFormat/>
    <w:rsid w:val="008D66D3"/>
    <w:pPr>
      <w:spacing w:before="240" w:after="60" w:line="312" w:lineRule="auto"/>
      <w:jc w:val="center"/>
      <w:outlineLvl w:val="1"/>
    </w:pPr>
    <w:rPr>
      <w:rFonts w:ascii="Cambria" w:hAnsi="Cambria"/>
      <w:b/>
      <w:bCs/>
      <w:kern w:val="28"/>
      <w:sz w:val="32"/>
      <w:szCs w:val="32"/>
    </w:rPr>
  </w:style>
  <w:style w:type="paragraph" w:styleId="a6">
    <w:name w:val="Normal (Web)"/>
    <w:basedOn w:val="a"/>
    <w:uiPriority w:val="99"/>
    <w:qFormat/>
    <w:rsid w:val="008D66D3"/>
    <w:pPr>
      <w:spacing w:beforeAutospacing="1" w:afterAutospacing="1"/>
      <w:jc w:val="left"/>
    </w:pPr>
    <w:rPr>
      <w:kern w:val="0"/>
      <w:sz w:val="24"/>
    </w:rPr>
  </w:style>
  <w:style w:type="character" w:styleId="a7">
    <w:name w:val="page number"/>
    <w:basedOn w:val="a0"/>
    <w:uiPriority w:val="99"/>
    <w:qFormat/>
    <w:rsid w:val="008D66D3"/>
    <w:rPr>
      <w:rFonts w:cs="Times New Roman"/>
    </w:rPr>
  </w:style>
  <w:style w:type="character" w:styleId="a8">
    <w:name w:val="Hyperlink"/>
    <w:basedOn w:val="a0"/>
    <w:qFormat/>
    <w:rsid w:val="008D66D3"/>
    <w:rPr>
      <w:color w:val="0000FF"/>
      <w:u w:val="single"/>
    </w:rPr>
  </w:style>
  <w:style w:type="character" w:customStyle="1" w:styleId="texthe1">
    <w:name w:val="text_he1"/>
    <w:basedOn w:val="a0"/>
    <w:uiPriority w:val="99"/>
    <w:qFormat/>
    <w:rsid w:val="008D66D3"/>
    <w:rPr>
      <w:rFonts w:cs="Times New Roman"/>
      <w:sz w:val="24"/>
      <w:szCs w:val="24"/>
    </w:rPr>
  </w:style>
  <w:style w:type="paragraph" w:styleId="a9">
    <w:name w:val="List Paragraph"/>
    <w:basedOn w:val="a"/>
    <w:uiPriority w:val="34"/>
    <w:qFormat/>
    <w:rsid w:val="008D66D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15</Pages>
  <Words>7437</Words>
  <Characters>700</Characters>
  <Application>Microsoft Office Word</Application>
  <DocSecurity>0</DocSecurity>
  <Lines>5</Lines>
  <Paragraphs>16</Paragraphs>
  <ScaleCrop>false</ScaleCrop>
  <Company>微软中国</Company>
  <LinksUpToDate>false</LinksUpToDate>
  <CharactersWithSpaces>8121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Bo.Ge....</dc:creator>
  <cp:lastModifiedBy>微软用户</cp:lastModifiedBy>
  <cp:revision>3</cp:revision>
  <cp:lastPrinted>2021-01-08T03:02:00Z</cp:lastPrinted>
  <dcterms:created xsi:type="dcterms:W3CDTF">2020-06-21T05:49:00Z</dcterms:created>
  <dcterms:modified xsi:type="dcterms:W3CDTF">2021-01-08T03:06:00Z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