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shd w:val="clear" w:color="auto" w:fill="FFFFFF"/>
        <w:spacing w:beforeAutospacing="0" w:afterAutospacing="0" w:line="600" w:lineRule="exact"/>
        <w:jc w:val="center"/>
        <w:rPr>
          <w:rFonts w:hint="default" w:ascii="方正小标宋_GBK" w:hAnsi="方正小标宋_GBK" w:eastAsia="方正小标宋_GBK" w:cs="方正小标宋_GBK"/>
          <w:b w:val="0"/>
          <w:bCs/>
          <w:spacing w:val="0"/>
          <w:sz w:val="44"/>
          <w:szCs w:val="44"/>
          <w:shd w:val="clear" w:color="auto" w:fill="FFFFFF"/>
        </w:rPr>
      </w:pPr>
    </w:p>
    <w:p>
      <w:pPr>
        <w:pStyle w:val="2"/>
        <w:shd w:val="clear" w:color="auto" w:fill="FFFFFF"/>
        <w:spacing w:beforeAutospacing="0" w:afterAutospacing="0" w:line="600" w:lineRule="exact"/>
        <w:jc w:val="center"/>
        <w:rPr>
          <w:rFonts w:hint="default" w:ascii="方正小标宋_GBK" w:hAnsi="方正小标宋_GBK" w:eastAsia="方正小标宋_GBK" w:cs="方正小标宋_GBK"/>
          <w:b w:val="0"/>
          <w:bCs/>
          <w:spacing w:val="0"/>
          <w:sz w:val="44"/>
          <w:szCs w:val="44"/>
        </w:rPr>
      </w:pPr>
      <w:r>
        <w:rPr>
          <w:rFonts w:ascii="方正小标宋_GBK" w:hAnsi="方正小标宋_GBK" w:eastAsia="方正小标宋_GBK" w:cs="方正小标宋_GBK"/>
          <w:b w:val="0"/>
          <w:bCs/>
          <w:spacing w:val="0"/>
          <w:sz w:val="44"/>
          <w:szCs w:val="44"/>
          <w:shd w:val="clear" w:color="auto" w:fill="FFFFFF"/>
        </w:rPr>
        <w:t>2019年市级扶贫专项资金绩效评价报告</w:t>
      </w:r>
    </w:p>
    <w:p>
      <w:pPr>
        <w:pStyle w:val="6"/>
        <w:spacing w:beforeAutospacing="0" w:afterAutospacing="0" w:line="600" w:lineRule="exact"/>
        <w:ind w:right="-100" w:firstLine="1929" w:firstLineChars="603"/>
        <w:jc w:val="both"/>
        <w:rPr>
          <w:rFonts w:hint="eastAsia" w:ascii="楷体" w:hAnsi="楷体" w:eastAsia="楷体" w:cs="楷体"/>
          <w:spacing w:val="0"/>
          <w:sz w:val="32"/>
          <w:szCs w:val="32"/>
          <w:shd w:val="clear" w:color="auto" w:fill="FFFFFF"/>
        </w:rPr>
      </w:pPr>
    </w:p>
    <w:p>
      <w:pPr>
        <w:pStyle w:val="6"/>
        <w:spacing w:beforeAutospacing="0" w:afterAutospacing="0" w:line="600" w:lineRule="exact"/>
        <w:ind w:right="-100"/>
        <w:jc w:val="center"/>
        <w:rPr>
          <w:rFonts w:hint="eastAsia" w:ascii="仿宋_GB2312" w:hAnsi="仿宋_GB2312" w:eastAsia="仿宋_GB2312" w:cs="仿宋_GB2312"/>
          <w:spacing w:val="0"/>
          <w:sz w:val="32"/>
          <w:szCs w:val="32"/>
          <w:shd w:val="clear" w:color="auto" w:fill="FFFFFF"/>
        </w:rPr>
      </w:pPr>
      <w:r>
        <w:rPr>
          <w:rFonts w:hint="eastAsia" w:ascii="仿宋_GB2312" w:hAnsi="仿宋_GB2312" w:eastAsia="仿宋_GB2312" w:cs="仿宋_GB2312"/>
          <w:spacing w:val="0"/>
          <w:sz w:val="32"/>
          <w:szCs w:val="32"/>
          <w:shd w:val="clear" w:color="auto" w:fill="FFFFFF"/>
        </w:rPr>
        <w:t>湖南世纪金源工程咨询有限公司</w:t>
      </w:r>
    </w:p>
    <w:p>
      <w:pPr>
        <w:pStyle w:val="6"/>
        <w:spacing w:beforeAutospacing="0" w:afterAutospacing="0" w:line="600" w:lineRule="exact"/>
        <w:ind w:firstLine="640"/>
        <w:jc w:val="both"/>
        <w:rPr>
          <w:rFonts w:ascii="方正仿宋简体" w:hAnsi="方正仿宋简体" w:eastAsia="方正仿宋简体" w:cs="方正仿宋简体"/>
          <w:spacing w:val="0"/>
          <w:sz w:val="32"/>
          <w:szCs w:val="32"/>
          <w:shd w:val="clear" w:color="auto" w:fill="FFFFFF"/>
        </w:rPr>
      </w:pP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Calibri" w:hAnsi="Calibri" w:cs="Calibri"/>
          <w:spacing w:val="-6"/>
          <w:sz w:val="21"/>
          <w:szCs w:val="21"/>
        </w:rPr>
      </w:pPr>
      <w:r>
        <w:rPr>
          <w:rFonts w:hint="eastAsia" w:ascii="仿宋_GB2312" w:hAnsi="仿宋_GB2312" w:eastAsia="仿宋_GB2312" w:cs="仿宋_GB2312"/>
          <w:spacing w:val="-6"/>
          <w:sz w:val="32"/>
          <w:szCs w:val="32"/>
          <w:shd w:val="clear" w:color="auto" w:fill="FFFFFF"/>
        </w:rPr>
        <w:t>为了加强财政支出管理，提高财政资金使用效益，根据</w:t>
      </w:r>
      <w:r>
        <w:rPr>
          <w:rFonts w:hint="eastAsia" w:ascii="仿宋_GB2312" w:hAnsi="仿宋_GB2312" w:eastAsia="仿宋_GB2312" w:cs="仿宋_GB2312"/>
          <w:spacing w:val="-6"/>
          <w:sz w:val="28"/>
          <w:szCs w:val="28"/>
          <w:shd w:val="clear" w:color="auto" w:fill="FFFFFF"/>
        </w:rPr>
        <w:t>《</w:t>
      </w:r>
      <w:r>
        <w:rPr>
          <w:rFonts w:hint="eastAsia" w:ascii="仿宋_GB2312" w:hAnsi="仿宋_GB2312" w:eastAsia="仿宋_GB2312" w:cs="仿宋_GB2312"/>
          <w:spacing w:val="-6"/>
          <w:sz w:val="32"/>
          <w:szCs w:val="32"/>
          <w:shd w:val="clear" w:color="auto" w:fill="FFFFFF"/>
        </w:rPr>
        <w:t>中共中央 国务院关于全面实施预算绩效管理的意见》 （中发〔2018〕34号）</w:t>
      </w:r>
      <w:r>
        <w:rPr>
          <w:rFonts w:hint="eastAsia" w:ascii="仿宋_GB2312" w:hAnsi="仿宋_GB2312" w:eastAsia="仿宋_GB2312" w:cs="仿宋_GB2312"/>
          <w:spacing w:val="-6"/>
          <w:sz w:val="28"/>
          <w:szCs w:val="28"/>
          <w:shd w:val="clear" w:color="auto" w:fill="FFFFFF"/>
        </w:rPr>
        <w:t>、</w:t>
      </w:r>
      <w:r>
        <w:rPr>
          <w:rFonts w:hint="eastAsia" w:ascii="仿宋_GB2312" w:hAnsi="仿宋_GB2312" w:eastAsia="仿宋_GB2312" w:cs="仿宋_GB2312"/>
          <w:spacing w:val="-6"/>
          <w:sz w:val="32"/>
          <w:szCs w:val="32"/>
          <w:shd w:val="clear" w:color="auto" w:fill="FFFFFF"/>
        </w:rPr>
        <w:t>《中共湖南省委办公厅  湖南省人民政府办公厅关于全面实施预算绩效管理的实施意见》（湘办发〔2019〕10号）、《益阳市财政局关于转发〈湖南省预算绩效管理工作规程（试行）〉的通知》（益财绩〔2014〕126号）及《</w:t>
      </w:r>
      <w:r>
        <w:rPr>
          <w:rFonts w:hint="eastAsia" w:ascii="仿宋_GB2312" w:hAnsi="仿宋_GB2312" w:eastAsia="仿宋_GB2312" w:cs="仿宋_GB2312"/>
          <w:spacing w:val="-6"/>
          <w:sz w:val="32"/>
          <w:szCs w:val="32"/>
        </w:rPr>
        <w:t>益阳市财政局关于做好2020年市级财政重点绩效评价工作的通知》（益财绩〔2020〕147号）</w:t>
      </w:r>
      <w:r>
        <w:rPr>
          <w:rFonts w:hint="eastAsia" w:ascii="仿宋_GB2312" w:hAnsi="仿宋_GB2312" w:eastAsia="仿宋_GB2312" w:cs="仿宋_GB2312"/>
          <w:spacing w:val="-6"/>
          <w:sz w:val="32"/>
          <w:szCs w:val="32"/>
          <w:shd w:val="clear" w:color="auto" w:fill="FFFFFF"/>
        </w:rPr>
        <w:t>等文件精神，受市财政局委托，我公司成立绩效评价工作组，于20</w:t>
      </w:r>
      <w:r>
        <w:rPr>
          <w:rFonts w:hint="eastAsia" w:ascii="仿宋_GB2312" w:hAnsi="仿宋_GB2312" w:eastAsia="仿宋_GB2312" w:cs="仿宋_GB2312"/>
          <w:spacing w:val="-6"/>
          <w:sz w:val="32"/>
          <w:szCs w:val="32"/>
          <w:shd w:val="clear" w:color="auto" w:fill="FFFFFF"/>
          <w:lang w:val="en-US" w:eastAsia="zh-CN"/>
        </w:rPr>
        <w:t>20</w:t>
      </w:r>
      <w:r>
        <w:rPr>
          <w:rFonts w:hint="eastAsia" w:ascii="仿宋_GB2312" w:hAnsi="仿宋_GB2312" w:eastAsia="仿宋_GB2312" w:cs="仿宋_GB2312"/>
          <w:spacing w:val="-6"/>
          <w:sz w:val="32"/>
          <w:szCs w:val="32"/>
          <w:shd w:val="clear" w:color="auto" w:fill="FFFFFF"/>
        </w:rPr>
        <w:t>年6月25日－8月13日对2019年市级财政扶贫专项资金（以下简称该项目资金）开展了绩效评价。现将有关情况报告如下：</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Calibri" w:hAnsi="Calibri" w:cs="Calibri"/>
          <w:spacing w:val="-6"/>
          <w:sz w:val="21"/>
          <w:szCs w:val="21"/>
        </w:rPr>
      </w:pPr>
      <w:r>
        <w:rPr>
          <w:rFonts w:ascii="黑体" w:hAnsi="宋体" w:eastAsia="黑体" w:cs="黑体"/>
          <w:spacing w:val="-6"/>
          <w:sz w:val="32"/>
          <w:szCs w:val="32"/>
          <w:shd w:val="clear" w:color="auto" w:fill="FFFFFF"/>
        </w:rPr>
        <w:t>一、基本情况</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Calibri" w:hAnsi="Calibri" w:cs="Calibri"/>
          <w:spacing w:val="-6"/>
          <w:sz w:val="21"/>
          <w:szCs w:val="21"/>
        </w:rPr>
      </w:pPr>
      <w:r>
        <w:rPr>
          <w:rFonts w:ascii="方正楷体简体" w:hAnsi="方正楷体简体" w:eastAsia="方正楷体简体" w:cs="方正楷体简体"/>
          <w:spacing w:val="-6"/>
          <w:sz w:val="32"/>
          <w:szCs w:val="32"/>
          <w:shd w:val="clear" w:color="auto" w:fill="FFFFFF"/>
        </w:rPr>
        <w:t>（一）项目单位基本情况。</w:t>
      </w:r>
      <w:r>
        <w:rPr>
          <w:rFonts w:hint="eastAsia" w:ascii="仿宋_GB2312" w:hAnsi="仿宋_GB2312" w:eastAsia="仿宋_GB2312" w:cs="仿宋_GB2312"/>
          <w:spacing w:val="-6"/>
          <w:sz w:val="32"/>
          <w:szCs w:val="32"/>
          <w:shd w:val="clear" w:color="auto" w:fill="FFFFFF"/>
        </w:rPr>
        <w:t>市委</w:t>
      </w:r>
      <w:r>
        <w:rPr>
          <w:rFonts w:ascii="仿宋_GB2312" w:hAnsi="仿宋_GB2312" w:eastAsia="仿宋_GB2312" w:cs="仿宋_GB2312"/>
          <w:spacing w:val="-6"/>
          <w:sz w:val="32"/>
          <w:szCs w:val="32"/>
          <w:shd w:val="clear" w:color="auto" w:fill="FFFFFF"/>
        </w:rPr>
        <w:t>、</w:t>
      </w:r>
      <w:r>
        <w:rPr>
          <w:rFonts w:hint="eastAsia" w:ascii="仿宋_GB2312" w:hAnsi="仿宋_GB2312" w:eastAsia="仿宋_GB2312" w:cs="仿宋_GB2312"/>
          <w:spacing w:val="-6"/>
          <w:sz w:val="32"/>
          <w:szCs w:val="32"/>
          <w:shd w:val="clear" w:color="auto" w:fill="FFFFFF"/>
        </w:rPr>
        <w:t>市政府成立了以市委书记、</w:t>
      </w:r>
      <w:bookmarkStart w:id="0" w:name="_GoBack"/>
      <w:bookmarkEnd w:id="0"/>
      <w:r>
        <w:rPr>
          <w:rFonts w:hint="eastAsia" w:ascii="仿宋_GB2312" w:hAnsi="仿宋_GB2312" w:eastAsia="仿宋_GB2312" w:cs="仿宋_GB2312"/>
          <w:spacing w:val="-6"/>
          <w:sz w:val="32"/>
          <w:szCs w:val="32"/>
          <w:shd w:val="clear" w:color="auto" w:fill="FFFFFF"/>
        </w:rPr>
        <w:t>市长任组长，</w:t>
      </w:r>
      <w:r>
        <w:rPr>
          <w:rFonts w:ascii="仿宋_GB2312" w:hAnsi="仿宋_GB2312" w:eastAsia="仿宋_GB2312" w:cs="仿宋_GB2312"/>
          <w:spacing w:val="-6"/>
          <w:sz w:val="32"/>
          <w:szCs w:val="32"/>
          <w:shd w:val="clear" w:color="auto" w:fill="FFFFFF"/>
        </w:rPr>
        <w:t>市委</w:t>
      </w:r>
      <w:r>
        <w:rPr>
          <w:rFonts w:hint="eastAsia" w:ascii="仿宋_GB2312" w:hAnsi="仿宋_GB2312" w:eastAsia="仿宋_GB2312" w:cs="仿宋_GB2312"/>
          <w:spacing w:val="-6"/>
          <w:sz w:val="32"/>
          <w:szCs w:val="32"/>
          <w:shd w:val="clear" w:color="auto" w:fill="FFFFFF"/>
        </w:rPr>
        <w:t>副书记、</w:t>
      </w:r>
      <w:r>
        <w:rPr>
          <w:rFonts w:ascii="仿宋_GB2312" w:hAnsi="仿宋_GB2312" w:eastAsia="仿宋_GB2312" w:cs="仿宋_GB2312"/>
          <w:spacing w:val="-6"/>
          <w:sz w:val="32"/>
          <w:szCs w:val="32"/>
          <w:shd w:val="clear" w:color="auto" w:fill="FFFFFF"/>
        </w:rPr>
        <w:t>市政府</w:t>
      </w:r>
      <w:r>
        <w:rPr>
          <w:rFonts w:hint="eastAsia" w:ascii="仿宋_GB2312" w:hAnsi="仿宋_GB2312" w:eastAsia="仿宋_GB2312" w:cs="仿宋_GB2312"/>
          <w:spacing w:val="-6"/>
          <w:sz w:val="32"/>
          <w:szCs w:val="32"/>
          <w:shd w:val="clear" w:color="auto" w:fill="FFFFFF"/>
        </w:rPr>
        <w:t>常务副市长、市人大</w:t>
      </w:r>
      <w:r>
        <w:rPr>
          <w:rFonts w:ascii="仿宋_GB2312" w:hAnsi="仿宋_GB2312" w:eastAsia="仿宋_GB2312" w:cs="仿宋_GB2312"/>
          <w:spacing w:val="-6"/>
          <w:sz w:val="32"/>
          <w:szCs w:val="32"/>
          <w:shd w:val="clear" w:color="auto" w:fill="FFFFFF"/>
        </w:rPr>
        <w:t>分管</w:t>
      </w:r>
      <w:r>
        <w:rPr>
          <w:rFonts w:hint="eastAsia" w:ascii="仿宋_GB2312" w:hAnsi="仿宋_GB2312" w:eastAsia="仿宋_GB2312" w:cs="仿宋_GB2312"/>
          <w:spacing w:val="-6"/>
          <w:sz w:val="32"/>
          <w:szCs w:val="32"/>
          <w:shd w:val="clear" w:color="auto" w:fill="FFFFFF"/>
        </w:rPr>
        <w:t>副主任</w:t>
      </w:r>
      <w:r>
        <w:rPr>
          <w:rFonts w:ascii="仿宋_GB2312" w:hAnsi="仿宋_GB2312" w:eastAsia="仿宋_GB2312" w:cs="仿宋_GB2312"/>
          <w:spacing w:val="-6"/>
          <w:sz w:val="32"/>
          <w:szCs w:val="32"/>
          <w:shd w:val="clear" w:color="auto" w:fill="FFFFFF"/>
        </w:rPr>
        <w:t>、</w:t>
      </w:r>
      <w:r>
        <w:rPr>
          <w:rFonts w:hint="eastAsia" w:ascii="仿宋_GB2312" w:hAnsi="仿宋_GB2312" w:eastAsia="仿宋_GB2312" w:cs="仿宋_GB2312"/>
          <w:spacing w:val="-6"/>
          <w:sz w:val="32"/>
          <w:szCs w:val="32"/>
          <w:shd w:val="clear" w:color="auto" w:fill="FFFFFF"/>
        </w:rPr>
        <w:t>分管副市长</w:t>
      </w:r>
      <w:r>
        <w:rPr>
          <w:rFonts w:ascii="仿宋_GB2312" w:hAnsi="仿宋_GB2312" w:eastAsia="仿宋_GB2312" w:cs="仿宋_GB2312"/>
          <w:spacing w:val="-6"/>
          <w:sz w:val="32"/>
          <w:szCs w:val="32"/>
          <w:shd w:val="clear" w:color="auto" w:fill="FFFFFF"/>
        </w:rPr>
        <w:t>、市政协分管副主席</w:t>
      </w:r>
      <w:r>
        <w:rPr>
          <w:rFonts w:hint="eastAsia" w:ascii="仿宋_GB2312" w:hAnsi="仿宋_GB2312" w:eastAsia="仿宋_GB2312" w:cs="仿宋_GB2312"/>
          <w:spacing w:val="-6"/>
          <w:sz w:val="32"/>
          <w:szCs w:val="32"/>
          <w:shd w:val="clear" w:color="auto" w:fill="FFFFFF"/>
        </w:rPr>
        <w:t>任副组长，市军分区、市纪委</w:t>
      </w:r>
      <w:r>
        <w:rPr>
          <w:rFonts w:ascii="仿宋_GB2312" w:hAnsi="仿宋_GB2312" w:eastAsia="仿宋_GB2312" w:cs="仿宋_GB2312"/>
          <w:spacing w:val="-6"/>
          <w:sz w:val="32"/>
          <w:szCs w:val="32"/>
          <w:shd w:val="clear" w:color="auto" w:fill="FFFFFF"/>
        </w:rPr>
        <w:t>监委</w:t>
      </w:r>
      <w:r>
        <w:rPr>
          <w:rFonts w:hint="eastAsia" w:ascii="仿宋_GB2312" w:hAnsi="仿宋_GB2312" w:eastAsia="仿宋_GB2312" w:cs="仿宋_GB2312"/>
          <w:spacing w:val="-6"/>
          <w:sz w:val="32"/>
          <w:szCs w:val="32"/>
          <w:shd w:val="clear" w:color="auto" w:fill="FFFFFF"/>
        </w:rPr>
        <w:t>、市委办、</w:t>
      </w:r>
      <w:r>
        <w:rPr>
          <w:rFonts w:ascii="仿宋_GB2312" w:hAnsi="仿宋_GB2312" w:eastAsia="仿宋_GB2312" w:cs="仿宋_GB2312"/>
          <w:spacing w:val="-6"/>
          <w:sz w:val="32"/>
          <w:szCs w:val="32"/>
          <w:shd w:val="clear" w:color="auto" w:fill="FFFFFF"/>
        </w:rPr>
        <w:t>市政府办、</w:t>
      </w:r>
      <w:r>
        <w:rPr>
          <w:rFonts w:hint="eastAsia" w:ascii="仿宋_GB2312" w:hAnsi="仿宋_GB2312" w:eastAsia="仿宋_GB2312" w:cs="仿宋_GB2312"/>
          <w:spacing w:val="-6"/>
          <w:sz w:val="32"/>
          <w:szCs w:val="32"/>
          <w:shd w:val="clear" w:color="auto" w:fill="FFFFFF"/>
        </w:rPr>
        <w:t>市委组织部、</w:t>
      </w:r>
      <w:r>
        <w:rPr>
          <w:rFonts w:ascii="仿宋_GB2312" w:hAnsi="仿宋_GB2312" w:eastAsia="仿宋_GB2312" w:cs="仿宋_GB2312"/>
          <w:spacing w:val="-6"/>
          <w:sz w:val="32"/>
          <w:szCs w:val="32"/>
          <w:shd w:val="clear" w:color="auto" w:fill="FFFFFF"/>
        </w:rPr>
        <w:t>市委宣传部、市委统战部、</w:t>
      </w:r>
      <w:r>
        <w:rPr>
          <w:rFonts w:hint="eastAsia" w:ascii="仿宋_GB2312" w:hAnsi="仿宋_GB2312" w:eastAsia="仿宋_GB2312" w:cs="仿宋_GB2312"/>
          <w:spacing w:val="-6"/>
          <w:sz w:val="32"/>
          <w:szCs w:val="32"/>
          <w:shd w:val="clear" w:color="auto" w:fill="FFFFFF"/>
        </w:rPr>
        <w:t>市发改委、市农业</w:t>
      </w:r>
      <w:r>
        <w:rPr>
          <w:rFonts w:ascii="仿宋_GB2312" w:hAnsi="仿宋_GB2312" w:eastAsia="仿宋_GB2312" w:cs="仿宋_GB2312"/>
          <w:spacing w:val="-6"/>
          <w:sz w:val="32"/>
          <w:szCs w:val="32"/>
          <w:shd w:val="clear" w:color="auto" w:fill="FFFFFF"/>
        </w:rPr>
        <w:t>农村局</w:t>
      </w:r>
      <w:r>
        <w:rPr>
          <w:rFonts w:hint="eastAsia" w:ascii="仿宋_GB2312" w:hAnsi="仿宋_GB2312" w:eastAsia="仿宋_GB2312" w:cs="仿宋_GB2312"/>
          <w:spacing w:val="-6"/>
          <w:sz w:val="32"/>
          <w:szCs w:val="32"/>
          <w:shd w:val="clear" w:color="auto" w:fill="FFFFFF"/>
        </w:rPr>
        <w:t>、市财政局</w:t>
      </w:r>
      <w:r>
        <w:rPr>
          <w:rFonts w:ascii="仿宋_GB2312" w:hAnsi="仿宋_GB2312" w:eastAsia="仿宋_GB2312" w:cs="仿宋_GB2312"/>
          <w:spacing w:val="-6"/>
          <w:sz w:val="32"/>
          <w:szCs w:val="32"/>
          <w:shd w:val="clear" w:color="auto" w:fill="FFFFFF"/>
        </w:rPr>
        <w:t>、市扶贫办</w:t>
      </w:r>
      <w:r>
        <w:rPr>
          <w:rFonts w:hint="eastAsia" w:ascii="仿宋_GB2312" w:hAnsi="仿宋_GB2312" w:eastAsia="仿宋_GB2312" w:cs="仿宋_GB2312"/>
          <w:spacing w:val="-6"/>
          <w:sz w:val="32"/>
          <w:szCs w:val="32"/>
          <w:shd w:val="clear" w:color="auto" w:fill="FFFFFF"/>
        </w:rPr>
        <w:t>等单位负责人为成员的市扶贫开发领导小组，下设办公室，日常工作</w:t>
      </w:r>
      <w:r>
        <w:rPr>
          <w:rFonts w:ascii="仿宋_GB2312" w:hAnsi="仿宋_GB2312" w:eastAsia="仿宋_GB2312" w:cs="仿宋_GB2312"/>
          <w:spacing w:val="-6"/>
          <w:sz w:val="32"/>
          <w:szCs w:val="32"/>
          <w:shd w:val="clear" w:color="auto" w:fill="FFFFFF"/>
        </w:rPr>
        <w:t>由市扶贫开发办公室（以下简称市扶贫办）</w:t>
      </w:r>
      <w:r>
        <w:rPr>
          <w:rFonts w:hint="eastAsia" w:ascii="仿宋_GB2312" w:hAnsi="仿宋_GB2312" w:eastAsia="仿宋_GB2312" w:cs="仿宋_GB2312"/>
          <w:spacing w:val="-6"/>
          <w:sz w:val="32"/>
          <w:szCs w:val="32"/>
          <w:shd w:val="clear" w:color="auto" w:fill="FFFFFF"/>
        </w:rPr>
        <w:t>负责，办公室主任由市扶贫办主任兼任。市扶贫办是市人民政府工作部门，属正处级行政单位，主要负责贯彻执行国家、省、市有关扶贫开发方面的法律法规和方针政策，拟订全市扶贫</w:t>
      </w:r>
      <w:r>
        <w:rPr>
          <w:rFonts w:ascii="仿宋_GB2312" w:hAnsi="仿宋_GB2312" w:eastAsia="仿宋_GB2312" w:cs="仿宋_GB2312"/>
          <w:spacing w:val="-6"/>
          <w:sz w:val="32"/>
          <w:szCs w:val="32"/>
          <w:shd w:val="clear" w:color="auto" w:fill="FFFFFF"/>
        </w:rPr>
        <w:t>开发</w:t>
      </w:r>
      <w:r>
        <w:rPr>
          <w:rFonts w:hint="eastAsia" w:ascii="仿宋_GB2312" w:hAnsi="仿宋_GB2312" w:eastAsia="仿宋_GB2312" w:cs="仿宋_GB2312"/>
          <w:spacing w:val="-6"/>
          <w:sz w:val="32"/>
          <w:szCs w:val="32"/>
          <w:shd w:val="clear" w:color="auto" w:fill="FFFFFF"/>
        </w:rPr>
        <w:t>政策措施，编制全市扶贫开发中长期规划和年度计划并协调组织实施，组织协调和督查考核全市社会扶贫开发工作；会同有关部门管理各级财政扶贫专项资金，拟订全市扶贫专项资金分配方案，指导和监督检查扶贫专项资金使用等。市扶贫办现有人员编制</w:t>
      </w:r>
      <w:r>
        <w:rPr>
          <w:rFonts w:ascii="仿宋_GB2312" w:hAnsi="仿宋_GB2312" w:eastAsia="仿宋_GB2312" w:cs="仿宋_GB2312"/>
          <w:spacing w:val="-6"/>
          <w:sz w:val="32"/>
          <w:szCs w:val="32"/>
          <w:shd w:val="clear" w:color="auto" w:fill="FFFFFF"/>
        </w:rPr>
        <w:t>16</w:t>
      </w:r>
      <w:r>
        <w:rPr>
          <w:rFonts w:hint="eastAsia" w:ascii="仿宋_GB2312" w:hAnsi="仿宋_GB2312" w:eastAsia="仿宋_GB2312" w:cs="仿宋_GB2312"/>
          <w:spacing w:val="-6"/>
          <w:sz w:val="32"/>
          <w:szCs w:val="32"/>
          <w:shd w:val="clear" w:color="auto" w:fill="FFFFFF"/>
        </w:rPr>
        <w:t>人，实有人数</w:t>
      </w:r>
      <w:r>
        <w:rPr>
          <w:rFonts w:ascii="仿宋_GB2312" w:hAnsi="仿宋_GB2312" w:eastAsia="仿宋_GB2312" w:cs="仿宋_GB2312"/>
          <w:spacing w:val="-6"/>
          <w:sz w:val="32"/>
          <w:szCs w:val="32"/>
          <w:shd w:val="clear" w:color="auto" w:fill="FFFFFF"/>
        </w:rPr>
        <w:t>16</w:t>
      </w:r>
      <w:r>
        <w:rPr>
          <w:rFonts w:hint="eastAsia" w:ascii="仿宋_GB2312" w:hAnsi="仿宋_GB2312" w:eastAsia="仿宋_GB2312" w:cs="仿宋_GB2312"/>
          <w:spacing w:val="-6"/>
          <w:sz w:val="32"/>
          <w:szCs w:val="32"/>
          <w:shd w:val="clear" w:color="auto" w:fill="FFFFFF"/>
        </w:rPr>
        <w:t>人，内设综合、规划财务、开发指导、贫困监测、督查考核、社会扶贫六个科室。除大通湖区</w:t>
      </w:r>
      <w:r>
        <w:rPr>
          <w:rFonts w:ascii="仿宋_GB2312" w:hAnsi="仿宋_GB2312" w:eastAsia="仿宋_GB2312" w:cs="仿宋_GB2312"/>
          <w:spacing w:val="-6"/>
          <w:sz w:val="32"/>
          <w:szCs w:val="32"/>
          <w:shd w:val="clear" w:color="auto" w:fill="FFFFFF"/>
        </w:rPr>
        <w:t>、高新区</w:t>
      </w:r>
      <w:r>
        <w:rPr>
          <w:rFonts w:hint="eastAsia" w:ascii="仿宋_GB2312" w:hAnsi="仿宋_GB2312" w:eastAsia="仿宋_GB2312" w:cs="仿宋_GB2312"/>
          <w:spacing w:val="-6"/>
          <w:sz w:val="32"/>
          <w:szCs w:val="32"/>
          <w:shd w:val="clear" w:color="auto" w:fill="FFFFFF"/>
        </w:rPr>
        <w:t>扶贫办由区农水局、社会事业局管理，未单独新增编制外，其他区县（市）</w:t>
      </w:r>
      <w:r>
        <w:rPr>
          <w:rFonts w:ascii="仿宋_GB2312" w:hAnsi="仿宋_GB2312" w:eastAsia="仿宋_GB2312" w:cs="仿宋_GB2312"/>
          <w:spacing w:val="-6"/>
          <w:sz w:val="32"/>
          <w:szCs w:val="32"/>
          <w:shd w:val="clear" w:color="auto" w:fill="FFFFFF"/>
        </w:rPr>
        <w:t>扶贫办均成为了政府工作部门，为</w:t>
      </w:r>
      <w:r>
        <w:rPr>
          <w:rFonts w:hint="eastAsia" w:ascii="仿宋_GB2312" w:hAnsi="仿宋_GB2312" w:eastAsia="仿宋_GB2312" w:cs="仿宋_GB2312"/>
          <w:spacing w:val="-6"/>
          <w:sz w:val="32"/>
          <w:szCs w:val="32"/>
          <w:shd w:val="clear" w:color="auto" w:fill="FFFFFF"/>
        </w:rPr>
        <w:t>正科级</w:t>
      </w:r>
      <w:r>
        <w:rPr>
          <w:rFonts w:ascii="仿宋_GB2312" w:hAnsi="仿宋_GB2312" w:eastAsia="仿宋_GB2312" w:cs="仿宋_GB2312"/>
          <w:spacing w:val="-6"/>
          <w:sz w:val="32"/>
          <w:szCs w:val="32"/>
          <w:shd w:val="clear" w:color="auto" w:fill="FFFFFF"/>
        </w:rPr>
        <w:t>行政</w:t>
      </w:r>
      <w:r>
        <w:rPr>
          <w:rFonts w:hint="eastAsia" w:ascii="仿宋_GB2312" w:hAnsi="仿宋_GB2312" w:eastAsia="仿宋_GB2312" w:cs="仿宋_GB2312"/>
          <w:spacing w:val="-6"/>
          <w:sz w:val="32"/>
          <w:szCs w:val="32"/>
          <w:shd w:val="clear" w:color="auto" w:fill="FFFFFF"/>
        </w:rPr>
        <w:t>单位，人员编制</w:t>
      </w:r>
      <w:r>
        <w:rPr>
          <w:rFonts w:ascii="仿宋_GB2312" w:hAnsi="仿宋_GB2312" w:eastAsia="仿宋_GB2312" w:cs="仿宋_GB2312"/>
          <w:spacing w:val="-6"/>
          <w:sz w:val="32"/>
          <w:szCs w:val="32"/>
          <w:shd w:val="clear" w:color="auto" w:fill="FFFFFF"/>
        </w:rPr>
        <w:t>均在8</w:t>
      </w:r>
      <w:r>
        <w:rPr>
          <w:rFonts w:hint="eastAsia" w:ascii="仿宋_GB2312" w:hAnsi="仿宋_GB2312" w:eastAsia="仿宋_GB2312" w:cs="仿宋_GB2312"/>
          <w:spacing w:val="-6"/>
          <w:sz w:val="32"/>
          <w:szCs w:val="32"/>
          <w:shd w:val="clear" w:color="auto" w:fill="FFFFFF"/>
        </w:rPr>
        <w:t>人</w:t>
      </w:r>
      <w:r>
        <w:rPr>
          <w:rFonts w:ascii="仿宋_GB2312" w:hAnsi="仿宋_GB2312" w:eastAsia="仿宋_GB2312" w:cs="仿宋_GB2312"/>
          <w:spacing w:val="-6"/>
          <w:sz w:val="32"/>
          <w:szCs w:val="32"/>
          <w:shd w:val="clear" w:color="auto" w:fill="FFFFFF"/>
        </w:rPr>
        <w:t>以上</w:t>
      </w:r>
      <w:r>
        <w:rPr>
          <w:rFonts w:hint="eastAsia" w:ascii="仿宋_GB2312" w:hAnsi="仿宋_GB2312" w:eastAsia="仿宋_GB2312" w:cs="仿宋_GB2312"/>
          <w:spacing w:val="-6"/>
          <w:sz w:val="32"/>
          <w:szCs w:val="32"/>
          <w:shd w:val="clear" w:color="auto" w:fill="FFFFFF"/>
        </w:rPr>
        <w:t>。各乡镇均设立扶贫工作站，并配备扶贫专干</w:t>
      </w:r>
      <w:r>
        <w:rPr>
          <w:rFonts w:ascii="仿宋_GB2312" w:hAnsi="仿宋_GB2312" w:eastAsia="仿宋_GB2312" w:cs="仿宋_GB2312"/>
          <w:spacing w:val="-6"/>
          <w:sz w:val="32"/>
          <w:szCs w:val="32"/>
          <w:shd w:val="clear" w:color="auto" w:fill="FFFFFF"/>
        </w:rPr>
        <w:t>1-5</w:t>
      </w:r>
      <w:r>
        <w:rPr>
          <w:rFonts w:hint="eastAsia" w:ascii="仿宋_GB2312" w:hAnsi="仿宋_GB2312" w:eastAsia="仿宋_GB2312" w:cs="仿宋_GB2312"/>
          <w:spacing w:val="-6"/>
          <w:sz w:val="32"/>
          <w:szCs w:val="32"/>
          <w:shd w:val="clear" w:color="auto" w:fill="FFFFFF"/>
        </w:rPr>
        <w:t>名，具体负责贫困户</w:t>
      </w:r>
      <w:r>
        <w:rPr>
          <w:rFonts w:ascii="仿宋_GB2312" w:hAnsi="仿宋_GB2312" w:eastAsia="仿宋_GB2312" w:cs="仿宋_GB2312"/>
          <w:spacing w:val="-6"/>
          <w:sz w:val="32"/>
          <w:szCs w:val="32"/>
          <w:shd w:val="clear" w:color="auto" w:fill="FFFFFF"/>
        </w:rPr>
        <w:t>建档立卡管理</w:t>
      </w:r>
      <w:r>
        <w:rPr>
          <w:rFonts w:hint="eastAsia" w:ascii="仿宋_GB2312" w:hAnsi="仿宋_GB2312" w:eastAsia="仿宋_GB2312" w:cs="仿宋_GB2312"/>
          <w:spacing w:val="-6"/>
          <w:sz w:val="32"/>
          <w:szCs w:val="32"/>
          <w:shd w:val="clear" w:color="auto" w:fill="FFFFFF"/>
        </w:rPr>
        <w:t>，扶贫项目申报、实施，扶贫资金管理，</w:t>
      </w:r>
      <w:r>
        <w:rPr>
          <w:rFonts w:ascii="仿宋_GB2312" w:hAnsi="仿宋_GB2312" w:eastAsia="仿宋_GB2312" w:cs="仿宋_GB2312"/>
          <w:spacing w:val="-6"/>
          <w:sz w:val="32"/>
          <w:szCs w:val="32"/>
          <w:shd w:val="clear" w:color="auto" w:fill="FFFFFF"/>
        </w:rPr>
        <w:t>协调</w:t>
      </w:r>
      <w:r>
        <w:rPr>
          <w:rFonts w:hint="eastAsia" w:ascii="仿宋_GB2312" w:hAnsi="仿宋_GB2312" w:eastAsia="仿宋_GB2312" w:cs="仿宋_GB2312"/>
          <w:spacing w:val="-6"/>
          <w:sz w:val="32"/>
          <w:szCs w:val="32"/>
          <w:shd w:val="clear" w:color="auto" w:fill="FFFFFF"/>
        </w:rPr>
        <w:t>组织实施乡镇精准扶贫工作等。</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560"/>
        <w:jc w:val="both"/>
        <w:textAlignment w:val="auto"/>
        <w:rPr>
          <w:rFonts w:ascii="Calibri" w:hAnsi="Calibri" w:cs="Calibri"/>
          <w:spacing w:val="-6"/>
          <w:sz w:val="21"/>
          <w:szCs w:val="21"/>
        </w:rPr>
      </w:pPr>
      <w:r>
        <w:rPr>
          <w:rFonts w:hint="eastAsia" w:ascii="方正楷体简体" w:hAnsi="方正楷体简体" w:eastAsia="方正楷体简体" w:cs="方正楷体简体"/>
          <w:spacing w:val="-6"/>
          <w:sz w:val="32"/>
          <w:szCs w:val="32"/>
          <w:shd w:val="clear" w:color="auto" w:fill="FFFFFF"/>
        </w:rPr>
        <w:t>（二）项目基本情况。</w:t>
      </w:r>
      <w:r>
        <w:rPr>
          <w:rFonts w:hint="eastAsia" w:ascii="仿宋_GB2312" w:hAnsi="仿宋_GB2312" w:eastAsia="仿宋_GB2312" w:cs="仿宋_GB2312"/>
          <w:spacing w:val="-6"/>
          <w:sz w:val="32"/>
          <w:szCs w:val="32"/>
          <w:shd w:val="clear" w:color="auto" w:fill="FFFFFF"/>
        </w:rPr>
        <w:t>根据《益阳市“十三五”农村精准扶贫规划》、《中共益阳市委 益阳市人民政府关于印发益阳市脱贫攻坚三年行动（</w:t>
      </w:r>
      <w:r>
        <w:rPr>
          <w:rFonts w:ascii="仿宋_GB2312" w:hAnsi="仿宋_GB2312" w:eastAsia="仿宋_GB2312" w:cs="仿宋_GB2312"/>
          <w:spacing w:val="-6"/>
          <w:sz w:val="32"/>
          <w:szCs w:val="32"/>
          <w:shd w:val="clear" w:color="auto" w:fill="FFFFFF"/>
        </w:rPr>
        <w:t>2017</w:t>
      </w:r>
      <w:r>
        <w:rPr>
          <w:rFonts w:hint="eastAsia" w:ascii="仿宋_GB2312" w:hAnsi="仿宋_GB2312" w:eastAsia="仿宋_GB2312" w:cs="仿宋_GB2312"/>
          <w:spacing w:val="-6"/>
          <w:sz w:val="32"/>
          <w:szCs w:val="32"/>
          <w:shd w:val="clear" w:color="auto" w:fill="FFFFFF"/>
        </w:rPr>
        <w:t>－</w:t>
      </w:r>
      <w:r>
        <w:rPr>
          <w:rFonts w:ascii="仿宋_GB2312" w:hAnsi="仿宋_GB2312" w:eastAsia="仿宋_GB2312" w:cs="仿宋_GB2312"/>
          <w:spacing w:val="-6"/>
          <w:sz w:val="32"/>
          <w:szCs w:val="32"/>
          <w:shd w:val="clear" w:color="auto" w:fill="FFFFFF"/>
        </w:rPr>
        <w:t>2019</w:t>
      </w:r>
      <w:r>
        <w:rPr>
          <w:rFonts w:hint="eastAsia" w:ascii="仿宋_GB2312" w:hAnsi="仿宋_GB2312" w:eastAsia="仿宋_GB2312" w:cs="仿宋_GB2312"/>
          <w:spacing w:val="-6"/>
          <w:sz w:val="32"/>
          <w:szCs w:val="32"/>
          <w:shd w:val="clear" w:color="auto" w:fill="FFFFFF"/>
        </w:rPr>
        <w:t>）实施方案的通知》等文件精神，</w:t>
      </w:r>
      <w:r>
        <w:rPr>
          <w:rFonts w:ascii="仿宋_GB2312" w:hAnsi="仿宋_GB2312" w:eastAsia="仿宋_GB2312" w:cs="仿宋_GB2312"/>
          <w:spacing w:val="-6"/>
          <w:sz w:val="32"/>
          <w:szCs w:val="32"/>
          <w:shd w:val="clear" w:color="auto" w:fill="FFFFFF"/>
        </w:rPr>
        <w:t>201</w:t>
      </w:r>
      <w:r>
        <w:rPr>
          <w:rFonts w:hint="eastAsia" w:ascii="仿宋_GB2312" w:hAnsi="仿宋_GB2312" w:eastAsia="仿宋_GB2312" w:cs="仿宋_GB2312"/>
          <w:spacing w:val="-6"/>
          <w:sz w:val="32"/>
          <w:szCs w:val="32"/>
          <w:shd w:val="clear" w:color="auto" w:fill="FFFFFF"/>
        </w:rPr>
        <w:t>9年市财政分八批次拨付扶贫专项资金</w:t>
      </w:r>
      <w:r>
        <w:rPr>
          <w:rFonts w:ascii="仿宋_GB2312" w:hAnsi="仿宋_GB2312" w:eastAsia="仿宋_GB2312" w:cs="仿宋_GB2312"/>
          <w:spacing w:val="-6"/>
          <w:sz w:val="32"/>
          <w:szCs w:val="32"/>
          <w:shd w:val="clear" w:color="auto" w:fill="FFFFFF"/>
        </w:rPr>
        <w:t>38</w:t>
      </w:r>
      <w:r>
        <w:rPr>
          <w:rFonts w:hint="eastAsia" w:ascii="仿宋_GB2312" w:hAnsi="仿宋_GB2312" w:eastAsia="仿宋_GB2312" w:cs="仿宋_GB2312"/>
          <w:spacing w:val="-6"/>
          <w:sz w:val="32"/>
          <w:szCs w:val="32"/>
          <w:shd w:val="clear" w:color="auto" w:fill="FFFFFF"/>
        </w:rPr>
        <w:t>93万元，用于185个贫困村（其中列入市本级</w:t>
      </w:r>
      <w:r>
        <w:rPr>
          <w:rFonts w:ascii="仿宋_GB2312" w:hAnsi="仿宋_GB2312" w:eastAsia="仿宋_GB2312" w:cs="仿宋_GB2312"/>
          <w:spacing w:val="-6"/>
          <w:sz w:val="32"/>
          <w:szCs w:val="32"/>
          <w:shd w:val="clear" w:color="auto" w:fill="FFFFFF"/>
        </w:rPr>
        <w:t>驻村帮扶的</w:t>
      </w:r>
      <w:r>
        <w:rPr>
          <w:rFonts w:hint="eastAsia" w:ascii="仿宋_GB2312" w:hAnsi="仿宋_GB2312" w:eastAsia="仿宋_GB2312" w:cs="仿宋_GB2312"/>
          <w:spacing w:val="-6"/>
          <w:sz w:val="32"/>
          <w:szCs w:val="32"/>
          <w:shd w:val="clear" w:color="auto" w:fill="FFFFFF"/>
        </w:rPr>
        <w:t>贫困村</w:t>
      </w:r>
      <w:r>
        <w:rPr>
          <w:rFonts w:ascii="仿宋_GB2312" w:hAnsi="仿宋_GB2312" w:eastAsia="仿宋_GB2312" w:cs="仿宋_GB2312"/>
          <w:spacing w:val="-6"/>
          <w:sz w:val="32"/>
          <w:szCs w:val="32"/>
          <w:shd w:val="clear" w:color="auto" w:fill="FFFFFF"/>
        </w:rPr>
        <w:t>50</w:t>
      </w:r>
      <w:r>
        <w:rPr>
          <w:rFonts w:hint="eastAsia" w:ascii="仿宋_GB2312" w:hAnsi="仿宋_GB2312" w:eastAsia="仿宋_GB2312" w:cs="仿宋_GB2312"/>
          <w:spacing w:val="-6"/>
          <w:sz w:val="32"/>
          <w:szCs w:val="32"/>
          <w:shd w:val="clear" w:color="auto" w:fill="FFFFFF"/>
        </w:rPr>
        <w:t>个）的农村基础设施建设和农业生产发展。扶贫专项资金纳入各区县（市）扶贫规划，由驻村工作队在扶贫规划内指导并组织实施，主要用于乡村道路新建和提质改造、新建饮用水安全设施、新建和维护农田水利基础设施设备，农村产业扶贫项目建设、旅游扶贫项目建设，以及建档立卡贫困户种植业和养殖业成本补助等。</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1"/>
        <w:jc w:val="both"/>
        <w:textAlignment w:val="auto"/>
        <w:rPr>
          <w:rFonts w:ascii="方正仿宋简体" w:hAnsi="方正仿宋简体" w:eastAsia="方正仿宋简体" w:cs="方正仿宋简体"/>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（三）项目绩效目标完成情况。</w:t>
      </w:r>
      <w:r>
        <w:rPr>
          <w:rFonts w:hint="eastAsia" w:ascii="仿宋_GB2312" w:hAnsi="仿宋_GB2312" w:eastAsia="仿宋_GB2312" w:cs="仿宋_GB2312"/>
          <w:spacing w:val="-6"/>
          <w:sz w:val="32"/>
          <w:szCs w:val="32"/>
          <w:shd w:val="clear" w:color="auto" w:fill="FFFFFF"/>
        </w:rPr>
        <w:t>通过实施</w:t>
      </w:r>
      <w:r>
        <w:rPr>
          <w:rFonts w:hint="eastAsia" w:ascii="仿宋_GB2312" w:hAnsi="仿宋_GB2312" w:eastAsia="仿宋_GB2312" w:cs="仿宋_GB2312"/>
          <w:color w:val="auto"/>
          <w:spacing w:val="-6"/>
          <w:sz w:val="32"/>
          <w:szCs w:val="32"/>
          <w:shd w:val="clear" w:color="auto" w:fill="FFFFFF"/>
          <w:lang w:eastAsia="zh-CN"/>
        </w:rPr>
        <w:t>扶贫</w:t>
      </w:r>
      <w:r>
        <w:rPr>
          <w:rFonts w:hint="eastAsia" w:ascii="仿宋_GB2312" w:hAnsi="仿宋_GB2312" w:eastAsia="仿宋_GB2312" w:cs="仿宋_GB2312"/>
          <w:spacing w:val="-6"/>
          <w:sz w:val="32"/>
          <w:szCs w:val="32"/>
          <w:shd w:val="clear" w:color="auto" w:fill="FFFFFF"/>
        </w:rPr>
        <w:t>项目，农村基础设施建设得到进一步加强，农业生产和产业发展实现良性循环，为实现2020年</w:t>
      </w:r>
      <w:r>
        <w:rPr>
          <w:rFonts w:ascii="仿宋_GB2312" w:hAnsi="仿宋_GB2312" w:eastAsia="仿宋_GB2312" w:cs="仿宋_GB2312"/>
          <w:spacing w:val="-6"/>
          <w:sz w:val="32"/>
          <w:szCs w:val="32"/>
          <w:shd w:val="clear" w:color="auto" w:fill="FFFFFF"/>
        </w:rPr>
        <w:t>决战决胜</w:t>
      </w:r>
      <w:r>
        <w:rPr>
          <w:rFonts w:hint="eastAsia" w:ascii="仿宋_GB2312" w:hAnsi="仿宋_GB2312" w:eastAsia="仿宋_GB2312" w:cs="仿宋_GB2312"/>
          <w:spacing w:val="-6"/>
          <w:sz w:val="32"/>
          <w:szCs w:val="32"/>
          <w:shd w:val="clear" w:color="auto" w:fill="FFFFFF"/>
        </w:rPr>
        <w:t>脱贫攻坚目标奠定了坚实基础。主要体现为：道路新建、提标提质改造，实现了乡村道路互联互通，群众的出行条件得到了有效改善，为乡村振兴和产业发展提供了交通保障；农村饮水安全设施得到加强，提高了农村居民生活质量；农业水利设施得到了修复和完善，夯实了农业发展基础；产业扶贫增强了贫困村产业发展动力和后劲，带动了贫困人口就业，增加了贫困家庭收益；乡村旅游扶贫充分发挥了自然资源优势，培育了乡村特色经济，实现可持续发展；加工业、种植业、养殖业扶贫激活了贫困户的内生动力，一定程度上促进了建档立卡贫困户发展。</w:t>
      </w:r>
      <w:r>
        <w:rPr>
          <w:rFonts w:ascii="仿宋_GB2312" w:hAnsi="仿宋_GB2312" w:eastAsia="仿宋_GB2312" w:cs="仿宋_GB2312"/>
          <w:spacing w:val="-6"/>
          <w:sz w:val="32"/>
          <w:szCs w:val="32"/>
          <w:shd w:val="clear" w:color="auto" w:fill="FFFFFF"/>
        </w:rPr>
        <w:t>201</w:t>
      </w:r>
      <w:r>
        <w:rPr>
          <w:rFonts w:hint="eastAsia" w:ascii="仿宋_GB2312" w:hAnsi="仿宋_GB2312" w:eastAsia="仿宋_GB2312" w:cs="仿宋_GB2312"/>
          <w:spacing w:val="-6"/>
          <w:sz w:val="32"/>
          <w:szCs w:val="32"/>
          <w:shd w:val="clear" w:color="auto" w:fill="FFFFFF"/>
        </w:rPr>
        <w:t>9年，</w:t>
      </w:r>
      <w:r>
        <w:rPr>
          <w:rFonts w:ascii="仿宋_GB2312" w:hAnsi="仿宋_GB2312" w:eastAsia="仿宋_GB2312" w:cs="仿宋_GB2312"/>
          <w:spacing w:val="-6"/>
          <w:sz w:val="32"/>
          <w:szCs w:val="32"/>
          <w:shd w:val="clear" w:color="auto" w:fill="FFFFFF"/>
        </w:rPr>
        <w:t>全</w:t>
      </w:r>
      <w:r>
        <w:rPr>
          <w:rFonts w:hint="eastAsia" w:ascii="仿宋_GB2312" w:hAnsi="仿宋_GB2312" w:eastAsia="仿宋_GB2312" w:cs="仿宋_GB2312"/>
          <w:spacing w:val="-6"/>
          <w:sz w:val="32"/>
          <w:szCs w:val="32"/>
          <w:shd w:val="clear" w:color="auto" w:fill="FFFFFF"/>
        </w:rPr>
        <w:t>市</w:t>
      </w:r>
      <w:r>
        <w:rPr>
          <w:rFonts w:ascii="仿宋_GB2312" w:hAnsi="仿宋_GB2312" w:eastAsia="仿宋_GB2312" w:cs="仿宋_GB2312"/>
          <w:spacing w:val="-6"/>
          <w:sz w:val="32"/>
          <w:szCs w:val="32"/>
          <w:shd w:val="clear" w:color="auto" w:fill="FFFFFF"/>
        </w:rPr>
        <w:t>完成38367人脱贫</w:t>
      </w:r>
      <w:r>
        <w:rPr>
          <w:rFonts w:hint="eastAsia" w:ascii="仿宋_GB2312" w:hAnsi="仿宋_GB2312" w:eastAsia="仿宋_GB2312" w:cs="仿宋_GB2312"/>
          <w:spacing w:val="-6"/>
          <w:sz w:val="32"/>
          <w:szCs w:val="32"/>
          <w:shd w:val="clear" w:color="auto" w:fill="FFFFFF"/>
        </w:rPr>
        <w:t>（</w:t>
      </w:r>
      <w:r>
        <w:rPr>
          <w:rFonts w:ascii="仿宋_GB2312" w:hAnsi="仿宋_GB2312" w:eastAsia="仿宋_GB2312" w:cs="仿宋_GB2312"/>
          <w:spacing w:val="-6"/>
          <w:sz w:val="32"/>
          <w:szCs w:val="32"/>
          <w:shd w:val="clear" w:color="auto" w:fill="FFFFFF"/>
        </w:rPr>
        <w:t>其中：赫山区7559人、资阳区3952人、桃江县8629人、安化县3349人、沅江市6830人、南县7094人、大通湖区923人、高新区31人</w:t>
      </w:r>
      <w:r>
        <w:rPr>
          <w:rFonts w:hint="eastAsia" w:ascii="仿宋_GB2312" w:hAnsi="仿宋_GB2312" w:eastAsia="仿宋_GB2312" w:cs="仿宋_GB2312"/>
          <w:spacing w:val="-6"/>
          <w:sz w:val="32"/>
          <w:szCs w:val="32"/>
          <w:shd w:val="clear" w:color="auto" w:fill="FFFFFF"/>
        </w:rPr>
        <w:t>），34个贫困村出列，</w:t>
      </w:r>
      <w:r>
        <w:rPr>
          <w:rFonts w:ascii="仿宋_GB2312" w:hAnsi="仿宋_GB2312" w:eastAsia="仿宋_GB2312" w:cs="仿宋_GB2312"/>
          <w:spacing w:val="-6"/>
          <w:sz w:val="32"/>
          <w:szCs w:val="32"/>
          <w:shd w:val="clear" w:color="auto" w:fill="FFFFFF"/>
        </w:rPr>
        <w:t>如期</w:t>
      </w:r>
      <w:r>
        <w:rPr>
          <w:rFonts w:hint="eastAsia" w:ascii="仿宋_GB2312" w:hAnsi="仿宋_GB2312" w:eastAsia="仿宋_GB2312" w:cs="仿宋_GB2312"/>
          <w:spacing w:val="-6"/>
          <w:sz w:val="32"/>
          <w:szCs w:val="32"/>
          <w:shd w:val="clear" w:color="auto" w:fill="FFFFFF"/>
        </w:rPr>
        <w:t>完成了2019年减贫任务，贫困发生率降至0.35%</w:t>
      </w:r>
      <w:r>
        <w:rPr>
          <w:rFonts w:ascii="仿宋_GB2312" w:hAnsi="仿宋_GB2312" w:eastAsia="仿宋_GB2312" w:cs="仿宋_GB2312"/>
          <w:spacing w:val="-6"/>
          <w:sz w:val="32"/>
          <w:szCs w:val="32"/>
          <w:shd w:val="clear" w:color="auto" w:fill="FFFFFF"/>
        </w:rPr>
        <w:t>，</w:t>
      </w:r>
      <w:r>
        <w:rPr>
          <w:rFonts w:hint="eastAsia" w:ascii="仿宋_GB2312" w:hAnsi="仿宋_GB2312" w:eastAsia="仿宋_GB2312" w:cs="仿宋_GB2312"/>
          <w:spacing w:val="-6"/>
          <w:sz w:val="32"/>
          <w:szCs w:val="32"/>
          <w:shd w:val="clear" w:color="auto" w:fill="FFFFFF"/>
        </w:rPr>
        <w:t>年度脱贫</w:t>
      </w:r>
      <w:r>
        <w:rPr>
          <w:rFonts w:ascii="仿宋_GB2312" w:hAnsi="仿宋_GB2312" w:eastAsia="仿宋_GB2312" w:cs="仿宋_GB2312"/>
          <w:spacing w:val="-6"/>
          <w:sz w:val="32"/>
          <w:szCs w:val="32"/>
          <w:shd w:val="clear" w:color="auto" w:fill="FFFFFF"/>
        </w:rPr>
        <w:t>攻坚</w:t>
      </w:r>
      <w:r>
        <w:rPr>
          <w:rFonts w:hint="eastAsia" w:ascii="仿宋_GB2312" w:hAnsi="仿宋_GB2312" w:eastAsia="仿宋_GB2312" w:cs="仿宋_GB2312"/>
          <w:spacing w:val="-6"/>
          <w:sz w:val="32"/>
          <w:szCs w:val="32"/>
          <w:shd w:val="clear" w:color="auto" w:fill="FFFFFF"/>
        </w:rPr>
        <w:t>目标</w:t>
      </w:r>
      <w:r>
        <w:rPr>
          <w:rFonts w:ascii="仿宋_GB2312" w:hAnsi="仿宋_GB2312" w:eastAsia="仿宋_GB2312" w:cs="仿宋_GB2312"/>
          <w:spacing w:val="-6"/>
          <w:sz w:val="32"/>
          <w:szCs w:val="32"/>
          <w:shd w:val="clear" w:color="auto" w:fill="FFFFFF"/>
        </w:rPr>
        <w:t>任务</w:t>
      </w:r>
      <w:r>
        <w:rPr>
          <w:rFonts w:hint="eastAsia" w:ascii="仿宋_GB2312" w:hAnsi="仿宋_GB2312" w:eastAsia="仿宋_GB2312" w:cs="仿宋_GB2312"/>
          <w:spacing w:val="-6"/>
          <w:sz w:val="32"/>
          <w:szCs w:val="32"/>
          <w:shd w:val="clear" w:color="auto" w:fill="FFFFFF"/>
        </w:rPr>
        <w:t>全面</w:t>
      </w:r>
      <w:r>
        <w:rPr>
          <w:rFonts w:ascii="仿宋_GB2312" w:hAnsi="仿宋_GB2312" w:eastAsia="仿宋_GB2312" w:cs="仿宋_GB2312"/>
          <w:spacing w:val="-6"/>
          <w:sz w:val="32"/>
          <w:szCs w:val="32"/>
          <w:shd w:val="clear" w:color="auto" w:fill="FFFFFF"/>
        </w:rPr>
        <w:t>实现</w:t>
      </w:r>
      <w:r>
        <w:rPr>
          <w:rFonts w:hint="eastAsia" w:ascii="仿宋_GB2312" w:hAnsi="仿宋_GB2312" w:eastAsia="仿宋_GB2312" w:cs="仿宋_GB2312"/>
          <w:spacing w:val="-6"/>
          <w:sz w:val="32"/>
          <w:szCs w:val="32"/>
          <w:shd w:val="clear" w:color="auto" w:fill="FFFFFF"/>
        </w:rPr>
        <w:t>。</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Calibri" w:hAnsi="Calibri" w:cs="Calibri"/>
          <w:spacing w:val="-6"/>
          <w:sz w:val="21"/>
          <w:szCs w:val="21"/>
        </w:rPr>
      </w:pPr>
      <w:r>
        <w:rPr>
          <w:rFonts w:hint="eastAsia" w:ascii="黑体" w:hAnsi="宋体" w:eastAsia="黑体" w:cs="黑体"/>
          <w:spacing w:val="-6"/>
          <w:sz w:val="32"/>
          <w:szCs w:val="32"/>
          <w:shd w:val="clear" w:color="auto" w:fill="FFFFFF"/>
        </w:rPr>
        <w:t>二、项目资金使用和管理情况</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1"/>
        <w:jc w:val="both"/>
        <w:textAlignment w:val="auto"/>
        <w:rPr>
          <w:rFonts w:hint="eastAsia" w:ascii="仿宋_GB2312" w:hAnsi="仿宋_GB2312" w:eastAsia="仿宋_GB2312" w:cs="仿宋_GB2312"/>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（一）项目资金使用情况。</w:t>
      </w:r>
      <w:r>
        <w:rPr>
          <w:rFonts w:ascii="仿宋_GB2312" w:hAnsi="仿宋_GB2312" w:eastAsia="仿宋_GB2312" w:cs="仿宋_GB2312"/>
          <w:spacing w:val="-6"/>
          <w:sz w:val="32"/>
          <w:szCs w:val="32"/>
          <w:shd w:val="clear" w:color="auto" w:fill="FFFFFF"/>
        </w:rPr>
        <w:t>201</w:t>
      </w:r>
      <w:r>
        <w:rPr>
          <w:rFonts w:hint="eastAsia" w:ascii="仿宋_GB2312" w:hAnsi="仿宋_GB2312" w:eastAsia="仿宋_GB2312" w:cs="仿宋_GB2312"/>
          <w:spacing w:val="-6"/>
          <w:sz w:val="32"/>
          <w:szCs w:val="32"/>
          <w:shd w:val="clear" w:color="auto" w:fill="FFFFFF"/>
        </w:rPr>
        <w:t>8年12月，市财政局和市扶贫开发办提前下达2019年度第一批市级扶贫专项资金2500万元，2019年6月、7月、10月、11月、12月，市财政</w:t>
      </w:r>
      <w:r>
        <w:rPr>
          <w:rFonts w:hint="eastAsia" w:ascii="仿宋_GB2312" w:hAnsi="仿宋_GB2312" w:eastAsia="仿宋_GB2312" w:cs="仿宋_GB2312"/>
          <w:spacing w:val="-6"/>
          <w:sz w:val="32"/>
          <w:szCs w:val="32"/>
          <w:shd w:val="clear" w:color="auto" w:fill="FFFFFF"/>
          <w:lang w:eastAsia="zh-CN"/>
        </w:rPr>
        <w:t>局</w:t>
      </w:r>
      <w:r>
        <w:rPr>
          <w:rFonts w:hint="eastAsia" w:ascii="仿宋_GB2312" w:hAnsi="仿宋_GB2312" w:eastAsia="仿宋_GB2312" w:cs="仿宋_GB2312"/>
          <w:spacing w:val="-6"/>
          <w:sz w:val="32"/>
          <w:szCs w:val="32"/>
          <w:shd w:val="clear" w:color="auto" w:fill="FFFFFF"/>
        </w:rPr>
        <w:t>分别以益财农〔</w:t>
      </w:r>
      <w:r>
        <w:rPr>
          <w:rFonts w:ascii="仿宋_GB2312" w:hAnsi="仿宋_GB2312" w:eastAsia="仿宋_GB2312" w:cs="仿宋_GB2312"/>
          <w:spacing w:val="-6"/>
          <w:sz w:val="32"/>
          <w:szCs w:val="32"/>
          <w:shd w:val="clear" w:color="auto" w:fill="FFFFFF"/>
        </w:rPr>
        <w:t>201</w:t>
      </w:r>
      <w:r>
        <w:rPr>
          <w:rFonts w:hint="eastAsia" w:ascii="仿宋_GB2312" w:hAnsi="仿宋_GB2312" w:eastAsia="仿宋_GB2312" w:cs="仿宋_GB2312"/>
          <w:spacing w:val="-6"/>
          <w:sz w:val="32"/>
          <w:szCs w:val="32"/>
          <w:shd w:val="clear" w:color="auto" w:fill="FFFFFF"/>
        </w:rPr>
        <w:t>9〕1</w:t>
      </w:r>
      <w:r>
        <w:rPr>
          <w:rFonts w:ascii="仿宋_GB2312" w:hAnsi="仿宋_GB2312" w:eastAsia="仿宋_GB2312" w:cs="仿宋_GB2312"/>
          <w:spacing w:val="-6"/>
          <w:sz w:val="32"/>
          <w:szCs w:val="32"/>
          <w:shd w:val="clear" w:color="auto" w:fill="FFFFFF"/>
        </w:rPr>
        <w:t>5</w:t>
      </w:r>
      <w:r>
        <w:rPr>
          <w:rFonts w:hint="eastAsia" w:ascii="仿宋_GB2312" w:hAnsi="仿宋_GB2312" w:eastAsia="仿宋_GB2312" w:cs="仿宋_GB2312"/>
          <w:spacing w:val="-6"/>
          <w:sz w:val="32"/>
          <w:szCs w:val="32"/>
          <w:shd w:val="clear" w:color="auto" w:fill="FFFFFF"/>
        </w:rPr>
        <w:t>8号、</w:t>
      </w:r>
      <w:r>
        <w:rPr>
          <w:rFonts w:ascii="仿宋_GB2312" w:hAnsi="仿宋_GB2312" w:eastAsia="仿宋_GB2312" w:cs="仿宋_GB2312"/>
          <w:spacing w:val="-6"/>
          <w:sz w:val="32"/>
          <w:szCs w:val="32"/>
          <w:shd w:val="clear" w:color="auto" w:fill="FFFFFF"/>
        </w:rPr>
        <w:t>1</w:t>
      </w:r>
      <w:r>
        <w:rPr>
          <w:rFonts w:hint="eastAsia" w:ascii="仿宋_GB2312" w:hAnsi="仿宋_GB2312" w:eastAsia="仿宋_GB2312" w:cs="仿宋_GB2312"/>
          <w:spacing w:val="-6"/>
          <w:sz w:val="32"/>
          <w:szCs w:val="32"/>
          <w:shd w:val="clear" w:color="auto" w:fill="FFFFFF"/>
        </w:rPr>
        <w:t>74号、288号、299号拨付资金838万元，以益财农指〔</w:t>
      </w:r>
      <w:r>
        <w:rPr>
          <w:rFonts w:ascii="仿宋_GB2312" w:hAnsi="仿宋_GB2312" w:eastAsia="仿宋_GB2312" w:cs="仿宋_GB2312"/>
          <w:spacing w:val="-6"/>
          <w:sz w:val="32"/>
          <w:szCs w:val="32"/>
          <w:shd w:val="clear" w:color="auto" w:fill="FFFFFF"/>
        </w:rPr>
        <w:t>201</w:t>
      </w:r>
      <w:r>
        <w:rPr>
          <w:rFonts w:hint="eastAsia" w:ascii="仿宋_GB2312" w:hAnsi="仿宋_GB2312" w:eastAsia="仿宋_GB2312" w:cs="仿宋_GB2312"/>
          <w:spacing w:val="-6"/>
          <w:sz w:val="32"/>
          <w:szCs w:val="32"/>
          <w:shd w:val="clear" w:color="auto" w:fill="FFFFFF"/>
        </w:rPr>
        <w:t>9〕83号、</w:t>
      </w:r>
      <w:r>
        <w:rPr>
          <w:rFonts w:ascii="仿宋_GB2312" w:hAnsi="仿宋_GB2312" w:eastAsia="仿宋_GB2312" w:cs="仿宋_GB2312"/>
          <w:spacing w:val="-6"/>
          <w:sz w:val="32"/>
          <w:szCs w:val="32"/>
          <w:shd w:val="clear" w:color="auto" w:fill="FFFFFF"/>
        </w:rPr>
        <w:t>1</w:t>
      </w:r>
      <w:r>
        <w:rPr>
          <w:rFonts w:hint="eastAsia" w:ascii="仿宋_GB2312" w:hAnsi="仿宋_GB2312" w:eastAsia="仿宋_GB2312" w:cs="仿宋_GB2312"/>
          <w:spacing w:val="-6"/>
          <w:sz w:val="32"/>
          <w:szCs w:val="32"/>
          <w:shd w:val="clear" w:color="auto" w:fill="FFFFFF"/>
        </w:rPr>
        <w:t>50号、162号</w:t>
      </w:r>
      <w:r>
        <w:rPr>
          <w:rFonts w:hint="eastAsia" w:ascii="仿宋_GB2312" w:hAnsi="仿宋_GB2312" w:eastAsia="仿宋_GB2312" w:cs="仿宋_GB2312"/>
          <w:color w:val="auto"/>
          <w:spacing w:val="-6"/>
          <w:sz w:val="32"/>
          <w:szCs w:val="32"/>
          <w:shd w:val="clear" w:color="auto" w:fill="FFFFFF"/>
          <w:lang w:eastAsia="zh-CN"/>
        </w:rPr>
        <w:t>拨付资金</w:t>
      </w:r>
      <w:r>
        <w:rPr>
          <w:rFonts w:hint="eastAsia" w:ascii="仿宋_GB2312" w:hAnsi="仿宋_GB2312" w:eastAsia="仿宋_GB2312" w:cs="仿宋_GB2312"/>
          <w:spacing w:val="-6"/>
          <w:sz w:val="32"/>
          <w:szCs w:val="32"/>
          <w:shd w:val="clear" w:color="auto" w:fill="FFFFFF"/>
        </w:rPr>
        <w:t>555万元。具体拨付各区县（市）扶贫专项资金明细情况如下表：</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641"/>
        <w:jc w:val="both"/>
        <w:textAlignment w:val="auto"/>
        <w:rPr>
          <w:rFonts w:hint="eastAsia" w:ascii="仿宋_GB2312" w:hAnsi="仿宋_GB2312" w:eastAsia="仿宋_GB2312" w:cs="仿宋_GB2312"/>
          <w:spacing w:val="-6"/>
          <w:sz w:val="32"/>
          <w:szCs w:val="32"/>
          <w:shd w:val="clear" w:color="auto" w:fill="FFFFFF"/>
        </w:rPr>
      </w:pPr>
    </w:p>
    <w:tbl>
      <w:tblPr>
        <w:tblStyle w:val="7"/>
        <w:tblW w:w="8943"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1462"/>
        <w:gridCol w:w="804"/>
        <w:gridCol w:w="756"/>
        <w:gridCol w:w="960"/>
        <w:gridCol w:w="825"/>
        <w:gridCol w:w="945"/>
        <w:gridCol w:w="877"/>
        <w:gridCol w:w="833"/>
        <w:gridCol w:w="1269"/>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93" w:hRule="atLeast"/>
          <w:jc w:val="center"/>
        </w:trPr>
        <w:tc>
          <w:tcPr>
            <w:tcW w:w="146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区县（市）</w:t>
            </w:r>
          </w:p>
        </w:tc>
        <w:tc>
          <w:tcPr>
            <w:tcW w:w="80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赫山</w:t>
            </w:r>
          </w:p>
        </w:tc>
        <w:tc>
          <w:tcPr>
            <w:tcW w:w="75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资阳</w:t>
            </w:r>
          </w:p>
        </w:tc>
        <w:tc>
          <w:tcPr>
            <w:tcW w:w="960"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大通湖</w:t>
            </w:r>
          </w:p>
        </w:tc>
        <w:tc>
          <w:tcPr>
            <w:tcW w:w="82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沅江</w:t>
            </w:r>
          </w:p>
        </w:tc>
        <w:tc>
          <w:tcPr>
            <w:tcW w:w="94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南县</w:t>
            </w:r>
          </w:p>
        </w:tc>
        <w:tc>
          <w:tcPr>
            <w:tcW w:w="877"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桃江</w:t>
            </w:r>
          </w:p>
        </w:tc>
        <w:tc>
          <w:tcPr>
            <w:tcW w:w="833"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安化</w:t>
            </w:r>
          </w:p>
        </w:tc>
        <w:tc>
          <w:tcPr>
            <w:tcW w:w="126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合计</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03" w:hRule="atLeast"/>
          <w:jc w:val="center"/>
        </w:trPr>
        <w:tc>
          <w:tcPr>
            <w:tcW w:w="146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金额（万元）</w:t>
            </w:r>
          </w:p>
        </w:tc>
        <w:tc>
          <w:tcPr>
            <w:tcW w:w="80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335</w:t>
            </w:r>
          </w:p>
        </w:tc>
        <w:tc>
          <w:tcPr>
            <w:tcW w:w="7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209</w:t>
            </w:r>
          </w:p>
        </w:tc>
        <w:tc>
          <w:tcPr>
            <w:tcW w:w="96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109</w:t>
            </w:r>
          </w:p>
        </w:tc>
        <w:tc>
          <w:tcPr>
            <w:tcW w:w="82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309</w:t>
            </w:r>
          </w:p>
        </w:tc>
        <w:tc>
          <w:tcPr>
            <w:tcW w:w="94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402</w:t>
            </w:r>
          </w:p>
        </w:tc>
        <w:tc>
          <w:tcPr>
            <w:tcW w:w="8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389</w:t>
            </w:r>
          </w:p>
        </w:tc>
        <w:tc>
          <w:tcPr>
            <w:tcW w:w="83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2140</w:t>
            </w:r>
          </w:p>
        </w:tc>
        <w:tc>
          <w:tcPr>
            <w:tcW w:w="12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jc w:val="center"/>
              <w:textAlignment w:val="auto"/>
              <w:rPr>
                <w:rFonts w:ascii="仿宋_GB2312" w:hAnsi="仿宋_GB2312" w:eastAsia="仿宋_GB2312" w:cs="仿宋_GB2312"/>
                <w:spacing w:val="-6"/>
              </w:rPr>
            </w:pPr>
            <w:r>
              <w:rPr>
                <w:rFonts w:hint="eastAsia" w:ascii="仿宋_GB2312" w:hAnsi="仿宋_GB2312" w:eastAsia="仿宋_GB2312" w:cs="仿宋_GB2312"/>
                <w:spacing w:val="-6"/>
              </w:rPr>
              <w:t>3893</w:t>
            </w:r>
          </w:p>
        </w:tc>
      </w:tr>
    </w:tbl>
    <w:p>
      <w:pPr>
        <w:pStyle w:val="6"/>
        <w:keepNext w:val="0"/>
        <w:keepLines w:val="0"/>
        <w:pageBreakBefore w:val="0"/>
        <w:widowControl w:val="0"/>
        <w:kinsoku/>
        <w:wordWrap/>
        <w:overflowPunct/>
        <w:topLinePunct w:val="0"/>
        <w:autoSpaceDE/>
        <w:autoSpaceDN/>
        <w:bidi w:val="0"/>
        <w:adjustRightInd/>
        <w:snapToGrid/>
        <w:spacing w:beforeAutospacing="0" w:afterAutospacing="0" w:line="360" w:lineRule="exact"/>
        <w:ind w:left="0" w:leftChars="0" w:firstLine="641"/>
        <w:jc w:val="both"/>
        <w:textAlignment w:val="auto"/>
        <w:rPr>
          <w:rFonts w:hint="eastAsia" w:ascii="仿宋_GB2312" w:hAnsi="仿宋_GB2312" w:eastAsia="仿宋_GB2312" w:cs="仿宋_GB2312"/>
          <w:spacing w:val="-6"/>
          <w:sz w:val="32"/>
          <w:szCs w:val="32"/>
          <w:shd w:val="clear" w:color="auto" w:fill="FFFFFF"/>
        </w:rPr>
      </w:pP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仿宋_GB2312" w:hAnsi="仿宋_GB2312" w:eastAsia="仿宋_GB2312" w:cs="仿宋_GB2312"/>
          <w:spacing w:val="-6"/>
          <w:sz w:val="32"/>
          <w:szCs w:val="32"/>
          <w:shd w:val="clear" w:color="auto" w:fill="FFFFFF"/>
        </w:rPr>
        <w:t>截止绩效评价日（</w:t>
      </w:r>
      <w:r>
        <w:rPr>
          <w:rFonts w:ascii="仿宋_GB2312" w:hAnsi="仿宋_GB2312" w:eastAsia="仿宋_GB2312" w:cs="仿宋_GB2312"/>
          <w:spacing w:val="-6"/>
          <w:sz w:val="32"/>
          <w:szCs w:val="32"/>
          <w:shd w:val="clear" w:color="auto" w:fill="FFFFFF"/>
        </w:rPr>
        <w:t>20</w:t>
      </w:r>
      <w:r>
        <w:rPr>
          <w:rFonts w:hint="eastAsia" w:ascii="仿宋_GB2312" w:hAnsi="仿宋_GB2312" w:eastAsia="仿宋_GB2312" w:cs="仿宋_GB2312"/>
          <w:spacing w:val="-6"/>
          <w:sz w:val="32"/>
          <w:szCs w:val="32"/>
          <w:shd w:val="clear" w:color="auto" w:fill="FFFFFF"/>
        </w:rPr>
        <w:t>20年8月13日），该项目</w:t>
      </w:r>
      <w:r>
        <w:rPr>
          <w:rFonts w:hint="eastAsia" w:ascii="仿宋_GB2312" w:hAnsi="仿宋_GB2312" w:eastAsia="仿宋_GB2312" w:cs="仿宋_GB2312"/>
          <w:color w:val="auto"/>
          <w:spacing w:val="-6"/>
          <w:sz w:val="32"/>
          <w:szCs w:val="32"/>
          <w:shd w:val="clear" w:color="auto" w:fill="FFFFFF"/>
        </w:rPr>
        <w:t>资金</w:t>
      </w:r>
      <w:r>
        <w:rPr>
          <w:rFonts w:hint="eastAsia" w:ascii="仿宋_GB2312" w:hAnsi="仿宋_GB2312" w:eastAsia="仿宋_GB2312" w:cs="仿宋_GB2312"/>
          <w:spacing w:val="-6"/>
          <w:sz w:val="32"/>
          <w:szCs w:val="32"/>
          <w:shd w:val="clear" w:color="auto" w:fill="FFFFFF"/>
        </w:rPr>
        <w:t>已使用3893万元。具体</w:t>
      </w:r>
      <w:r>
        <w:rPr>
          <w:rFonts w:hint="eastAsia" w:ascii="仿宋_GB2312" w:hAnsi="仿宋_GB2312" w:eastAsia="仿宋_GB2312" w:cs="仿宋_GB2312"/>
          <w:color w:val="auto"/>
          <w:spacing w:val="-6"/>
          <w:sz w:val="32"/>
          <w:szCs w:val="32"/>
          <w:shd w:val="clear" w:color="auto" w:fill="FFFFFF"/>
          <w:lang w:eastAsia="zh-CN"/>
        </w:rPr>
        <w:t>使用</w:t>
      </w:r>
      <w:r>
        <w:rPr>
          <w:rFonts w:hint="eastAsia" w:ascii="仿宋_GB2312" w:hAnsi="仿宋_GB2312" w:eastAsia="仿宋_GB2312" w:cs="仿宋_GB2312"/>
          <w:spacing w:val="-6"/>
          <w:sz w:val="32"/>
          <w:szCs w:val="32"/>
          <w:shd w:val="clear" w:color="auto" w:fill="FFFFFF"/>
        </w:rPr>
        <w:t>明细情况如下：</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b/>
          <w:bCs/>
          <w:spacing w:val="-6"/>
          <w:sz w:val="32"/>
          <w:szCs w:val="32"/>
          <w:shd w:val="clear" w:color="auto" w:fill="FFFFFF"/>
        </w:rPr>
      </w:pPr>
      <w:r>
        <w:rPr>
          <w:rFonts w:ascii="仿宋_GB2312" w:hAnsi="仿宋_GB2312" w:eastAsia="仿宋_GB2312" w:cs="仿宋_GB2312"/>
          <w:b/>
          <w:bCs/>
          <w:spacing w:val="-6"/>
          <w:sz w:val="32"/>
          <w:szCs w:val="32"/>
          <w:shd w:val="clear" w:color="auto" w:fill="FFFFFF"/>
        </w:rPr>
        <w:t>1.</w:t>
      </w:r>
      <w:r>
        <w:rPr>
          <w:rFonts w:hint="eastAsia" w:ascii="仿宋_GB2312" w:hAnsi="仿宋_GB2312" w:eastAsia="仿宋_GB2312" w:cs="仿宋_GB2312"/>
          <w:b/>
          <w:bCs/>
          <w:spacing w:val="-6"/>
          <w:sz w:val="32"/>
          <w:szCs w:val="32"/>
          <w:shd w:val="clear" w:color="auto" w:fill="FFFFFF"/>
        </w:rPr>
        <w:t>用于种植业、养殖业支出287.1万元。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仿宋_GB2312" w:hAnsi="仿宋_GB2312" w:eastAsia="仿宋_GB2312" w:cs="仿宋_GB2312"/>
          <w:spacing w:val="-6"/>
          <w:sz w:val="32"/>
          <w:szCs w:val="32"/>
          <w:shd w:val="clear" w:color="auto" w:fill="FFFFFF"/>
        </w:rPr>
        <w:t>（1）</w:t>
      </w:r>
      <w:r>
        <w:rPr>
          <w:rFonts w:hint="eastAsia" w:ascii="仿宋_GB2312" w:hAnsi="仿宋_GB2312" w:eastAsia="仿宋_GB2312" w:cs="仿宋_GB2312"/>
          <w:spacing w:val="-6"/>
          <w:sz w:val="32"/>
          <w:szCs w:val="32"/>
          <w:shd w:val="clear" w:color="auto" w:fill="FFFFFF"/>
          <w:lang w:eastAsia="zh-CN"/>
        </w:rPr>
        <w:t>用于</w:t>
      </w:r>
      <w:r>
        <w:rPr>
          <w:rFonts w:hint="eastAsia" w:ascii="仿宋_GB2312" w:hAnsi="仿宋_GB2312" w:eastAsia="仿宋_GB2312" w:cs="仿宋_GB2312"/>
          <w:spacing w:val="-6"/>
          <w:sz w:val="32"/>
          <w:szCs w:val="32"/>
          <w:shd w:val="clear" w:color="auto" w:fill="FFFFFF"/>
        </w:rPr>
        <w:t>养殖业</w:t>
      </w:r>
      <w:r>
        <w:rPr>
          <w:rFonts w:hint="eastAsia" w:ascii="仿宋_GB2312" w:hAnsi="仿宋_GB2312" w:eastAsia="仿宋_GB2312" w:cs="仿宋_GB2312"/>
          <w:spacing w:val="-6"/>
          <w:sz w:val="32"/>
          <w:szCs w:val="32"/>
          <w:shd w:val="clear" w:color="auto" w:fill="FFFFFF"/>
          <w:lang w:eastAsia="zh-CN"/>
        </w:rPr>
        <w:t>支出</w:t>
      </w:r>
      <w:r>
        <w:rPr>
          <w:rFonts w:hint="eastAsia" w:ascii="仿宋_GB2312" w:hAnsi="仿宋_GB2312" w:eastAsia="仿宋_GB2312" w:cs="仿宋_GB2312"/>
          <w:spacing w:val="-6"/>
          <w:sz w:val="32"/>
          <w:szCs w:val="32"/>
          <w:shd w:val="clear" w:color="auto" w:fill="FFFFFF"/>
        </w:rPr>
        <w:t>84.6万元。其中：安化县江南镇金田社区村黄牛养殖购买牛崽补助20万元，羊角塘镇仙洞岭村82户贫困户发放鸡苗、喂养饲料6万元，柘溪镇梨坪村奖补贫困户发展养猪产业创收2.6万元；资阳区张家塞乡金垅村稻虾养殖26万元；大通湖区北洲子镇向东村稻田养虾30万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仿宋_GB2312" w:hAnsi="仿宋_GB2312" w:eastAsia="仿宋_GB2312" w:cs="仿宋_GB2312"/>
          <w:spacing w:val="-6"/>
          <w:sz w:val="32"/>
          <w:szCs w:val="32"/>
          <w:shd w:val="clear" w:color="auto" w:fill="FFFFFF"/>
        </w:rPr>
        <w:t>（2）</w:t>
      </w:r>
      <w:r>
        <w:rPr>
          <w:rFonts w:hint="eastAsia" w:ascii="仿宋_GB2312" w:hAnsi="仿宋_GB2312" w:eastAsia="仿宋_GB2312" w:cs="仿宋_GB2312"/>
          <w:spacing w:val="-6"/>
          <w:sz w:val="32"/>
          <w:szCs w:val="32"/>
          <w:shd w:val="clear" w:color="auto" w:fill="FFFFFF"/>
          <w:lang w:eastAsia="zh-CN"/>
        </w:rPr>
        <w:t>用于</w:t>
      </w:r>
      <w:r>
        <w:rPr>
          <w:rFonts w:hint="eastAsia" w:ascii="仿宋_GB2312" w:hAnsi="仿宋_GB2312" w:eastAsia="仿宋_GB2312" w:cs="仿宋_GB2312"/>
          <w:spacing w:val="-6"/>
          <w:sz w:val="32"/>
          <w:szCs w:val="32"/>
          <w:shd w:val="clear" w:color="auto" w:fill="FFFFFF"/>
        </w:rPr>
        <w:t>种植业</w:t>
      </w:r>
      <w:r>
        <w:rPr>
          <w:rFonts w:hint="eastAsia" w:ascii="仿宋_GB2312" w:hAnsi="仿宋_GB2312" w:eastAsia="仿宋_GB2312" w:cs="仿宋_GB2312"/>
          <w:spacing w:val="-6"/>
          <w:sz w:val="32"/>
          <w:szCs w:val="32"/>
          <w:shd w:val="clear" w:color="auto" w:fill="FFFFFF"/>
          <w:lang w:eastAsia="zh-CN"/>
        </w:rPr>
        <w:t>支出</w:t>
      </w:r>
      <w:r>
        <w:rPr>
          <w:rFonts w:hint="eastAsia" w:ascii="仿宋_GB2312" w:hAnsi="仿宋_GB2312" w:eastAsia="仿宋_GB2312" w:cs="仿宋_GB2312"/>
          <w:spacing w:val="-6"/>
          <w:sz w:val="32"/>
          <w:szCs w:val="32"/>
          <w:shd w:val="clear" w:color="auto" w:fill="FFFFFF"/>
        </w:rPr>
        <w:t>202.5万元。其中安化县梅城镇黄泥村茶园开发项目（280亩）65万元，种养产业奖补72.5万元，小香薯种植（120亩）50万元；沅江</w:t>
      </w:r>
      <w:r>
        <w:rPr>
          <w:rFonts w:hint="eastAsia" w:ascii="仿宋_GB2312" w:hAnsi="仿宋_GB2312" w:eastAsia="仿宋_GB2312" w:cs="仿宋_GB2312"/>
          <w:spacing w:val="-6"/>
          <w:sz w:val="32"/>
          <w:szCs w:val="32"/>
          <w:shd w:val="clear" w:color="auto" w:fill="FFFFFF"/>
          <w:lang w:eastAsia="zh-CN"/>
        </w:rPr>
        <w:t>市</w:t>
      </w:r>
      <w:r>
        <w:rPr>
          <w:rFonts w:hint="eastAsia" w:ascii="仿宋_GB2312" w:hAnsi="仿宋_GB2312" w:eastAsia="仿宋_GB2312" w:cs="仿宋_GB2312"/>
          <w:spacing w:val="-6"/>
          <w:sz w:val="32"/>
          <w:szCs w:val="32"/>
          <w:shd w:val="clear" w:color="auto" w:fill="FFFFFF"/>
        </w:rPr>
        <w:t>共华镇福安村种植水稻（325亩）奖补15万元。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b/>
          <w:bCs/>
          <w:spacing w:val="-6"/>
          <w:sz w:val="32"/>
          <w:szCs w:val="32"/>
          <w:shd w:val="clear" w:color="auto" w:fill="FFFFFF"/>
        </w:rPr>
      </w:pPr>
      <w:r>
        <w:rPr>
          <w:rFonts w:ascii="仿宋_GB2312" w:hAnsi="仿宋_GB2312" w:eastAsia="仿宋_GB2312" w:cs="仿宋_GB2312"/>
          <w:b/>
          <w:bCs/>
          <w:spacing w:val="-6"/>
          <w:sz w:val="32"/>
          <w:szCs w:val="32"/>
          <w:shd w:val="clear" w:color="auto" w:fill="FFFFFF"/>
        </w:rPr>
        <w:t>2.</w:t>
      </w:r>
      <w:r>
        <w:rPr>
          <w:rFonts w:hint="eastAsia" w:ascii="仿宋_GB2312" w:hAnsi="仿宋_GB2312" w:eastAsia="仿宋_GB2312" w:cs="仿宋_GB2312"/>
          <w:b/>
          <w:bCs/>
          <w:spacing w:val="-6"/>
          <w:sz w:val="32"/>
          <w:szCs w:val="32"/>
          <w:shd w:val="clear" w:color="auto" w:fill="FFFFFF"/>
        </w:rPr>
        <w:t>用于产业扶贫项目</w:t>
      </w:r>
      <w:r>
        <w:rPr>
          <w:rFonts w:hint="eastAsia" w:ascii="仿宋_GB2312" w:hAnsi="仿宋_GB2312" w:eastAsia="仿宋_GB2312" w:cs="仿宋_GB2312"/>
          <w:b/>
          <w:bCs/>
          <w:spacing w:val="-6"/>
          <w:sz w:val="32"/>
          <w:szCs w:val="32"/>
          <w:shd w:val="clear" w:color="auto" w:fill="FFFFFF"/>
          <w:lang w:eastAsia="zh-CN"/>
        </w:rPr>
        <w:t>支出</w:t>
      </w:r>
      <w:r>
        <w:rPr>
          <w:rFonts w:hint="eastAsia" w:ascii="仿宋_GB2312" w:hAnsi="仿宋_GB2312" w:eastAsia="仿宋_GB2312" w:cs="仿宋_GB2312"/>
          <w:b/>
          <w:bCs/>
          <w:spacing w:val="-6"/>
          <w:sz w:val="32"/>
          <w:szCs w:val="32"/>
          <w:shd w:val="clear" w:color="auto" w:fill="FFFFFF"/>
        </w:rPr>
        <w:t>499万元。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仿宋_GB2312" w:hAnsi="仿宋_GB2312" w:eastAsia="仿宋_GB2312" w:cs="仿宋_GB2312"/>
          <w:spacing w:val="-6"/>
          <w:sz w:val="32"/>
          <w:szCs w:val="32"/>
          <w:shd w:val="clear" w:color="auto" w:fill="FFFFFF"/>
        </w:rPr>
        <w:t>（1）用于产业基础设施309万元。</w:t>
      </w:r>
      <w:r>
        <w:rPr>
          <w:rFonts w:hint="eastAsia" w:ascii="仿宋_GB2312" w:hAnsi="仿宋_GB2312" w:eastAsia="仿宋_GB2312" w:cs="仿宋_GB2312"/>
          <w:spacing w:val="-6"/>
          <w:sz w:val="32"/>
          <w:szCs w:val="32"/>
          <w:shd w:val="clear" w:color="auto" w:fill="FFFFFF"/>
          <w:lang w:eastAsia="zh-CN"/>
        </w:rPr>
        <w:t>其中</w:t>
      </w:r>
      <w:r>
        <w:rPr>
          <w:rFonts w:hint="eastAsia" w:ascii="仿宋_GB2312" w:hAnsi="仿宋_GB2312" w:eastAsia="仿宋_GB2312" w:cs="仿宋_GB2312"/>
          <w:spacing w:val="-6"/>
          <w:sz w:val="32"/>
          <w:szCs w:val="32"/>
          <w:shd w:val="clear" w:color="auto" w:fill="FFFFFF"/>
        </w:rPr>
        <w:t>桃江县高桥乡罗溪村罗溪瀑布旅游景点主体工程及配套设施建设扶贫项目支出80万元，武潭镇善溪村竹业加工车间基地道路硬化60万元</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安化县产业扶贫基地建设139万元（养牛基地、果树产业扶贫基地、猕猴桃种植基地、小香薯加工车间等）</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南县中鱼口乡中富村稻虾基地硬化30万元。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仿宋_GB2312" w:hAnsi="仿宋_GB2312" w:eastAsia="仿宋_GB2312" w:cs="仿宋_GB2312"/>
          <w:spacing w:val="-6"/>
          <w:sz w:val="32"/>
          <w:szCs w:val="32"/>
          <w:shd w:val="clear" w:color="auto" w:fill="FFFFFF"/>
        </w:rPr>
        <w:t>（2）用于合作产业帮扶和小产业奖补扶贫</w:t>
      </w:r>
      <w:r>
        <w:rPr>
          <w:rFonts w:hint="eastAsia" w:ascii="仿宋_GB2312" w:hAnsi="仿宋_GB2312" w:eastAsia="仿宋_GB2312" w:cs="仿宋_GB2312"/>
          <w:spacing w:val="-6"/>
          <w:sz w:val="32"/>
          <w:szCs w:val="32"/>
          <w:shd w:val="clear" w:color="auto" w:fill="FFFFFF"/>
          <w:lang w:eastAsia="zh-CN"/>
        </w:rPr>
        <w:t>支出</w:t>
      </w:r>
      <w:r>
        <w:rPr>
          <w:rFonts w:hint="eastAsia" w:ascii="仿宋_GB2312" w:hAnsi="仿宋_GB2312" w:eastAsia="仿宋_GB2312" w:cs="仿宋_GB2312"/>
          <w:spacing w:val="-6"/>
          <w:sz w:val="32"/>
          <w:szCs w:val="32"/>
          <w:shd w:val="clear" w:color="auto" w:fill="FFFFFF"/>
        </w:rPr>
        <w:t>190万元。</w:t>
      </w:r>
      <w:r>
        <w:rPr>
          <w:rFonts w:hint="eastAsia" w:ascii="仿宋_GB2312" w:hAnsi="仿宋_GB2312" w:eastAsia="仿宋_GB2312" w:cs="仿宋_GB2312"/>
          <w:spacing w:val="-6"/>
          <w:sz w:val="32"/>
          <w:szCs w:val="32"/>
          <w:shd w:val="clear" w:color="auto" w:fill="FFFFFF"/>
          <w:lang w:eastAsia="zh-CN"/>
        </w:rPr>
        <w:t>其中</w:t>
      </w:r>
      <w:r>
        <w:rPr>
          <w:rFonts w:hint="eastAsia" w:ascii="仿宋_GB2312" w:hAnsi="仿宋_GB2312" w:eastAsia="仿宋_GB2312" w:cs="仿宋_GB2312"/>
          <w:spacing w:val="-6"/>
          <w:sz w:val="32"/>
          <w:szCs w:val="32"/>
          <w:shd w:val="clear" w:color="auto" w:fill="FFFFFF"/>
        </w:rPr>
        <w:t>桃江灰山港克上冲村入股合作社36万元，飞水岩竹业公司入股10万元</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安化其他小产业奖补48万元</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南县产业帮扶36万元，稻虾共养产业45万元，立新稻虾种养合作社10万元</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大通湖区合作社帮扶5万元。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3</w:t>
      </w:r>
      <w:r>
        <w:rPr>
          <w:rFonts w:hint="eastAsia" w:ascii="仿宋_GB2312" w:hAnsi="仿宋_GB2312" w:eastAsia="仿宋_GB2312" w:cs="仿宋_GB2312"/>
          <w:b/>
          <w:bCs/>
          <w:spacing w:val="-6"/>
          <w:sz w:val="32"/>
          <w:szCs w:val="32"/>
          <w:shd w:val="clear" w:color="auto" w:fill="FFFFFF"/>
        </w:rPr>
        <w:t>．改善贫困村基础设施支出3081.9万元。</w:t>
      </w:r>
      <w:r>
        <w:rPr>
          <w:rFonts w:hint="eastAsia" w:ascii="仿宋_GB2312" w:hAnsi="仿宋_GB2312" w:eastAsia="仿宋_GB2312" w:cs="仿宋_GB2312"/>
          <w:spacing w:val="-6"/>
          <w:sz w:val="32"/>
          <w:szCs w:val="32"/>
          <w:shd w:val="clear" w:color="auto" w:fill="FFFFFF"/>
        </w:rPr>
        <w:t>其中：建设村级道路（含新建、提质改造、路基、边坡维护）支出2119.2</w:t>
      </w:r>
      <w:r>
        <w:rPr>
          <w:rFonts w:hint="eastAsia" w:ascii="仿宋_GB2312" w:hAnsi="仿宋_GB2312" w:eastAsia="仿宋_GB2312" w:cs="仿宋_GB2312"/>
          <w:spacing w:val="-6"/>
          <w:sz w:val="32"/>
          <w:szCs w:val="32"/>
          <w:shd w:val="clear" w:color="auto" w:fill="FFFFFF"/>
          <w:lang w:val="en-US" w:eastAsia="zh-CN"/>
        </w:rPr>
        <w:t>4</w:t>
      </w:r>
      <w:r>
        <w:rPr>
          <w:rFonts w:hint="eastAsia" w:ascii="仿宋_GB2312" w:hAnsi="仿宋_GB2312" w:eastAsia="仿宋_GB2312" w:cs="仿宋_GB2312"/>
          <w:spacing w:val="-6"/>
          <w:sz w:val="32"/>
          <w:szCs w:val="32"/>
          <w:shd w:val="clear" w:color="auto" w:fill="FFFFFF"/>
        </w:rPr>
        <w:t>万元， 农田水利设施项目（含河道清於、河堤及渡槽修复、新修水渠、灌溉设备修复更新）支出889.8万元</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建设农村人畜饮水安全设施支出52.86万元，校舍维修（安化县梅城镇黄泥村段家小学）20万元。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Calibri" w:hAnsi="Calibri" w:eastAsia="方正仿宋简体" w:cs="Calibri"/>
          <w:spacing w:val="-6"/>
          <w:sz w:val="21"/>
          <w:szCs w:val="21"/>
        </w:rPr>
      </w:pPr>
      <w:r>
        <w:rPr>
          <w:rFonts w:hint="eastAsia" w:ascii="仿宋_GB2312" w:hAnsi="仿宋_GB2312" w:eastAsia="仿宋_GB2312" w:cs="仿宋_GB2312"/>
          <w:b/>
          <w:bCs/>
          <w:spacing w:val="-6"/>
          <w:sz w:val="32"/>
          <w:szCs w:val="32"/>
          <w:shd w:val="clear" w:color="auto" w:fill="FFFFFF"/>
        </w:rPr>
        <w:t>4．人居环境卫生整治支出25万元。</w:t>
      </w:r>
      <w:r>
        <w:rPr>
          <w:rFonts w:hint="eastAsia" w:ascii="仿宋_GB2312" w:hAnsi="仿宋_GB2312" w:eastAsia="仿宋_GB2312" w:cs="仿宋_GB2312"/>
          <w:spacing w:val="-6"/>
          <w:sz w:val="32"/>
          <w:szCs w:val="32"/>
          <w:shd w:val="clear" w:color="auto" w:fill="FFFFFF"/>
        </w:rPr>
        <w:t>其中：安化县羊角塘镇塘九村“三清一改”工程，清垃圾、清塘沟、清畜禽污水支出10万元，长塘镇通溪村河道清理</w:t>
      </w:r>
      <w:r>
        <w:rPr>
          <w:rFonts w:hint="eastAsia" w:ascii="仿宋_GB2312" w:hAnsi="仿宋_GB2312" w:eastAsia="仿宋_GB2312" w:cs="仿宋_GB2312"/>
          <w:spacing w:val="-6"/>
          <w:sz w:val="32"/>
          <w:szCs w:val="32"/>
          <w:shd w:val="clear" w:color="auto" w:fill="FFFFFF"/>
          <w:lang w:eastAsia="zh-CN"/>
        </w:rPr>
        <w:t>支出</w:t>
      </w:r>
      <w:r>
        <w:rPr>
          <w:rFonts w:hint="eastAsia" w:ascii="仿宋_GB2312" w:hAnsi="仿宋_GB2312" w:eastAsia="仿宋_GB2312" w:cs="仿宋_GB2312"/>
          <w:spacing w:val="-6"/>
          <w:sz w:val="32"/>
          <w:szCs w:val="32"/>
          <w:shd w:val="clear" w:color="auto" w:fill="FFFFFF"/>
        </w:rPr>
        <w:t>5万元；南县陈家渡村等7个人居环境整治支出15万元。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（二）项目资金管理情况。</w:t>
      </w:r>
      <w:r>
        <w:rPr>
          <w:rFonts w:hint="eastAsia" w:ascii="仿宋_GB2312" w:hAnsi="仿宋_GB2312" w:eastAsia="仿宋_GB2312" w:cs="仿宋_GB2312"/>
          <w:spacing w:val="-6"/>
          <w:sz w:val="32"/>
          <w:szCs w:val="32"/>
          <w:shd w:val="clear" w:color="auto" w:fill="FFFFFF"/>
        </w:rPr>
        <w:t>市财政局会同市扶贫办、市发改委、市农业委、市林业局制定了《益阳市市级财政专项扶贫资金管理办法》（益财农〔</w:t>
      </w:r>
      <w:r>
        <w:rPr>
          <w:rFonts w:ascii="仿宋_GB2312" w:hAnsi="仿宋_GB2312" w:eastAsia="仿宋_GB2312" w:cs="仿宋_GB2312"/>
          <w:spacing w:val="-6"/>
          <w:sz w:val="32"/>
          <w:szCs w:val="32"/>
          <w:shd w:val="clear" w:color="auto" w:fill="FFFFFF"/>
        </w:rPr>
        <w:t>2017</w:t>
      </w:r>
      <w:r>
        <w:rPr>
          <w:rFonts w:hint="eastAsia" w:ascii="仿宋_GB2312" w:hAnsi="仿宋_GB2312" w:eastAsia="仿宋_GB2312" w:cs="仿宋_GB2312"/>
          <w:spacing w:val="-6"/>
          <w:sz w:val="32"/>
          <w:szCs w:val="32"/>
          <w:shd w:val="clear" w:color="auto" w:fill="FFFFFF"/>
        </w:rPr>
        <w:t>〕</w:t>
      </w:r>
      <w:r>
        <w:rPr>
          <w:rFonts w:ascii="仿宋_GB2312" w:hAnsi="仿宋_GB2312" w:eastAsia="仿宋_GB2312" w:cs="仿宋_GB2312"/>
          <w:spacing w:val="-6"/>
          <w:sz w:val="32"/>
          <w:szCs w:val="32"/>
          <w:shd w:val="clear" w:color="auto" w:fill="FFFFFF"/>
        </w:rPr>
        <w:t>260</w:t>
      </w:r>
      <w:r>
        <w:rPr>
          <w:rFonts w:hint="eastAsia" w:ascii="仿宋_GB2312" w:hAnsi="仿宋_GB2312" w:eastAsia="仿宋_GB2312" w:cs="仿宋_GB2312"/>
          <w:spacing w:val="-6"/>
          <w:sz w:val="32"/>
          <w:szCs w:val="32"/>
          <w:shd w:val="clear" w:color="auto" w:fill="FFFFFF"/>
        </w:rPr>
        <w:t>号），明确了扶贫资金分配标准、使用范围、支持重点、拨付程序、资金监管等</w:t>
      </w:r>
      <w:r>
        <w:rPr>
          <w:rFonts w:hint="eastAsia" w:ascii="仿宋_GB2312" w:hAnsi="仿宋_GB2312" w:eastAsia="仿宋_GB2312" w:cs="仿宋_GB2312"/>
          <w:spacing w:val="-6"/>
          <w:sz w:val="32"/>
          <w:szCs w:val="32"/>
          <w:shd w:val="clear" w:color="auto" w:fill="FFFFFF"/>
          <w:lang w:eastAsia="zh-CN"/>
        </w:rPr>
        <w:t>内容</w:t>
      </w:r>
      <w:r>
        <w:rPr>
          <w:rFonts w:hint="eastAsia" w:ascii="仿宋_GB2312" w:hAnsi="仿宋_GB2312" w:eastAsia="仿宋_GB2312" w:cs="仿宋_GB2312"/>
          <w:spacing w:val="-6"/>
          <w:sz w:val="32"/>
          <w:szCs w:val="32"/>
          <w:shd w:val="clear" w:color="auto" w:fill="FFFFFF"/>
        </w:rPr>
        <w:t>。各区县（市）相应制定了专项扶贫资金管理办法，各部门各司其职。</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Calibri" w:hAnsi="Calibri" w:cs="Calibri"/>
          <w:spacing w:val="-6"/>
          <w:sz w:val="21"/>
          <w:szCs w:val="21"/>
        </w:rPr>
      </w:pPr>
      <w:r>
        <w:rPr>
          <w:rFonts w:hint="eastAsia" w:ascii="仿宋_GB2312" w:hAnsi="仿宋_GB2312" w:eastAsia="仿宋_GB2312" w:cs="仿宋_GB2312"/>
          <w:spacing w:val="-6"/>
          <w:sz w:val="32"/>
          <w:szCs w:val="32"/>
          <w:shd w:val="clear" w:color="auto" w:fill="FFFFFF"/>
        </w:rPr>
        <w:t>根据有关政策规定，由市财政</w:t>
      </w:r>
      <w:r>
        <w:rPr>
          <w:rFonts w:hint="eastAsia" w:ascii="仿宋_GB2312" w:hAnsi="仿宋_GB2312" w:eastAsia="仿宋_GB2312" w:cs="仿宋_GB2312"/>
          <w:spacing w:val="-6"/>
          <w:sz w:val="32"/>
          <w:szCs w:val="32"/>
          <w:shd w:val="clear" w:color="auto" w:fill="FFFFFF"/>
          <w:lang w:eastAsia="zh-CN"/>
        </w:rPr>
        <w:t>局</w:t>
      </w:r>
      <w:r>
        <w:rPr>
          <w:rFonts w:hint="eastAsia" w:ascii="仿宋_GB2312" w:hAnsi="仿宋_GB2312" w:eastAsia="仿宋_GB2312" w:cs="仿宋_GB2312"/>
          <w:spacing w:val="-6"/>
          <w:sz w:val="32"/>
          <w:szCs w:val="32"/>
          <w:shd w:val="clear" w:color="auto" w:fill="FFFFFF"/>
        </w:rPr>
        <w:t>将该项目资金拨付至各区县（市）财政</w:t>
      </w:r>
      <w:r>
        <w:rPr>
          <w:rFonts w:hint="eastAsia" w:ascii="仿宋_GB2312" w:hAnsi="仿宋_GB2312" w:eastAsia="仿宋_GB2312" w:cs="仿宋_GB2312"/>
          <w:spacing w:val="-6"/>
          <w:sz w:val="32"/>
          <w:szCs w:val="32"/>
          <w:shd w:val="clear" w:color="auto" w:fill="FFFFFF"/>
          <w:lang w:eastAsia="zh-CN"/>
        </w:rPr>
        <w:t>局</w:t>
      </w:r>
      <w:r>
        <w:rPr>
          <w:rFonts w:hint="eastAsia" w:ascii="仿宋_GB2312" w:hAnsi="仿宋_GB2312" w:eastAsia="仿宋_GB2312" w:cs="仿宋_GB2312"/>
          <w:spacing w:val="-6"/>
          <w:sz w:val="32"/>
          <w:szCs w:val="32"/>
          <w:shd w:val="clear" w:color="auto" w:fill="FFFFFF"/>
        </w:rPr>
        <w:t>，区县（市）财政部门将该项目资金经乡镇财政所拨付至乡镇经管站，由乡镇经管站统一核算，经管站设立“扶贫资金专账”，按村实行明细核算。扶贫项目实施后，根据合同约定，项目施工方提出资金申请，经市级驻村工作队、村支两委、民主理财小组、村监事会</w:t>
      </w:r>
      <w:r>
        <w:rPr>
          <w:rFonts w:hint="eastAsia" w:ascii="仿宋_GB2312" w:hAnsi="仿宋_GB2312" w:eastAsia="仿宋_GB2312" w:cs="仿宋_GB2312"/>
          <w:color w:val="auto"/>
          <w:spacing w:val="-6"/>
          <w:sz w:val="32"/>
          <w:szCs w:val="32"/>
          <w:shd w:val="clear" w:color="auto" w:fill="FFFFFF"/>
          <w:lang w:eastAsia="zh-CN"/>
        </w:rPr>
        <w:t>联审会签、乡镇</w:t>
      </w:r>
      <w:r>
        <w:rPr>
          <w:rFonts w:hint="eastAsia" w:ascii="仿宋_GB2312" w:hAnsi="仿宋_GB2312" w:eastAsia="仿宋_GB2312" w:cs="仿宋_GB2312"/>
          <w:color w:val="auto"/>
          <w:spacing w:val="-6"/>
          <w:sz w:val="32"/>
          <w:szCs w:val="32"/>
          <w:shd w:val="clear" w:color="auto" w:fill="FFFFFF"/>
        </w:rPr>
        <w:t>经管</w:t>
      </w:r>
      <w:r>
        <w:rPr>
          <w:rFonts w:hint="eastAsia" w:ascii="仿宋_GB2312" w:hAnsi="仿宋_GB2312" w:eastAsia="仿宋_GB2312" w:cs="仿宋_GB2312"/>
          <w:color w:val="auto"/>
          <w:spacing w:val="-6"/>
          <w:sz w:val="32"/>
          <w:szCs w:val="32"/>
          <w:shd w:val="clear" w:color="auto" w:fill="FFFFFF"/>
          <w:lang w:eastAsia="zh-CN"/>
        </w:rPr>
        <w:t>（扶贫工作）</w:t>
      </w:r>
      <w:r>
        <w:rPr>
          <w:rFonts w:hint="eastAsia" w:ascii="仿宋_GB2312" w:hAnsi="仿宋_GB2312" w:eastAsia="仿宋_GB2312" w:cs="仿宋_GB2312"/>
          <w:color w:val="auto"/>
          <w:spacing w:val="-6"/>
          <w:sz w:val="32"/>
          <w:szCs w:val="32"/>
          <w:shd w:val="clear" w:color="auto" w:fill="FFFFFF"/>
        </w:rPr>
        <w:t>站</w:t>
      </w:r>
      <w:r>
        <w:rPr>
          <w:rFonts w:hint="eastAsia" w:ascii="仿宋_GB2312" w:hAnsi="仿宋_GB2312" w:eastAsia="仿宋_GB2312" w:cs="仿宋_GB2312"/>
          <w:color w:val="auto"/>
          <w:spacing w:val="-6"/>
          <w:sz w:val="32"/>
          <w:szCs w:val="32"/>
          <w:shd w:val="clear" w:color="auto" w:fill="FFFFFF"/>
          <w:lang w:eastAsia="zh-CN"/>
        </w:rPr>
        <w:t>审核，</w:t>
      </w:r>
      <w:r>
        <w:rPr>
          <w:rFonts w:hint="eastAsia" w:ascii="仿宋_GB2312" w:hAnsi="仿宋_GB2312" w:eastAsia="仿宋_GB2312" w:cs="仿宋_GB2312"/>
          <w:color w:val="auto"/>
          <w:spacing w:val="-6"/>
          <w:sz w:val="32"/>
          <w:szCs w:val="32"/>
          <w:shd w:val="clear" w:color="auto" w:fill="FFFFFF"/>
        </w:rPr>
        <w:t>报</w:t>
      </w:r>
      <w:r>
        <w:rPr>
          <w:rFonts w:hint="eastAsia" w:ascii="仿宋_GB2312" w:hAnsi="仿宋_GB2312" w:eastAsia="仿宋_GB2312" w:cs="仿宋_GB2312"/>
          <w:color w:val="auto"/>
          <w:spacing w:val="-6"/>
          <w:sz w:val="32"/>
          <w:szCs w:val="32"/>
          <w:shd w:val="clear" w:color="auto" w:fill="FFFFFF"/>
          <w:lang w:eastAsia="zh-CN"/>
        </w:rPr>
        <w:t>乡</w:t>
      </w:r>
      <w:r>
        <w:rPr>
          <w:rFonts w:hint="eastAsia" w:ascii="仿宋_GB2312" w:hAnsi="仿宋_GB2312" w:eastAsia="仿宋_GB2312" w:cs="仿宋_GB2312"/>
          <w:color w:val="auto"/>
          <w:spacing w:val="-6"/>
          <w:sz w:val="32"/>
          <w:szCs w:val="32"/>
          <w:shd w:val="clear" w:color="auto" w:fill="FFFFFF"/>
        </w:rPr>
        <w:t>镇分管领导</w:t>
      </w:r>
      <w:r>
        <w:rPr>
          <w:rFonts w:hint="eastAsia" w:ascii="仿宋_GB2312" w:hAnsi="仿宋_GB2312" w:eastAsia="仿宋_GB2312" w:cs="仿宋_GB2312"/>
          <w:color w:val="auto"/>
          <w:spacing w:val="-6"/>
          <w:sz w:val="32"/>
          <w:szCs w:val="32"/>
          <w:shd w:val="clear" w:color="auto" w:fill="FFFFFF"/>
          <w:lang w:eastAsia="zh-CN"/>
        </w:rPr>
        <w:t>和主要负责人</w:t>
      </w:r>
      <w:r>
        <w:rPr>
          <w:rFonts w:hint="eastAsia" w:ascii="仿宋_GB2312" w:hAnsi="仿宋_GB2312" w:eastAsia="仿宋_GB2312" w:cs="仿宋_GB2312"/>
          <w:color w:val="auto"/>
          <w:spacing w:val="-6"/>
          <w:sz w:val="32"/>
          <w:szCs w:val="32"/>
          <w:shd w:val="clear" w:color="auto" w:fill="FFFFFF"/>
        </w:rPr>
        <w:t>审批后，由</w:t>
      </w:r>
      <w:r>
        <w:rPr>
          <w:rFonts w:hint="eastAsia" w:ascii="仿宋_GB2312" w:hAnsi="仿宋_GB2312" w:eastAsia="仿宋_GB2312" w:cs="仿宋_GB2312"/>
          <w:color w:val="auto"/>
          <w:spacing w:val="-6"/>
          <w:sz w:val="32"/>
          <w:szCs w:val="32"/>
          <w:shd w:val="clear" w:color="auto" w:fill="FFFFFF"/>
          <w:lang w:eastAsia="zh-CN"/>
        </w:rPr>
        <w:t>财政所</w:t>
      </w:r>
      <w:r>
        <w:rPr>
          <w:rFonts w:hint="eastAsia" w:ascii="仿宋_GB2312" w:hAnsi="仿宋_GB2312" w:eastAsia="仿宋_GB2312" w:cs="仿宋_GB2312"/>
          <w:color w:val="auto"/>
          <w:spacing w:val="-6"/>
          <w:sz w:val="32"/>
          <w:szCs w:val="32"/>
          <w:shd w:val="clear" w:color="auto" w:fill="FFFFFF"/>
        </w:rPr>
        <w:t>将资</w:t>
      </w:r>
      <w:r>
        <w:rPr>
          <w:rFonts w:hint="eastAsia" w:ascii="仿宋_GB2312" w:hAnsi="仿宋_GB2312" w:eastAsia="仿宋_GB2312" w:cs="仿宋_GB2312"/>
          <w:spacing w:val="-6"/>
          <w:sz w:val="32"/>
          <w:szCs w:val="32"/>
          <w:shd w:val="clear" w:color="auto" w:fill="FFFFFF"/>
        </w:rPr>
        <w:t>金拨付至项目施工方账户。</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Calibri" w:hAnsi="Calibri" w:cs="Calibri"/>
          <w:spacing w:val="-6"/>
          <w:sz w:val="21"/>
          <w:szCs w:val="21"/>
        </w:rPr>
      </w:pPr>
      <w:r>
        <w:rPr>
          <w:rFonts w:hint="eastAsia" w:ascii="黑体" w:hAnsi="宋体" w:eastAsia="黑体" w:cs="黑体"/>
          <w:spacing w:val="-6"/>
          <w:sz w:val="32"/>
          <w:szCs w:val="32"/>
          <w:shd w:val="clear" w:color="auto" w:fill="FFFFFF"/>
        </w:rPr>
        <w:t>三、项目组织实施情况</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32"/>
        <w:textAlignment w:val="auto"/>
        <w:rPr>
          <w:rFonts w:ascii="Calibri" w:hAnsi="Calibri" w:cs="Calibri"/>
          <w:spacing w:val="-6"/>
          <w:sz w:val="21"/>
          <w:szCs w:val="21"/>
        </w:rPr>
      </w:pPr>
      <w:r>
        <w:rPr>
          <w:rFonts w:hint="eastAsia" w:ascii="方正楷体简体" w:hAnsi="方正楷体简体" w:eastAsia="方正楷体简体" w:cs="方正楷体简体"/>
          <w:spacing w:val="-6"/>
          <w:sz w:val="32"/>
          <w:szCs w:val="32"/>
          <w:shd w:val="clear" w:color="auto" w:fill="FFFFFF"/>
        </w:rPr>
        <w:t>（一）加强扶贫工作组织领导，健全相关制度。</w:t>
      </w:r>
      <w:r>
        <w:rPr>
          <w:rFonts w:hint="eastAsia" w:ascii="仿宋_GB2312" w:hAnsi="仿宋_GB2312" w:eastAsia="仿宋_GB2312" w:cs="仿宋_GB2312"/>
          <w:spacing w:val="-6"/>
          <w:sz w:val="32"/>
          <w:szCs w:val="32"/>
          <w:shd w:val="clear" w:color="auto" w:fill="FFFFFF"/>
        </w:rPr>
        <w:t>市、县两级扶贫开发领导小组</w:t>
      </w:r>
      <w:r>
        <w:rPr>
          <w:rFonts w:ascii="仿宋_GB2312" w:hAnsi="仿宋_GB2312" w:eastAsia="仿宋_GB2312" w:cs="仿宋_GB2312"/>
          <w:spacing w:val="-6"/>
          <w:sz w:val="32"/>
          <w:szCs w:val="32"/>
          <w:shd w:val="clear" w:color="auto" w:fill="FFFFFF"/>
        </w:rPr>
        <w:t>都</w:t>
      </w:r>
      <w:r>
        <w:rPr>
          <w:rFonts w:hint="eastAsia" w:ascii="仿宋_GB2312" w:hAnsi="仿宋_GB2312" w:eastAsia="仿宋_GB2312" w:cs="仿宋_GB2312"/>
          <w:spacing w:val="-6"/>
          <w:sz w:val="32"/>
          <w:szCs w:val="32"/>
          <w:shd w:val="clear" w:color="auto" w:fill="FFFFFF"/>
        </w:rPr>
        <w:t>明确了各部门工作职责，制定了资金管理办法，规定了项目申报流程、资金拨付程序等。开展了区县、乡镇、村组人员培训，组织学习了中央、省、市、县关于精准扶贫相关政策制度，熟练掌握项目申报及评审、资金审批及拨付、费用审核及报销等业务流程。同时，严明了组织纪律和工作要求。</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Calibri" w:hAnsi="Calibri" w:cs="Calibri"/>
          <w:spacing w:val="-6"/>
          <w:sz w:val="21"/>
          <w:szCs w:val="21"/>
        </w:rPr>
      </w:pPr>
      <w:r>
        <w:rPr>
          <w:rFonts w:hint="eastAsia" w:ascii="方正楷体简体" w:hAnsi="方正楷体简体" w:eastAsia="方正楷体简体" w:cs="方正楷体简体"/>
          <w:spacing w:val="-6"/>
          <w:sz w:val="32"/>
          <w:szCs w:val="32"/>
          <w:shd w:val="clear" w:color="auto" w:fill="FFFFFF"/>
        </w:rPr>
        <w:t>（二）开展项目申报，建立项目库。</w:t>
      </w:r>
      <w:r>
        <w:rPr>
          <w:rFonts w:hint="eastAsia" w:ascii="仿宋_GB2312" w:hAnsi="仿宋_GB2312" w:eastAsia="仿宋_GB2312" w:cs="仿宋_GB2312"/>
          <w:spacing w:val="-6"/>
          <w:sz w:val="32"/>
          <w:szCs w:val="32"/>
          <w:shd w:val="clear" w:color="auto" w:fill="FFFFFF"/>
        </w:rPr>
        <w:t>按照扶贫开发政策要求，围绕改善基础设施状况，消除农业产业发展“瓶颈”，培育和壮大村级特色产业，增强贫困人口自我发展能力和抵御风险能力，结合村级脱贫攻坚规划，各村按照相关程序确定基础设施扶贫项目和产业扶贫项目，明确项目内容、实施程序、投资成本、投资收益及资金来源等，经乡镇汇总后报区县（市）扶贫办建立</w:t>
      </w:r>
      <w:r>
        <w:rPr>
          <w:rFonts w:ascii="仿宋_GB2312" w:hAnsi="仿宋_GB2312" w:eastAsia="仿宋_GB2312" w:cs="仿宋_GB2312"/>
          <w:spacing w:val="-6"/>
          <w:sz w:val="32"/>
          <w:szCs w:val="32"/>
          <w:shd w:val="clear" w:color="auto" w:fill="FFFFFF"/>
        </w:rPr>
        <w:t>脱贫攻坚</w:t>
      </w:r>
      <w:r>
        <w:rPr>
          <w:rFonts w:hint="eastAsia" w:ascii="仿宋_GB2312" w:hAnsi="仿宋_GB2312" w:eastAsia="仿宋_GB2312" w:cs="仿宋_GB2312"/>
          <w:spacing w:val="-6"/>
          <w:sz w:val="32"/>
          <w:szCs w:val="32"/>
          <w:shd w:val="clear" w:color="auto" w:fill="FFFFFF"/>
        </w:rPr>
        <w:t>项目库。</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Calibri" w:hAnsi="Calibri" w:cs="Calibri"/>
          <w:spacing w:val="-6"/>
          <w:sz w:val="21"/>
          <w:szCs w:val="21"/>
        </w:rPr>
      </w:pPr>
      <w:r>
        <w:rPr>
          <w:rFonts w:hint="eastAsia" w:ascii="方正楷体简体" w:hAnsi="方正楷体简体" w:eastAsia="方正楷体简体" w:cs="方正楷体简体"/>
          <w:spacing w:val="-6"/>
          <w:sz w:val="32"/>
          <w:szCs w:val="32"/>
          <w:shd w:val="clear" w:color="auto" w:fill="FFFFFF"/>
        </w:rPr>
        <w:t>（三）确定入围项目，下达项目资金计划。</w:t>
      </w:r>
      <w:r>
        <w:rPr>
          <w:rFonts w:hint="eastAsia" w:ascii="仿宋_GB2312" w:hAnsi="仿宋_GB2312" w:eastAsia="仿宋_GB2312" w:cs="仿宋_GB2312"/>
          <w:spacing w:val="-6"/>
          <w:sz w:val="32"/>
          <w:szCs w:val="32"/>
          <w:shd w:val="clear" w:color="auto" w:fill="FFFFFF"/>
        </w:rPr>
        <w:t>各区县（市）扶贫办组织人员深入村组实地察看项目现场，了解项目可行性、项目绩效，核实贫困人口情况，征求贫困户意见，筛选入围项目，经区县（市）</w:t>
      </w:r>
      <w:r>
        <w:rPr>
          <w:rFonts w:ascii="仿宋_GB2312" w:hAnsi="仿宋_GB2312" w:eastAsia="仿宋_GB2312" w:cs="仿宋_GB2312"/>
          <w:spacing w:val="-6"/>
          <w:sz w:val="32"/>
          <w:szCs w:val="32"/>
          <w:shd w:val="clear" w:color="auto" w:fill="FFFFFF"/>
        </w:rPr>
        <w:t>扶贫开发</w:t>
      </w:r>
      <w:r>
        <w:rPr>
          <w:rFonts w:hint="eastAsia" w:ascii="仿宋_GB2312" w:hAnsi="仿宋_GB2312" w:eastAsia="仿宋_GB2312" w:cs="仿宋_GB2312"/>
          <w:spacing w:val="-6"/>
          <w:sz w:val="32"/>
          <w:szCs w:val="32"/>
          <w:shd w:val="clear" w:color="auto" w:fill="FFFFFF"/>
        </w:rPr>
        <w:t>领导小组研究确定后上报市扶贫办。经市扶贫办审核、评审后批复入围项目，市财政</w:t>
      </w:r>
      <w:r>
        <w:rPr>
          <w:rFonts w:ascii="仿宋_GB2312" w:hAnsi="仿宋_GB2312" w:eastAsia="仿宋_GB2312" w:cs="仿宋_GB2312"/>
          <w:spacing w:val="-6"/>
          <w:sz w:val="32"/>
          <w:szCs w:val="32"/>
          <w:shd w:val="clear" w:color="auto" w:fill="FFFFFF"/>
        </w:rPr>
        <w:t>局</w:t>
      </w:r>
      <w:r>
        <w:rPr>
          <w:rFonts w:hint="eastAsia" w:ascii="仿宋_GB2312" w:hAnsi="仿宋_GB2312" w:eastAsia="仿宋_GB2312" w:cs="仿宋_GB2312"/>
          <w:spacing w:val="-6"/>
          <w:sz w:val="32"/>
          <w:szCs w:val="32"/>
          <w:shd w:val="clear" w:color="auto" w:fill="FFFFFF"/>
        </w:rPr>
        <w:t>、市扶贫办按有关规定下达项目资金计划，各区县（市）按财政级次逐级拨付。</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32"/>
        <w:textAlignment w:val="auto"/>
        <w:rPr>
          <w:rFonts w:hint="default" w:ascii="Calibri" w:hAnsi="Calibri" w:eastAsia="仿宋_GB2312" w:cs="Calibri"/>
          <w:color w:val="auto"/>
          <w:spacing w:val="-6"/>
          <w:sz w:val="21"/>
          <w:szCs w:val="21"/>
          <w:lang w:val="en-US" w:eastAsia="zh-CN"/>
        </w:rPr>
      </w:pPr>
      <w:r>
        <w:rPr>
          <w:rFonts w:hint="eastAsia" w:ascii="方正楷体简体" w:hAnsi="方正楷体简体" w:eastAsia="方正楷体简体" w:cs="方正楷体简体"/>
          <w:spacing w:val="-6"/>
          <w:sz w:val="32"/>
          <w:szCs w:val="32"/>
          <w:shd w:val="clear" w:color="auto" w:fill="FFFFFF"/>
        </w:rPr>
        <w:t>（四）加强资金管理，下拨项目资金。</w:t>
      </w:r>
      <w:r>
        <w:rPr>
          <w:rFonts w:hint="eastAsia" w:ascii="仿宋_GB2312" w:hAnsi="仿宋_GB2312" w:eastAsia="仿宋_GB2312" w:cs="仿宋_GB2312"/>
          <w:spacing w:val="-6"/>
          <w:sz w:val="32"/>
          <w:szCs w:val="32"/>
          <w:shd w:val="clear" w:color="auto" w:fill="FFFFFF"/>
        </w:rPr>
        <w:t>根据市财政局、</w:t>
      </w:r>
      <w:r>
        <w:rPr>
          <w:rFonts w:ascii="仿宋_GB2312" w:hAnsi="仿宋_GB2312" w:eastAsia="仿宋_GB2312" w:cs="仿宋_GB2312"/>
          <w:spacing w:val="-6"/>
          <w:sz w:val="32"/>
          <w:szCs w:val="32"/>
          <w:shd w:val="clear" w:color="auto" w:fill="FFFFFF"/>
        </w:rPr>
        <w:t>市</w:t>
      </w:r>
      <w:r>
        <w:rPr>
          <w:rFonts w:hint="eastAsia" w:ascii="仿宋_GB2312" w:hAnsi="仿宋_GB2312" w:eastAsia="仿宋_GB2312" w:cs="仿宋_GB2312"/>
          <w:spacing w:val="-6"/>
          <w:sz w:val="32"/>
          <w:szCs w:val="32"/>
          <w:shd w:val="clear" w:color="auto" w:fill="FFFFFF"/>
        </w:rPr>
        <w:t>扶贫办下达的建设项目和资金计划，县级扶贫办根据已列入本年度实施项目库的扶贫项目，制定扶贫专项资金使用计划报送至县级</w:t>
      </w:r>
      <w:r>
        <w:rPr>
          <w:rFonts w:hint="eastAsia" w:ascii="仿宋_GB2312" w:hAnsi="仿宋_GB2312" w:eastAsia="仿宋_GB2312" w:cs="仿宋_GB2312"/>
          <w:color w:val="auto"/>
          <w:spacing w:val="-6"/>
          <w:sz w:val="32"/>
          <w:szCs w:val="32"/>
          <w:shd w:val="clear" w:color="auto" w:fill="FFFFFF"/>
        </w:rPr>
        <w:t>财政部门审批后，</w:t>
      </w:r>
      <w:r>
        <w:rPr>
          <w:rFonts w:hint="eastAsia" w:ascii="仿宋_GB2312" w:hAnsi="仿宋_GB2312" w:eastAsia="仿宋_GB2312" w:cs="仿宋_GB2312"/>
          <w:spacing w:val="-6"/>
          <w:sz w:val="32"/>
          <w:szCs w:val="32"/>
          <w:shd w:val="clear" w:color="auto" w:fill="FFFFFF"/>
        </w:rPr>
        <w:t>由财政部门将资金拨付县区（市）扶贫办，扶贫办再拨付至乡镇财政所，</w:t>
      </w:r>
      <w:r>
        <w:rPr>
          <w:rFonts w:hint="eastAsia" w:ascii="仿宋_GB2312" w:hAnsi="仿宋_GB2312" w:eastAsia="仿宋_GB2312" w:cs="仿宋_GB2312"/>
          <w:color w:val="auto"/>
          <w:spacing w:val="-6"/>
          <w:sz w:val="32"/>
          <w:szCs w:val="32"/>
          <w:shd w:val="clear" w:color="auto" w:fill="FFFFFF"/>
        </w:rPr>
        <w:t>乡</w:t>
      </w:r>
      <w:r>
        <w:rPr>
          <w:rFonts w:hint="eastAsia" w:ascii="仿宋_GB2312" w:hAnsi="仿宋_GB2312" w:eastAsia="仿宋_GB2312" w:cs="仿宋_GB2312"/>
          <w:color w:val="auto"/>
          <w:spacing w:val="-6"/>
          <w:sz w:val="32"/>
          <w:szCs w:val="32"/>
          <w:shd w:val="clear" w:color="auto" w:fill="FFFFFF"/>
          <w:lang w:eastAsia="zh-CN"/>
        </w:rPr>
        <w:t>镇财政所依据手续齐全的村票据通过国库集中支付后将资金拨付到村级代管资金专户。</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Calibri" w:hAnsi="Calibri" w:cs="Calibri"/>
          <w:spacing w:val="-6"/>
          <w:sz w:val="21"/>
          <w:szCs w:val="21"/>
        </w:rPr>
      </w:pPr>
      <w:r>
        <w:rPr>
          <w:rFonts w:hint="eastAsia" w:ascii="方正楷体简体" w:hAnsi="方正楷体简体" w:eastAsia="方正楷体简体" w:cs="方正楷体简体"/>
          <w:spacing w:val="-6"/>
          <w:sz w:val="32"/>
          <w:szCs w:val="32"/>
          <w:shd w:val="clear" w:color="auto" w:fill="FFFFFF"/>
        </w:rPr>
        <w:t>（五）确定施工单位，组织项目建设。</w:t>
      </w:r>
      <w:r>
        <w:rPr>
          <w:rFonts w:hint="eastAsia" w:ascii="仿宋_GB2312" w:hAnsi="仿宋_GB2312" w:eastAsia="仿宋_GB2312" w:cs="仿宋_GB2312"/>
          <w:spacing w:val="-6"/>
          <w:sz w:val="32"/>
          <w:szCs w:val="32"/>
          <w:shd w:val="clear" w:color="auto" w:fill="FFFFFF"/>
        </w:rPr>
        <w:t>项目建设前，由村委会发布公告，公示项目建设内容、质量要求、施工期限、投资成本、资金来源等</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color w:val="auto"/>
          <w:spacing w:val="-6"/>
          <w:sz w:val="32"/>
          <w:szCs w:val="32"/>
          <w:shd w:val="clear" w:color="auto" w:fill="FFFFFF"/>
          <w:lang w:eastAsia="zh-CN"/>
        </w:rPr>
        <w:t>对</w:t>
      </w:r>
      <w:r>
        <w:rPr>
          <w:rFonts w:hint="eastAsia" w:ascii="仿宋_GB2312" w:hAnsi="仿宋_GB2312" w:eastAsia="仿宋_GB2312" w:cs="仿宋_GB2312"/>
          <w:color w:val="auto"/>
          <w:spacing w:val="-6"/>
          <w:sz w:val="32"/>
          <w:szCs w:val="32"/>
          <w:shd w:val="clear" w:color="auto" w:fill="FFFFFF"/>
          <w:lang w:val="en-US" w:eastAsia="zh-CN"/>
        </w:rPr>
        <w:t>50万元以下的小型农村公共基础设施</w:t>
      </w:r>
      <w:r>
        <w:rPr>
          <w:rFonts w:hint="eastAsia" w:ascii="仿宋_GB2312" w:hAnsi="仿宋_GB2312" w:eastAsia="仿宋_GB2312" w:cs="仿宋_GB2312"/>
          <w:color w:val="auto"/>
          <w:spacing w:val="-6"/>
          <w:sz w:val="32"/>
          <w:szCs w:val="32"/>
          <w:shd w:val="clear" w:color="auto" w:fill="FFFFFF"/>
          <w:lang w:eastAsia="zh-CN"/>
        </w:rPr>
        <w:t>项目，采取</w:t>
      </w:r>
      <w:r>
        <w:rPr>
          <w:rFonts w:hint="default" w:ascii="仿宋_GB2312" w:hAnsi="仿宋_GB2312" w:eastAsia="仿宋_GB2312" w:cs="仿宋_GB2312"/>
          <w:color w:val="auto"/>
          <w:spacing w:val="-6"/>
          <w:sz w:val="32"/>
          <w:szCs w:val="32"/>
          <w:shd w:val="clear" w:color="auto" w:fill="FFFFFF"/>
          <w:lang w:val="en-US" w:eastAsia="zh-CN"/>
        </w:rPr>
        <w:t>“</w:t>
      </w:r>
      <w:r>
        <w:rPr>
          <w:rFonts w:hint="eastAsia" w:ascii="仿宋_GB2312" w:hAnsi="仿宋_GB2312" w:eastAsia="仿宋_GB2312" w:cs="仿宋_GB2312"/>
          <w:color w:val="auto"/>
          <w:spacing w:val="-6"/>
          <w:sz w:val="32"/>
          <w:szCs w:val="32"/>
          <w:shd w:val="clear" w:color="auto" w:fill="FFFFFF"/>
          <w:lang w:val="en-US" w:eastAsia="zh-CN"/>
        </w:rPr>
        <w:t>四自两会三公开</w:t>
      </w:r>
      <w:r>
        <w:rPr>
          <w:rFonts w:hint="default" w:ascii="仿宋_GB2312" w:hAnsi="仿宋_GB2312" w:eastAsia="仿宋_GB2312" w:cs="仿宋_GB2312"/>
          <w:color w:val="auto"/>
          <w:spacing w:val="-6"/>
          <w:sz w:val="32"/>
          <w:szCs w:val="32"/>
          <w:shd w:val="clear" w:color="auto" w:fill="FFFFFF"/>
          <w:lang w:val="en-US" w:eastAsia="zh-CN"/>
        </w:rPr>
        <w:t>”</w:t>
      </w:r>
      <w:r>
        <w:rPr>
          <w:rFonts w:hint="eastAsia" w:ascii="仿宋_GB2312" w:hAnsi="仿宋_GB2312" w:eastAsia="仿宋_GB2312" w:cs="仿宋_GB2312"/>
          <w:color w:val="auto"/>
          <w:spacing w:val="-6"/>
          <w:sz w:val="32"/>
          <w:szCs w:val="32"/>
          <w:shd w:val="clear" w:color="auto" w:fill="FFFFFF"/>
          <w:lang w:val="en-US" w:eastAsia="zh-CN"/>
        </w:rPr>
        <w:t>的方式由村组按照</w:t>
      </w:r>
      <w:r>
        <w:rPr>
          <w:rFonts w:hint="default" w:ascii="仿宋_GB2312" w:hAnsi="仿宋_GB2312" w:eastAsia="仿宋_GB2312" w:cs="仿宋_GB2312"/>
          <w:color w:val="auto"/>
          <w:spacing w:val="-6"/>
          <w:sz w:val="32"/>
          <w:szCs w:val="32"/>
          <w:shd w:val="clear" w:color="auto" w:fill="FFFFFF"/>
          <w:lang w:val="en-US" w:eastAsia="zh-CN"/>
        </w:rPr>
        <w:t>“</w:t>
      </w:r>
      <w:r>
        <w:rPr>
          <w:rFonts w:hint="eastAsia" w:ascii="仿宋_GB2312" w:hAnsi="仿宋_GB2312" w:eastAsia="仿宋_GB2312" w:cs="仿宋_GB2312"/>
          <w:color w:val="auto"/>
          <w:spacing w:val="-6"/>
          <w:sz w:val="32"/>
          <w:szCs w:val="32"/>
          <w:shd w:val="clear" w:color="auto" w:fill="FFFFFF"/>
          <w:lang w:val="en-US" w:eastAsia="zh-CN"/>
        </w:rPr>
        <w:t>就地就近</w:t>
      </w:r>
      <w:r>
        <w:rPr>
          <w:rFonts w:hint="default" w:ascii="仿宋_GB2312" w:hAnsi="仿宋_GB2312" w:eastAsia="仿宋_GB2312" w:cs="仿宋_GB2312"/>
          <w:color w:val="auto"/>
          <w:spacing w:val="-6"/>
          <w:sz w:val="32"/>
          <w:szCs w:val="32"/>
          <w:shd w:val="clear" w:color="auto" w:fill="FFFFFF"/>
          <w:lang w:val="en-US" w:eastAsia="zh-CN"/>
        </w:rPr>
        <w:t>”</w:t>
      </w:r>
      <w:r>
        <w:rPr>
          <w:rFonts w:hint="eastAsia" w:ascii="仿宋_GB2312" w:hAnsi="仿宋_GB2312" w:eastAsia="仿宋_GB2312" w:cs="仿宋_GB2312"/>
          <w:color w:val="auto"/>
          <w:spacing w:val="-6"/>
          <w:sz w:val="32"/>
          <w:szCs w:val="32"/>
          <w:shd w:val="clear" w:color="auto" w:fill="FFFFFF"/>
          <w:lang w:val="en-US" w:eastAsia="zh-CN"/>
        </w:rPr>
        <w:t>原则，召开项目议事会议确定施工队伍；对50万元及以上的农村</w:t>
      </w:r>
      <w:r>
        <w:rPr>
          <w:rFonts w:hint="eastAsia" w:ascii="仿宋_GB2312" w:hAnsi="Times New Roman" w:eastAsia="仿宋_GB2312" w:cs="仿宋_GB2312"/>
          <w:i w:val="0"/>
          <w:caps w:val="0"/>
          <w:color w:val="auto"/>
          <w:spacing w:val="-6"/>
          <w:kern w:val="0"/>
          <w:sz w:val="32"/>
          <w:szCs w:val="32"/>
          <w:shd w:val="clear" w:fill="FFFFFF"/>
          <w:lang w:val="en-US" w:eastAsia="zh-CN" w:bidi="ar"/>
        </w:rPr>
        <w:t>公共基础设施</w:t>
      </w:r>
      <w:r>
        <w:rPr>
          <w:rFonts w:hint="eastAsia" w:ascii="仿宋_GB2312" w:hAnsi="仿宋_GB2312" w:eastAsia="仿宋_GB2312" w:cs="仿宋_GB2312"/>
          <w:color w:val="auto"/>
          <w:spacing w:val="-6"/>
          <w:sz w:val="32"/>
          <w:szCs w:val="32"/>
          <w:shd w:val="clear" w:color="auto" w:fill="FFFFFF"/>
          <w:lang w:val="en-US" w:eastAsia="zh-CN"/>
        </w:rPr>
        <w:t>项目，</w:t>
      </w:r>
      <w:r>
        <w:rPr>
          <w:rFonts w:hint="eastAsia" w:ascii="仿宋_GB2312" w:hAnsi="仿宋_GB2312" w:eastAsia="仿宋_GB2312" w:cs="仿宋_GB2312"/>
          <w:color w:val="auto"/>
          <w:spacing w:val="-6"/>
          <w:sz w:val="32"/>
          <w:szCs w:val="32"/>
          <w:shd w:val="clear" w:color="auto" w:fill="FFFFFF"/>
        </w:rPr>
        <w:t>通过公开招投标方式确定施工单位，与</w:t>
      </w:r>
      <w:r>
        <w:rPr>
          <w:rFonts w:hint="eastAsia" w:ascii="仿宋_GB2312" w:hAnsi="仿宋_GB2312" w:eastAsia="仿宋_GB2312" w:cs="仿宋_GB2312"/>
          <w:color w:val="auto"/>
          <w:spacing w:val="-6"/>
          <w:sz w:val="32"/>
          <w:szCs w:val="32"/>
          <w:shd w:val="clear" w:color="auto" w:fill="FFFFFF"/>
          <w:lang w:eastAsia="zh-CN"/>
        </w:rPr>
        <w:t>施工</w:t>
      </w:r>
      <w:r>
        <w:rPr>
          <w:rFonts w:hint="eastAsia" w:ascii="仿宋_GB2312" w:hAnsi="仿宋_GB2312" w:eastAsia="仿宋_GB2312" w:cs="仿宋_GB2312"/>
          <w:color w:val="auto"/>
          <w:spacing w:val="-6"/>
          <w:sz w:val="32"/>
          <w:szCs w:val="32"/>
          <w:shd w:val="clear" w:color="auto" w:fill="FFFFFF"/>
        </w:rPr>
        <w:t>单</w:t>
      </w:r>
      <w:r>
        <w:rPr>
          <w:rFonts w:hint="eastAsia" w:ascii="仿宋_GB2312" w:hAnsi="仿宋_GB2312" w:eastAsia="仿宋_GB2312" w:cs="仿宋_GB2312"/>
          <w:spacing w:val="-6"/>
          <w:sz w:val="32"/>
          <w:szCs w:val="32"/>
          <w:shd w:val="clear" w:color="auto" w:fill="FFFFFF"/>
        </w:rPr>
        <w:t>位签订施工合同，明确双方权利义务。同时，成立村委、村民、政府三方监管机构，加强项目建设全过程监督管理。项目完工后，乡镇政府组织市级驻村工作队、村支两委、民主理财小组、村监事会对项目进行验收。大通湖区还对所有建设项目进行了审计，并将审计结果作为项目结算依据。</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Calibri" w:hAnsi="Calibri" w:cs="Calibri"/>
          <w:spacing w:val="-6"/>
          <w:sz w:val="21"/>
          <w:szCs w:val="21"/>
        </w:rPr>
      </w:pPr>
      <w:r>
        <w:rPr>
          <w:rFonts w:hint="eastAsia" w:ascii="方正楷体简体" w:hAnsi="方正楷体简体" w:eastAsia="方正楷体简体" w:cs="方正楷体简体"/>
          <w:spacing w:val="-6"/>
          <w:sz w:val="32"/>
          <w:szCs w:val="32"/>
          <w:shd w:val="clear" w:color="auto" w:fill="FFFFFF"/>
        </w:rPr>
        <w:t>（六）加强政策宣传，强化公开公示。</w:t>
      </w:r>
      <w:r>
        <w:rPr>
          <w:rFonts w:hint="eastAsia" w:ascii="仿宋_GB2312" w:hAnsi="仿宋_GB2312" w:eastAsia="仿宋_GB2312" w:cs="仿宋_GB2312"/>
          <w:spacing w:val="-6"/>
          <w:sz w:val="32"/>
          <w:szCs w:val="32"/>
          <w:shd w:val="clear" w:color="auto" w:fill="FFFFFF"/>
        </w:rPr>
        <w:t>安化县通过报纸、网站、电视、信息公开栏（县乡村）、发放明白卡、张贴标语、微信</w:t>
      </w:r>
      <w:r>
        <w:rPr>
          <w:rFonts w:ascii="仿宋_GB2312" w:hAnsi="仿宋_GB2312" w:eastAsia="仿宋_GB2312" w:cs="仿宋_GB2312"/>
          <w:spacing w:val="-6"/>
          <w:sz w:val="32"/>
          <w:szCs w:val="32"/>
          <w:shd w:val="clear" w:color="auto" w:fill="FFFFFF"/>
        </w:rPr>
        <w:t>/QQ</w:t>
      </w:r>
      <w:r>
        <w:rPr>
          <w:rFonts w:hint="eastAsia" w:ascii="仿宋_GB2312" w:hAnsi="仿宋_GB2312" w:eastAsia="仿宋_GB2312" w:cs="仿宋_GB2312"/>
          <w:spacing w:val="-6"/>
          <w:sz w:val="32"/>
          <w:szCs w:val="32"/>
          <w:shd w:val="clear" w:color="auto" w:fill="FFFFFF"/>
        </w:rPr>
        <w:t>群等各种渠道加强扶贫政策宣传，先后</w:t>
      </w:r>
      <w:r>
        <w:rPr>
          <w:rFonts w:hint="eastAsia" w:ascii="仿宋_GB2312" w:hAnsi="仿宋_GB2312" w:eastAsia="仿宋_GB2312" w:cs="仿宋_GB2312"/>
          <w:spacing w:val="-6"/>
          <w:sz w:val="32"/>
          <w:szCs w:val="32"/>
          <w:shd w:val="clear" w:color="auto" w:fill="FFFFFF"/>
          <w:lang w:eastAsia="zh-CN"/>
        </w:rPr>
        <w:t>印发</w:t>
      </w:r>
      <w:r>
        <w:rPr>
          <w:rFonts w:hint="eastAsia" w:ascii="仿宋_GB2312" w:hAnsi="仿宋_GB2312" w:eastAsia="仿宋_GB2312" w:cs="仿宋_GB2312"/>
          <w:spacing w:val="-6"/>
          <w:sz w:val="32"/>
          <w:szCs w:val="32"/>
          <w:shd w:val="clear" w:color="auto" w:fill="FFFFFF"/>
        </w:rPr>
        <w:t>了《脱贫攻坚操作规程》、《脱贫攻坚政策问答》和《脱贫攻坚扶持政策口袋书》，使扶贫政策家喻户晓、深入人心。各区县（市）在扶贫项目选择、项目实施、资金安排、资金使用</w:t>
      </w:r>
      <w:r>
        <w:rPr>
          <w:rFonts w:hint="eastAsia" w:ascii="仿宋_GB2312" w:hAnsi="仿宋_GB2312" w:eastAsia="仿宋_GB2312" w:cs="仿宋_GB2312"/>
          <w:spacing w:val="-6"/>
          <w:sz w:val="32"/>
          <w:szCs w:val="32"/>
          <w:shd w:val="clear" w:color="auto" w:fill="FFFFFF"/>
          <w:lang w:eastAsia="zh-CN"/>
        </w:rPr>
        <w:t>时</w:t>
      </w:r>
      <w:r>
        <w:rPr>
          <w:rFonts w:hint="eastAsia" w:ascii="仿宋_GB2312" w:hAnsi="仿宋_GB2312" w:eastAsia="仿宋_GB2312" w:cs="仿宋_GB2312"/>
          <w:spacing w:val="-6"/>
          <w:sz w:val="32"/>
          <w:szCs w:val="32"/>
          <w:shd w:val="clear" w:color="auto" w:fill="FFFFFF"/>
        </w:rPr>
        <w:t>严格执行“四议两公开”（村支部提议、村支两委商议、党员大会审议、村民代表会议决议，村级重大事务实施过程公开、实施结果公开）规定，项目实施过程和实施结果通过政府门户网站、镇村“政务公开栏”、“村务公开栏”或召开村民大会进行公告、公开、公示，充分保障广大群众享有知情权、参与权、决策权和监督权，接受广大群众监督，提高扶贫项目和资金使用的透明度。</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Calibri" w:hAnsi="Calibri" w:cs="Calibri"/>
          <w:spacing w:val="-6"/>
          <w:sz w:val="21"/>
          <w:szCs w:val="21"/>
        </w:rPr>
      </w:pPr>
      <w:r>
        <w:rPr>
          <w:rFonts w:hint="eastAsia" w:ascii="方正楷体简体" w:hAnsi="方正楷体简体" w:eastAsia="方正楷体简体" w:cs="方正楷体简体"/>
          <w:spacing w:val="-6"/>
          <w:sz w:val="32"/>
          <w:szCs w:val="32"/>
          <w:shd w:val="clear" w:color="auto" w:fill="FFFFFF"/>
        </w:rPr>
        <w:t>（七）开展监督检查，通报检查结果。</w:t>
      </w:r>
      <w:r>
        <w:rPr>
          <w:rFonts w:hint="eastAsia" w:ascii="仿宋_GB2312" w:hAnsi="仿宋_GB2312" w:eastAsia="仿宋_GB2312" w:cs="仿宋_GB2312"/>
          <w:spacing w:val="-6"/>
          <w:sz w:val="32"/>
          <w:szCs w:val="32"/>
          <w:shd w:val="clear" w:color="auto" w:fill="FFFFFF"/>
        </w:rPr>
        <w:t>各级党委政府、纪检监察、审计、财政、扶贫办等部门多次组织人员深入贫困村，实地检查项目申报、组织实施、资金使用、项目绩效和群众满意等情况，并将检查结果及时通报，强化各级各部门责任。安化县委出台了《安化县脱贫攻坚工作问责办法》、《安化县脱贫攻坚责任制实施细则》</w:t>
      </w:r>
      <w:r>
        <w:rPr>
          <w:rFonts w:hint="eastAsia" w:ascii="仿宋_GB2312" w:hAnsi="仿宋_GB2312" w:eastAsia="仿宋_GB2312" w:cs="仿宋_GB2312"/>
          <w:spacing w:val="-6"/>
          <w:sz w:val="32"/>
          <w:szCs w:val="32"/>
          <w:shd w:val="clear" w:color="auto" w:fill="FFFFFF"/>
          <w:lang w:eastAsia="zh-CN"/>
        </w:rPr>
        <w:t>等制度</w:t>
      </w:r>
      <w:r>
        <w:rPr>
          <w:rFonts w:hint="eastAsia" w:ascii="仿宋_GB2312" w:hAnsi="仿宋_GB2312" w:eastAsia="仿宋_GB2312" w:cs="仿宋_GB2312"/>
          <w:spacing w:val="-6"/>
          <w:sz w:val="32"/>
          <w:szCs w:val="32"/>
          <w:shd w:val="clear" w:color="auto" w:fill="FFFFFF"/>
        </w:rPr>
        <w:t>，县财政</w:t>
      </w:r>
      <w:r>
        <w:rPr>
          <w:rFonts w:hint="eastAsia" w:ascii="仿宋_GB2312" w:hAnsi="仿宋_GB2312" w:eastAsia="仿宋_GB2312" w:cs="仿宋_GB2312"/>
          <w:spacing w:val="-6"/>
          <w:sz w:val="32"/>
          <w:szCs w:val="32"/>
          <w:shd w:val="clear" w:color="auto" w:fill="FFFFFF"/>
          <w:lang w:eastAsia="zh-CN"/>
        </w:rPr>
        <w:t>局</w:t>
      </w:r>
      <w:r>
        <w:rPr>
          <w:rFonts w:hint="eastAsia" w:ascii="仿宋_GB2312" w:hAnsi="仿宋_GB2312" w:eastAsia="仿宋_GB2312" w:cs="仿宋_GB2312"/>
          <w:spacing w:val="-6"/>
          <w:sz w:val="32"/>
          <w:szCs w:val="32"/>
          <w:shd w:val="clear" w:color="auto" w:fill="FFFFFF"/>
        </w:rPr>
        <w:t>、县扶贫局印发了《关于进一步加强财政资金管理的通知》</w:t>
      </w:r>
      <w:r>
        <w:rPr>
          <w:rFonts w:hint="eastAsia" w:ascii="仿宋_GB2312" w:hAnsi="仿宋_GB2312" w:eastAsia="仿宋_GB2312" w:cs="仿宋_GB2312"/>
          <w:spacing w:val="-6"/>
          <w:sz w:val="32"/>
          <w:szCs w:val="32"/>
          <w:shd w:val="clear" w:color="auto" w:fill="FFFFFF"/>
          <w:lang w:eastAsia="zh-CN"/>
        </w:rPr>
        <w:t>文件</w:t>
      </w:r>
      <w:r>
        <w:rPr>
          <w:rFonts w:hint="eastAsia" w:ascii="仿宋_GB2312" w:hAnsi="仿宋_GB2312" w:eastAsia="仿宋_GB2312" w:cs="仿宋_GB2312"/>
          <w:spacing w:val="-6"/>
          <w:sz w:val="32"/>
          <w:szCs w:val="32"/>
          <w:shd w:val="clear" w:color="auto" w:fill="FFFFFF"/>
        </w:rPr>
        <w:t>，全面推广“村帐镇代管”、“互联网+监督”等方式，加大扶贫资金监管力度；南县、大通湖区出台了</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扶贫资产管理办法</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，纪委监委、财政、扶贫</w:t>
      </w:r>
      <w:r>
        <w:rPr>
          <w:rFonts w:ascii="仿宋_GB2312" w:hAnsi="仿宋_GB2312" w:eastAsia="仿宋_GB2312" w:cs="仿宋_GB2312"/>
          <w:spacing w:val="-6"/>
          <w:sz w:val="32"/>
          <w:szCs w:val="32"/>
          <w:shd w:val="clear" w:color="auto" w:fill="FFFFFF"/>
        </w:rPr>
        <w:t>部门</w:t>
      </w:r>
      <w:r>
        <w:rPr>
          <w:rFonts w:hint="eastAsia" w:ascii="仿宋_GB2312" w:hAnsi="仿宋_GB2312" w:eastAsia="仿宋_GB2312" w:cs="仿宋_GB2312"/>
          <w:spacing w:val="-6"/>
          <w:sz w:val="32"/>
          <w:szCs w:val="32"/>
          <w:shd w:val="clear" w:color="auto" w:fill="FFFFFF"/>
        </w:rPr>
        <w:t>联合开展扶贫资金项目检查，确保扶贫资金项目阳光化透明化运行；根据扶贫专项资金管理办法，桃江县制定了《关于进一步加强村级财务管理补充规定》，大通湖区制定了《大通湖区扶贫领域监督执行问责工作实施方案》等，加强了相关责任人的责任。</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Calibri" w:hAnsi="Calibri" w:cs="Calibri"/>
          <w:spacing w:val="-6"/>
          <w:sz w:val="21"/>
          <w:szCs w:val="21"/>
        </w:rPr>
      </w:pPr>
      <w:r>
        <w:rPr>
          <w:rFonts w:hint="eastAsia" w:ascii="黑体" w:hAnsi="宋体" w:eastAsia="黑体" w:cs="黑体"/>
          <w:spacing w:val="-6"/>
          <w:sz w:val="32"/>
          <w:szCs w:val="32"/>
          <w:shd w:val="clear" w:color="auto" w:fill="FFFFFF"/>
        </w:rPr>
        <w:t>四、绩效评价工作情况</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仿宋_GB2312" w:hAnsi="仿宋_GB2312" w:eastAsia="仿宋_GB2312" w:cs="仿宋_GB2312"/>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（一）绩效评价目的。</w:t>
      </w:r>
      <w:r>
        <w:rPr>
          <w:rFonts w:hint="eastAsia" w:ascii="仿宋_GB2312" w:hAnsi="仿宋_GB2312" w:eastAsia="仿宋_GB2312" w:cs="仿宋_GB2312"/>
          <w:spacing w:val="-6"/>
          <w:sz w:val="32"/>
          <w:szCs w:val="32"/>
          <w:shd w:val="clear" w:color="auto" w:fill="FFFFFF"/>
        </w:rPr>
        <w:t>通过开展市级扶贫专项资金绩效评价，全面了解、分析扶贫专项资金使用、管理和项目实施等情况，核实项目绩效完成情况，督促有关单位进一步完善相关制度，严格项目申报、评审、审批、实施、验收及后期管护等行为，规范资金分配、使用及管理，切实提高财政资金使用效益。</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（二）绩效评价工作过程。</w:t>
      </w:r>
      <w:r>
        <w:rPr>
          <w:rFonts w:hint="eastAsia" w:ascii="仿宋_GB2312" w:hAnsi="仿宋_GB2312" w:eastAsia="仿宋_GB2312" w:cs="仿宋_GB2312"/>
          <w:spacing w:val="-6"/>
          <w:sz w:val="32"/>
          <w:szCs w:val="32"/>
          <w:shd w:val="clear" w:color="auto" w:fill="FFFFFF"/>
        </w:rPr>
        <w:t>根据相关政策规定和益财绩〔</w:t>
      </w:r>
      <w:r>
        <w:rPr>
          <w:rFonts w:ascii="仿宋_GB2312" w:hAnsi="仿宋_GB2312" w:eastAsia="仿宋_GB2312" w:cs="仿宋_GB2312"/>
          <w:spacing w:val="-6"/>
          <w:sz w:val="32"/>
          <w:szCs w:val="32"/>
          <w:shd w:val="clear" w:color="auto" w:fill="FFFFFF"/>
        </w:rPr>
        <w:t>20</w:t>
      </w:r>
      <w:r>
        <w:rPr>
          <w:rFonts w:hint="eastAsia" w:ascii="仿宋_GB2312" w:hAnsi="仿宋_GB2312" w:eastAsia="仿宋_GB2312" w:cs="仿宋_GB2312"/>
          <w:spacing w:val="-6"/>
          <w:sz w:val="32"/>
          <w:szCs w:val="32"/>
          <w:shd w:val="clear" w:color="auto" w:fill="FFFFFF"/>
        </w:rPr>
        <w:t>20〕</w:t>
      </w:r>
      <w:r>
        <w:rPr>
          <w:rFonts w:ascii="仿宋_GB2312" w:hAnsi="仿宋_GB2312" w:eastAsia="仿宋_GB2312" w:cs="仿宋_GB2312"/>
          <w:spacing w:val="-6"/>
          <w:sz w:val="32"/>
          <w:szCs w:val="32"/>
          <w:shd w:val="clear" w:color="auto" w:fill="FFFFFF"/>
        </w:rPr>
        <w:t>14</w:t>
      </w:r>
      <w:r>
        <w:rPr>
          <w:rFonts w:hint="eastAsia" w:ascii="仿宋_GB2312" w:hAnsi="仿宋_GB2312" w:eastAsia="仿宋_GB2312" w:cs="仿宋_GB2312"/>
          <w:spacing w:val="-6"/>
          <w:sz w:val="32"/>
          <w:szCs w:val="32"/>
          <w:shd w:val="clear" w:color="auto" w:fill="FFFFFF"/>
        </w:rPr>
        <w:t>7号</w:t>
      </w:r>
      <w:r>
        <w:rPr>
          <w:rFonts w:hint="eastAsia" w:ascii="仿宋_GB2312" w:hAnsi="仿宋_GB2312" w:eastAsia="仿宋_GB2312" w:cs="仿宋_GB2312"/>
          <w:spacing w:val="-6"/>
          <w:sz w:val="32"/>
          <w:szCs w:val="32"/>
          <w:shd w:val="clear" w:color="auto" w:fill="FFFFFF"/>
          <w:lang w:eastAsia="zh-CN"/>
        </w:rPr>
        <w:t>文件</w:t>
      </w:r>
      <w:r>
        <w:rPr>
          <w:rFonts w:hint="eastAsia" w:ascii="仿宋_GB2312" w:hAnsi="仿宋_GB2312" w:eastAsia="仿宋_GB2312" w:cs="仿宋_GB2312"/>
          <w:spacing w:val="-6"/>
          <w:sz w:val="32"/>
          <w:szCs w:val="32"/>
          <w:shd w:val="clear" w:color="auto" w:fill="FFFFFF"/>
        </w:rPr>
        <w:t>要求，我</w:t>
      </w:r>
      <w:r>
        <w:rPr>
          <w:rFonts w:hint="eastAsia" w:ascii="仿宋_GB2312" w:hAnsi="仿宋_GB2312" w:eastAsia="仿宋_GB2312" w:cs="仿宋_GB2312"/>
          <w:spacing w:val="-6"/>
          <w:sz w:val="32"/>
          <w:szCs w:val="32"/>
          <w:shd w:val="clear" w:color="auto" w:fill="FFFFFF"/>
          <w:lang w:eastAsia="zh-CN"/>
        </w:rPr>
        <w:t>所</w:t>
      </w:r>
      <w:r>
        <w:rPr>
          <w:rFonts w:hint="eastAsia" w:ascii="仿宋_GB2312" w:hAnsi="仿宋_GB2312" w:eastAsia="仿宋_GB2312" w:cs="仿宋_GB2312"/>
          <w:spacing w:val="-6"/>
          <w:sz w:val="32"/>
          <w:szCs w:val="32"/>
          <w:shd w:val="clear" w:color="auto" w:fill="FFFFFF"/>
        </w:rPr>
        <w:t>按下列步骤开展了绩效评价工作。</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1.</w:t>
      </w:r>
      <w:r>
        <w:rPr>
          <w:rFonts w:hint="eastAsia" w:ascii="仿宋_GB2312" w:hAnsi="仿宋_GB2312" w:eastAsia="仿宋_GB2312" w:cs="仿宋_GB2312"/>
          <w:b/>
          <w:bCs/>
          <w:spacing w:val="-6"/>
          <w:sz w:val="32"/>
          <w:szCs w:val="32"/>
          <w:shd w:val="clear" w:color="auto" w:fill="FFFFFF"/>
        </w:rPr>
        <w:t>前期准备。</w:t>
      </w:r>
      <w:r>
        <w:rPr>
          <w:rFonts w:hint="eastAsia" w:ascii="仿宋_GB2312" w:hAnsi="仿宋_GB2312" w:eastAsia="仿宋_GB2312" w:cs="仿宋_GB2312"/>
          <w:spacing w:val="-6"/>
          <w:sz w:val="32"/>
          <w:szCs w:val="32"/>
          <w:shd w:val="clear" w:color="auto" w:fill="FFFFFF"/>
        </w:rPr>
        <w:t>我所抽调专人成立了绩效评价工作小组，明确了工作职责，制定了现场评价方案，设计了相关表格，联系了相关部门和单位，确定了实施时间。</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Calibri" w:hAnsi="Calibri" w:cs="Calibri"/>
          <w:spacing w:val="-6"/>
          <w:sz w:val="21"/>
          <w:szCs w:val="21"/>
        </w:rPr>
      </w:pPr>
      <w:r>
        <w:rPr>
          <w:rFonts w:ascii="仿宋_GB2312" w:hAnsi="仿宋_GB2312" w:eastAsia="仿宋_GB2312" w:cs="仿宋_GB2312"/>
          <w:b/>
          <w:bCs/>
          <w:spacing w:val="-6"/>
          <w:sz w:val="32"/>
          <w:szCs w:val="32"/>
          <w:shd w:val="clear" w:color="auto" w:fill="FFFFFF"/>
        </w:rPr>
        <w:t>2.</w:t>
      </w:r>
      <w:r>
        <w:rPr>
          <w:rFonts w:hint="eastAsia" w:ascii="仿宋_GB2312" w:hAnsi="仿宋_GB2312" w:eastAsia="仿宋_GB2312" w:cs="仿宋_GB2312"/>
          <w:b/>
          <w:bCs/>
          <w:spacing w:val="-6"/>
          <w:sz w:val="32"/>
          <w:szCs w:val="32"/>
          <w:shd w:val="clear" w:color="auto" w:fill="FFFFFF"/>
        </w:rPr>
        <w:t>实施情况。</w:t>
      </w:r>
      <w:r>
        <w:rPr>
          <w:rFonts w:hint="eastAsia" w:ascii="仿宋_GB2312" w:hAnsi="仿宋_GB2312" w:eastAsia="仿宋_GB2312" w:cs="仿宋_GB2312"/>
          <w:spacing w:val="-6"/>
          <w:sz w:val="32"/>
          <w:szCs w:val="32"/>
          <w:shd w:val="clear" w:color="auto" w:fill="FFFFFF"/>
        </w:rPr>
        <w:t>项目绩效评价实施步骤：（</w:t>
      </w:r>
      <w:r>
        <w:rPr>
          <w:rFonts w:ascii="仿宋_GB2312" w:hAnsi="仿宋_GB2312" w:eastAsia="仿宋_GB2312" w:cs="仿宋_GB2312"/>
          <w:spacing w:val="-6"/>
          <w:sz w:val="32"/>
          <w:szCs w:val="32"/>
          <w:shd w:val="clear" w:color="auto" w:fill="FFFFFF"/>
        </w:rPr>
        <w:t>1</w:t>
      </w:r>
      <w:r>
        <w:rPr>
          <w:rFonts w:hint="eastAsia" w:ascii="仿宋_GB2312" w:hAnsi="仿宋_GB2312" w:eastAsia="仿宋_GB2312" w:cs="仿宋_GB2312"/>
          <w:spacing w:val="-6"/>
          <w:sz w:val="32"/>
          <w:szCs w:val="32"/>
          <w:shd w:val="clear" w:color="auto" w:fill="FFFFFF"/>
        </w:rPr>
        <w:t>）召开座谈会。组织项目单位、财政部门、部分乡镇及市级驻村工作队、村组负责人、贫困户代表等召开座谈会，听取该项目有关情况介绍；（</w:t>
      </w:r>
      <w:r>
        <w:rPr>
          <w:rFonts w:ascii="仿宋_GB2312" w:hAnsi="仿宋_GB2312" w:eastAsia="仿宋_GB2312" w:cs="仿宋_GB2312"/>
          <w:spacing w:val="-6"/>
          <w:sz w:val="32"/>
          <w:szCs w:val="32"/>
          <w:shd w:val="clear" w:color="auto" w:fill="FFFFFF"/>
        </w:rPr>
        <w:t>2</w:t>
      </w:r>
      <w:r>
        <w:rPr>
          <w:rFonts w:hint="eastAsia" w:ascii="仿宋_GB2312" w:hAnsi="仿宋_GB2312" w:eastAsia="仿宋_GB2312" w:cs="仿宋_GB2312"/>
          <w:spacing w:val="-6"/>
          <w:sz w:val="32"/>
          <w:szCs w:val="32"/>
          <w:shd w:val="clear" w:color="auto" w:fill="FFFFFF"/>
        </w:rPr>
        <w:t>）收集核查资料。收集项目相关政策制度文件、资金拨付明细、项目申报、评审、实施、验收等资料；核查相关制度是否完善，项目申报、评审、审批、实施、验收等程序是否合规，资金拨付手续是否齐全、是否存在截留、挪用等情况。（</w:t>
      </w:r>
      <w:r>
        <w:rPr>
          <w:rFonts w:ascii="仿宋_GB2312" w:hAnsi="仿宋_GB2312" w:eastAsia="仿宋_GB2312" w:cs="仿宋_GB2312"/>
          <w:spacing w:val="-6"/>
          <w:sz w:val="32"/>
          <w:szCs w:val="32"/>
          <w:shd w:val="clear" w:color="auto" w:fill="FFFFFF"/>
        </w:rPr>
        <w:t>3</w:t>
      </w:r>
      <w:r>
        <w:rPr>
          <w:rFonts w:hint="eastAsia" w:ascii="仿宋_GB2312" w:hAnsi="仿宋_GB2312" w:eastAsia="仿宋_GB2312" w:cs="仿宋_GB2312"/>
          <w:spacing w:val="-6"/>
          <w:sz w:val="32"/>
          <w:szCs w:val="32"/>
          <w:shd w:val="clear" w:color="auto" w:fill="FFFFFF"/>
        </w:rPr>
        <w:t>）现场查看。深入</w:t>
      </w:r>
      <w:r>
        <w:rPr>
          <w:rFonts w:ascii="仿宋_GB2312" w:hAnsi="仿宋_GB2312" w:eastAsia="仿宋_GB2312" w:cs="仿宋_GB2312"/>
          <w:spacing w:val="-6"/>
          <w:sz w:val="32"/>
          <w:szCs w:val="32"/>
          <w:shd w:val="clear" w:color="auto" w:fill="FFFFFF"/>
        </w:rPr>
        <w:t>7</w:t>
      </w:r>
      <w:r>
        <w:rPr>
          <w:rFonts w:hint="eastAsia" w:ascii="仿宋_GB2312" w:hAnsi="仿宋_GB2312" w:eastAsia="仿宋_GB2312" w:cs="仿宋_GB2312"/>
          <w:spacing w:val="-6"/>
          <w:sz w:val="32"/>
          <w:szCs w:val="32"/>
          <w:shd w:val="clear" w:color="auto" w:fill="FFFFFF"/>
        </w:rPr>
        <w:t>个区县（市）、11个乡镇、11个村组实地查看，与贫困户交流座谈，发放问卷调查91份。（</w:t>
      </w:r>
      <w:r>
        <w:rPr>
          <w:rFonts w:ascii="仿宋_GB2312" w:hAnsi="仿宋_GB2312" w:eastAsia="仿宋_GB2312" w:cs="仿宋_GB2312"/>
          <w:spacing w:val="-6"/>
          <w:sz w:val="32"/>
          <w:szCs w:val="32"/>
          <w:shd w:val="clear" w:color="auto" w:fill="FFFFFF"/>
        </w:rPr>
        <w:t>4</w:t>
      </w:r>
      <w:r>
        <w:rPr>
          <w:rFonts w:hint="eastAsia" w:ascii="仿宋_GB2312" w:hAnsi="仿宋_GB2312" w:eastAsia="仿宋_GB2312" w:cs="仿宋_GB2312"/>
          <w:spacing w:val="-6"/>
          <w:sz w:val="32"/>
          <w:szCs w:val="32"/>
          <w:shd w:val="clear" w:color="auto" w:fill="FFFFFF"/>
        </w:rPr>
        <w:t>）形成评价结论，撰写评价报告。通过对相关资料进行综合分析，按照确定的评价指标和标准，结合现场评价情况，得出评价结论，形成绩效评价报告。</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Calibri" w:hAnsi="Calibri" w:cs="Calibri"/>
          <w:spacing w:val="-6"/>
          <w:sz w:val="21"/>
          <w:szCs w:val="21"/>
        </w:rPr>
      </w:pPr>
      <w:r>
        <w:rPr>
          <w:rFonts w:hint="eastAsia" w:ascii="黑体" w:hAnsi="宋体" w:eastAsia="黑体" w:cs="黑体"/>
          <w:spacing w:val="-6"/>
          <w:sz w:val="32"/>
          <w:szCs w:val="32"/>
          <w:shd w:val="clear" w:color="auto" w:fill="FFFFFF"/>
        </w:rPr>
        <w:t>五、绩效评价结果和主要绩效</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仿宋_GB2312" w:hAnsi="仿宋_GB2312" w:eastAsia="仿宋_GB2312" w:cs="仿宋_GB2312"/>
          <w:spacing w:val="-6"/>
          <w:sz w:val="32"/>
          <w:szCs w:val="32"/>
          <w:shd w:val="clear" w:color="auto" w:fill="FFFFFF"/>
        </w:rPr>
        <w:t>根据该项目资金绩效评价指标体系和绩效检查情况，该项目整体绩效分值</w:t>
      </w:r>
      <w:r>
        <w:rPr>
          <w:rFonts w:ascii="仿宋_GB2312" w:hAnsi="仿宋_GB2312" w:eastAsia="仿宋_GB2312" w:cs="仿宋_GB2312"/>
          <w:spacing w:val="-6"/>
          <w:sz w:val="32"/>
          <w:szCs w:val="32"/>
          <w:shd w:val="clear" w:color="auto" w:fill="FFFFFF"/>
        </w:rPr>
        <w:t>100</w:t>
      </w:r>
      <w:r>
        <w:rPr>
          <w:rFonts w:hint="eastAsia" w:ascii="仿宋_GB2312" w:hAnsi="仿宋_GB2312" w:eastAsia="仿宋_GB2312" w:cs="仿宋_GB2312"/>
          <w:spacing w:val="-6"/>
          <w:sz w:val="32"/>
          <w:szCs w:val="32"/>
          <w:shd w:val="clear" w:color="auto" w:fill="FFFFFF"/>
        </w:rPr>
        <w:t>分，实得95.4分，（详见附件：</w:t>
      </w:r>
      <w:r>
        <w:rPr>
          <w:rFonts w:ascii="仿宋_GB2312" w:hAnsi="仿宋_GB2312" w:eastAsia="仿宋_GB2312" w:cs="仿宋_GB2312"/>
          <w:spacing w:val="-6"/>
          <w:sz w:val="32"/>
          <w:szCs w:val="32"/>
          <w:shd w:val="clear" w:color="auto" w:fill="FFFFFF"/>
        </w:rPr>
        <w:t>201</w:t>
      </w:r>
      <w:r>
        <w:rPr>
          <w:rFonts w:hint="eastAsia" w:ascii="仿宋_GB2312" w:hAnsi="仿宋_GB2312" w:eastAsia="仿宋_GB2312" w:cs="仿宋_GB2312"/>
          <w:spacing w:val="-6"/>
          <w:sz w:val="32"/>
          <w:szCs w:val="32"/>
          <w:shd w:val="clear" w:color="auto" w:fill="FFFFFF"/>
        </w:rPr>
        <w:t>9年度市级专项扶贫资金绩效评价指标评分表），基本达到“执行计划严格、管理使用规范、扶贫成效显著”的要求，综合评价等级为</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优秀</w:t>
      </w:r>
      <w:r>
        <w:rPr>
          <w:rFonts w:hint="eastAsia" w:ascii="仿宋_GB2312" w:hAnsi="仿宋_GB2312" w:eastAsia="仿宋_GB2312" w:cs="仿宋_GB2312"/>
          <w:spacing w:val="-6"/>
          <w:sz w:val="32"/>
          <w:szCs w:val="32"/>
          <w:shd w:val="clear" w:color="auto" w:fill="FFFFFF"/>
          <w:lang w:eastAsia="zh-CN"/>
        </w:rPr>
        <w:t>”</w:t>
      </w:r>
      <w:r>
        <w:rPr>
          <w:rFonts w:hint="eastAsia" w:ascii="仿宋_GB2312" w:hAnsi="仿宋_GB2312" w:eastAsia="仿宋_GB2312" w:cs="仿宋_GB2312"/>
          <w:spacing w:val="-6"/>
          <w:sz w:val="32"/>
          <w:szCs w:val="32"/>
          <w:shd w:val="clear" w:color="auto" w:fill="FFFFFF"/>
        </w:rPr>
        <w:t>。其中评价结果较好的区县（市）为安化县、桃江县、大通湖区，有待进一步加强的为资阳区。主要绩效表现在以下几个方面：</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楷体" w:hAnsi="楷体" w:eastAsia="楷体" w:cs="楷体"/>
          <w:spacing w:val="-6"/>
          <w:sz w:val="32"/>
          <w:szCs w:val="32"/>
          <w:shd w:val="clear" w:color="auto" w:fill="FFFFFF"/>
        </w:rPr>
        <w:t>（一）立足实际，因地制宜，因户因人施策制定产业发展模式，产业发展势头良好，促进了贫困人口增收脱贫。</w:t>
      </w:r>
      <w:r>
        <w:rPr>
          <w:rFonts w:hint="eastAsia" w:ascii="仿宋_GB2312" w:hAnsi="仿宋_GB2312" w:eastAsia="仿宋_GB2312" w:cs="仿宋_GB2312"/>
          <w:spacing w:val="-6"/>
          <w:sz w:val="32"/>
          <w:szCs w:val="32"/>
          <w:shd w:val="clear" w:color="auto" w:fill="FFFFFF"/>
        </w:rPr>
        <w:t>各区县（市）根据当地实际和贫困家庭情况，制定产业发展模式。</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1.</w:t>
      </w:r>
      <w:r>
        <w:rPr>
          <w:rFonts w:hint="eastAsia" w:ascii="仿宋_GB2312" w:hAnsi="仿宋_GB2312" w:eastAsia="仿宋_GB2312" w:cs="仿宋_GB2312"/>
          <w:b/>
          <w:bCs/>
          <w:spacing w:val="-6"/>
          <w:sz w:val="32"/>
          <w:szCs w:val="32"/>
          <w:shd w:val="clear" w:color="auto" w:fill="FFFFFF"/>
        </w:rPr>
        <w:t>鼓励贫困村、有劳动能力的建档立卡贫困户发展种养业。</w:t>
      </w:r>
      <w:r>
        <w:rPr>
          <w:rFonts w:hint="eastAsia" w:ascii="仿宋_GB2312" w:hAnsi="仿宋_GB2312" w:eastAsia="仿宋_GB2312" w:cs="仿宋_GB2312"/>
          <w:spacing w:val="-6"/>
          <w:sz w:val="32"/>
          <w:szCs w:val="32"/>
          <w:shd w:val="clear" w:color="auto" w:fill="FFFFFF"/>
        </w:rPr>
        <w:t>其中安化县江南镇金田社区村与市博源现代高效农业有限公司（以下简称博源公司）签订养殖合同，为该村26户建档立卡贫困户提供担保，根据贫困户的养殖条件，每户领养5-10头不等的生态黄牛，年底由博源公司按领养期内增重量每公斤</w:t>
      </w:r>
      <w:r>
        <w:rPr>
          <w:rFonts w:ascii="仿宋_GB2312" w:hAnsi="仿宋_GB2312" w:eastAsia="仿宋_GB2312" w:cs="仿宋_GB2312"/>
          <w:spacing w:val="-6"/>
          <w:sz w:val="32"/>
          <w:szCs w:val="32"/>
          <w:shd w:val="clear" w:color="auto" w:fill="FFFFFF"/>
        </w:rPr>
        <w:t>2</w:t>
      </w:r>
      <w:r>
        <w:rPr>
          <w:rFonts w:hint="eastAsia" w:ascii="仿宋_GB2312" w:hAnsi="仿宋_GB2312" w:eastAsia="仿宋_GB2312" w:cs="仿宋_GB2312"/>
          <w:spacing w:val="-6"/>
          <w:sz w:val="32"/>
          <w:szCs w:val="32"/>
          <w:shd w:val="clear" w:color="auto" w:fill="FFFFFF"/>
        </w:rPr>
        <w:t>8元回收，如母牛下仔，每头再奖励1000元。在领养期间，博源公司负责免费提供牧草种子、酒糟、青贮料和免疫防疫以及所有的医药费，并给予技术指导和养殖技术培训。代养生态黄牛，为贫困户带来实实在在的利益，2019年每户年平均增收约2万元。奎溪镇新龙村利用市级扶贫专项资金60万元，采取“合作社+农户”的产业发展模式，采取土地集中流转方式进行产业扶贫，引导贫困户种植小香薯近120亩，同时建成了近400平米的加工厂房，进行香薯产品深加工，与益阳电商平台合作对外销售。通过这种产业扶贫模式，不仅使贫困户从土地流转中受益，还为部分贫困户解决了就业岗位，每户年增收约1500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2.</w:t>
      </w:r>
      <w:r>
        <w:rPr>
          <w:rFonts w:hint="eastAsia" w:ascii="仿宋_GB2312" w:hAnsi="仿宋_GB2312" w:eastAsia="仿宋_GB2312" w:cs="仿宋_GB2312"/>
          <w:b/>
          <w:bCs/>
          <w:spacing w:val="-6"/>
          <w:sz w:val="32"/>
          <w:szCs w:val="32"/>
          <w:shd w:val="clear" w:color="auto" w:fill="FFFFFF"/>
        </w:rPr>
        <w:t>鼓励有条件的村、贫困家庭发展旅游、休闲产业。</w:t>
      </w:r>
      <w:r>
        <w:rPr>
          <w:rFonts w:hint="eastAsia" w:ascii="仿宋_GB2312" w:hAnsi="仿宋_GB2312" w:eastAsia="仿宋_GB2312" w:cs="仿宋_GB2312"/>
          <w:spacing w:val="-6"/>
          <w:sz w:val="32"/>
          <w:szCs w:val="32"/>
          <w:shd w:val="clear" w:color="auto" w:fill="FFFFFF"/>
        </w:rPr>
        <w:t>桃江县高桥乡罗溪村成立魅力罗溪旅游公司，2018年投入扶贫专项资金和其他帮扶资金共计268.5万元，修建氧吧竹屋，停车场和风雨竹廊，由于旅游设施的不完善，2019年利用市扶贫专项资金80万元新建（二期）风雨长廊、氧吧竹屋及罗溪瀑布栈道、观景平台等旅游设施，以吸引投资者经营，发展旅游产业，提供就业岗位，增加贫困户收入。通过完善基础设施，产业发展形势良好。2019年，景点接待游客数约3万人次，乡村旅游带动增加村集体收入30万元，贫困人口收入增加3万元，受益贫困人口349人，基本实现项目年度绩效目标。</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3.</w:t>
      </w:r>
      <w:r>
        <w:rPr>
          <w:rFonts w:hint="eastAsia" w:ascii="仿宋_GB2312" w:hAnsi="仿宋_GB2312" w:eastAsia="仿宋_GB2312" w:cs="仿宋_GB2312"/>
          <w:b/>
          <w:bCs/>
          <w:spacing w:val="-6"/>
          <w:sz w:val="32"/>
          <w:szCs w:val="32"/>
          <w:shd w:val="clear" w:color="auto" w:fill="FFFFFF"/>
        </w:rPr>
        <w:t>对有劳动能力的贫困户采取多种形式直接帮扶。</w:t>
      </w:r>
      <w:r>
        <w:rPr>
          <w:rFonts w:hint="eastAsia" w:ascii="仿宋_GB2312" w:hAnsi="仿宋_GB2312" w:eastAsia="仿宋_GB2312" w:cs="仿宋_GB2312"/>
          <w:spacing w:val="-6"/>
          <w:sz w:val="32"/>
          <w:szCs w:val="32"/>
          <w:shd w:val="clear" w:color="auto" w:fill="FFFFFF"/>
        </w:rPr>
        <w:t>2019年，共投入直接帮扶资金96.2万元，增加贫困户收益。其中南县南洲镇长胜村投入资金36万元对103贫困户324人，采取推广杂交水稻、油菜种植，免费发放种子、化肥、农药；推广家禽养殖，免费发放购买鸡、鸭、鹅仔苗费用补助；通过专业合作社和水利设施建设为贫困人员提供就业帮扶、发放务工补贴等，实现人均增收3000元。大通区北洲子镇向东村投入资金6.2万元对有能力有意愿发展产业的124户贫困户290人，委托昌华稻虾套养合作社直接帮扶，包括稻虾套养技术培训、购买种虾、饲料等，农户受益折价不低于400元/户，村委会再按每户500元标准奖补至合作社。安化县采取以奖代补形式，在高明乡驿头铺村投入市财政扶贫专项资金20万元，引导、支持、鼓励低收入村民因地制宜、因户施策发展小产业，在古楼乡和谐村投入18万元对贫困村贫困人口按照方案进行奖补，在滔溪镇乐坪村投入10万元奖补贫困户发展养猪产业创收，在羊角塘镇仙洞岭村投入6万元，为全村82户贫困户发放鸡苗、喂养饲料，并搞好年底成品鸡的销售问题。通过以奖代补方式，充分调动了贫困户发展小产业和种植养殖的积极性。</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4.</w:t>
      </w:r>
      <w:r>
        <w:rPr>
          <w:rFonts w:hint="eastAsia" w:ascii="仿宋_GB2312" w:hAnsi="仿宋_GB2312" w:eastAsia="仿宋_GB2312" w:cs="仿宋_GB2312"/>
          <w:b/>
          <w:bCs/>
          <w:spacing w:val="-6"/>
          <w:sz w:val="32"/>
          <w:szCs w:val="32"/>
          <w:shd w:val="clear" w:color="auto" w:fill="FFFFFF"/>
        </w:rPr>
        <w:t>对无劳动能力或深度贫困的贫困户采取以扶贫资金入股合作社等方式，增加其收益。</w:t>
      </w:r>
      <w:r>
        <w:rPr>
          <w:rFonts w:ascii="仿宋_GB2312" w:hAnsi="仿宋_GB2312" w:eastAsia="仿宋_GB2312" w:cs="仿宋_GB2312"/>
          <w:spacing w:val="-6"/>
          <w:sz w:val="32"/>
          <w:szCs w:val="32"/>
          <w:shd w:val="clear" w:color="auto" w:fill="FFFFFF"/>
        </w:rPr>
        <w:t>201</w:t>
      </w:r>
      <w:r>
        <w:rPr>
          <w:rFonts w:hint="eastAsia" w:ascii="仿宋_GB2312" w:hAnsi="仿宋_GB2312" w:eastAsia="仿宋_GB2312" w:cs="仿宋_GB2312"/>
          <w:spacing w:val="-6"/>
          <w:sz w:val="32"/>
          <w:szCs w:val="32"/>
          <w:shd w:val="clear" w:color="auto" w:fill="FFFFFF"/>
        </w:rPr>
        <w:t>9年，共投入该项目资金98.6万元入股5家合作社，其中大通湖区向东村投入该项目资金41.8万元，对不能自身发展的83户贫困户共162人，由村委会按2580元/人使用市级扶贫专项资金，以甲方名义入股大通湖区昌华稻虾种养农民专业合作社发展稻田套养龙虾产业，入股合作期限为5年，合作期内，贫困户不承担经营风险，每年享受入股资金保底分红220元/人，并视合作社产业发展效益合理上浮分红比例。合作期满收回投资。南县南洲镇长胜村成立稻虾套养专业合作社，从事稻虾种养、蔬菜和苗木种植，村委会与合作社签订帮扶合同，并一次性向合作社拨付无劳动能力贫困户20户补贴资金6000元，合作社扶助资金2000元，合作社按《协议》约定，与贫困户签订保障协议，每月向贫困户支付每户100元生活保障金。同时，专业合作社还向有劳动能力的10户贫困户提供就业岗位，人均发放务工补贴3406元。桃江县灰山港镇克上冲村利用市扶贫资金36万多元入股合作社，委托合作社对49户深度贫困户共202人进行帮扶，每年每人可享受股金分红160元。</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5.</w:t>
      </w:r>
      <w:r>
        <w:rPr>
          <w:rFonts w:hint="eastAsia" w:ascii="仿宋_GB2312" w:hAnsi="仿宋_GB2312" w:eastAsia="仿宋_GB2312" w:cs="仿宋_GB2312"/>
          <w:b/>
          <w:bCs/>
          <w:spacing w:val="-6"/>
          <w:sz w:val="32"/>
          <w:szCs w:val="32"/>
          <w:shd w:val="clear" w:color="auto" w:fill="FFFFFF"/>
        </w:rPr>
        <w:t>以集体经济为龙头，开展竹业、农副产品加工，促进贫困人口就业。</w:t>
      </w:r>
      <w:r>
        <w:rPr>
          <w:rFonts w:hint="eastAsia" w:ascii="仿宋_GB2312" w:hAnsi="仿宋_GB2312" w:eastAsia="仿宋_GB2312" w:cs="仿宋_GB2312"/>
          <w:spacing w:val="-6"/>
          <w:sz w:val="32"/>
          <w:szCs w:val="32"/>
          <w:shd w:val="clear" w:color="auto" w:fill="FFFFFF"/>
        </w:rPr>
        <w:t>桃江县武潭镇善溪村利用各级财政扶贫资金180万元（2019年市级扶贫资金60万元）建设竹制产品加工厂，租赁给竹制产品加工企业，预计可带动当地贫困人员25人就业，人均月收入2000元左右，每年村里还可获得10万元的加工厂租赁收入，不仅解决了当地及周边区域竹子的销路问题，而且促进了当地运输业和其他服务业的发展。</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楷体" w:hAnsi="楷体" w:eastAsia="楷体" w:cs="楷体"/>
          <w:spacing w:val="-6"/>
          <w:sz w:val="32"/>
          <w:szCs w:val="32"/>
          <w:shd w:val="clear" w:color="auto" w:fill="FFFFFF"/>
        </w:rPr>
        <w:t>（二）</w:t>
      </w:r>
      <w:r>
        <w:rPr>
          <w:rFonts w:hint="eastAsia" w:ascii="楷体" w:hAnsi="楷体" w:eastAsia="楷体" w:cs="楷体"/>
          <w:spacing w:val="-6"/>
          <w:sz w:val="32"/>
          <w:szCs w:val="32"/>
          <w:shd w:val="clear" w:color="auto" w:fill="FFFFFF"/>
        </w:rPr>
        <w:t>改善乡村人居环境，消除产业发展交通“瓶颈”，修复水利设施设备，贫困村基础设施建设得到加强。</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1.</w:t>
      </w:r>
      <w:r>
        <w:rPr>
          <w:rFonts w:hint="eastAsia" w:ascii="仿宋_GB2312" w:hAnsi="仿宋_GB2312" w:eastAsia="仿宋_GB2312" w:cs="仿宋_GB2312"/>
          <w:b/>
          <w:bCs/>
          <w:spacing w:val="-6"/>
          <w:sz w:val="32"/>
          <w:szCs w:val="32"/>
          <w:shd w:val="clear" w:color="auto" w:fill="FFFFFF"/>
        </w:rPr>
        <w:t>村级道路交通设施进一步完善，形成区域内路网体系，实现了村与村、户与户之间互通，改善了居民出行条件。</w:t>
      </w:r>
      <w:r>
        <w:rPr>
          <w:rFonts w:ascii="仿宋_GB2312" w:hAnsi="仿宋_GB2312" w:eastAsia="仿宋_GB2312" w:cs="仿宋_GB2312"/>
          <w:spacing w:val="-6"/>
          <w:sz w:val="32"/>
          <w:szCs w:val="32"/>
          <w:shd w:val="clear" w:color="auto" w:fill="FFFFFF"/>
        </w:rPr>
        <w:t>201</w:t>
      </w:r>
      <w:r>
        <w:rPr>
          <w:rFonts w:hint="eastAsia" w:ascii="仿宋_GB2312" w:hAnsi="仿宋_GB2312" w:eastAsia="仿宋_GB2312" w:cs="仿宋_GB2312"/>
          <w:spacing w:val="-6"/>
          <w:sz w:val="32"/>
          <w:szCs w:val="32"/>
          <w:shd w:val="clear" w:color="auto" w:fill="FFFFFF"/>
        </w:rPr>
        <w:t>9年，据不完全统计，各区县（市）利用该项目资金</w:t>
      </w:r>
      <w:r>
        <w:rPr>
          <w:rFonts w:hint="eastAsia" w:ascii="仿宋_GB2312" w:hAnsi="仿宋_GB2312" w:eastAsia="仿宋_GB2312" w:cs="仿宋_GB2312"/>
          <w:spacing w:val="-6"/>
          <w:sz w:val="32"/>
          <w:szCs w:val="32"/>
          <w:shd w:val="clear" w:color="auto" w:fill="FFFFFF"/>
          <w:lang w:val="en-US" w:eastAsia="zh-CN"/>
        </w:rPr>
        <w:t>2100多万元</w:t>
      </w:r>
      <w:r>
        <w:rPr>
          <w:rFonts w:hint="eastAsia" w:ascii="仿宋_GB2312" w:hAnsi="仿宋_GB2312" w:eastAsia="仿宋_GB2312" w:cs="仿宋_GB2312"/>
          <w:spacing w:val="-6"/>
          <w:sz w:val="32"/>
          <w:szCs w:val="32"/>
          <w:shd w:val="clear" w:color="auto" w:fill="FFFFFF"/>
        </w:rPr>
        <w:t>共新建或改造村级公路</w:t>
      </w:r>
      <w:r>
        <w:rPr>
          <w:rFonts w:ascii="仿宋_GB2312" w:hAnsi="仿宋_GB2312" w:eastAsia="仿宋_GB2312" w:cs="仿宋_GB2312"/>
          <w:spacing w:val="-6"/>
          <w:sz w:val="32"/>
          <w:szCs w:val="32"/>
          <w:shd w:val="clear" w:color="auto" w:fill="FFFFFF"/>
        </w:rPr>
        <w:t>1</w:t>
      </w:r>
      <w:r>
        <w:rPr>
          <w:rFonts w:hint="eastAsia" w:ascii="仿宋_GB2312" w:hAnsi="仿宋_GB2312" w:eastAsia="仿宋_GB2312" w:cs="仿宋_GB2312"/>
          <w:spacing w:val="-6"/>
          <w:sz w:val="32"/>
          <w:szCs w:val="32"/>
          <w:shd w:val="clear" w:color="auto" w:fill="FFFFFF"/>
        </w:rPr>
        <w:t>91.9公里，其中安化县大福镇大长村村级道路扩宽，解决了663名村民的出行问题，方便了农副产品和林木运输；资阳区张家塞乡利用扶贫资金217万元（</w:t>
      </w:r>
      <w:r>
        <w:rPr>
          <w:rFonts w:hint="eastAsia" w:ascii="仿宋_GB2312" w:hAnsi="仿宋_GB2312" w:eastAsia="仿宋_GB2312" w:cs="仿宋_GB2312"/>
          <w:spacing w:val="-6"/>
          <w:sz w:val="32"/>
          <w:szCs w:val="32"/>
          <w:shd w:val="clear" w:color="auto" w:fill="FFFFFF"/>
          <w:lang w:eastAsia="zh-CN"/>
        </w:rPr>
        <w:t>其中</w:t>
      </w:r>
      <w:r>
        <w:rPr>
          <w:rFonts w:hint="eastAsia" w:ascii="仿宋_GB2312" w:hAnsi="仿宋_GB2312" w:eastAsia="仿宋_GB2312" w:cs="仿宋_GB2312"/>
          <w:spacing w:val="-6"/>
          <w:sz w:val="32"/>
          <w:szCs w:val="32"/>
          <w:shd w:val="clear" w:color="auto" w:fill="FFFFFF"/>
        </w:rPr>
        <w:t>2019市级扶贫资金65万元）对茅山公路（富民村段）4.1</w:t>
      </w:r>
      <w:r>
        <w:rPr>
          <w:rFonts w:hint="eastAsia" w:ascii="仿宋_GB2312" w:hAnsi="仿宋_GB2312" w:eastAsia="仿宋_GB2312" w:cs="仿宋_GB2312"/>
          <w:spacing w:val="-6"/>
          <w:sz w:val="32"/>
          <w:szCs w:val="32"/>
          <w:shd w:val="clear" w:color="auto" w:fill="FFFFFF"/>
          <w:lang w:val="en-US" w:eastAsia="zh-CN"/>
        </w:rPr>
        <w:t>2</w:t>
      </w:r>
      <w:r>
        <w:rPr>
          <w:rFonts w:hint="eastAsia" w:ascii="仿宋_GB2312" w:hAnsi="仿宋_GB2312" w:eastAsia="仿宋_GB2312" w:cs="仿宋_GB2312"/>
          <w:spacing w:val="-6"/>
          <w:sz w:val="32"/>
          <w:szCs w:val="32"/>
          <w:shd w:val="clear" w:color="auto" w:fill="FFFFFF"/>
        </w:rPr>
        <w:t>公里</w:t>
      </w:r>
      <w:r>
        <w:rPr>
          <w:rFonts w:hint="eastAsia" w:ascii="仿宋_GB2312" w:hAnsi="仿宋_GB2312" w:eastAsia="仿宋_GB2312" w:cs="仿宋_GB2312"/>
          <w:spacing w:val="-6"/>
          <w:sz w:val="32"/>
          <w:szCs w:val="32"/>
          <w:shd w:val="clear" w:color="auto" w:fill="FFFFFF"/>
          <w:lang w:eastAsia="zh-CN"/>
        </w:rPr>
        <w:t>进行</w:t>
      </w:r>
      <w:r>
        <w:rPr>
          <w:rFonts w:hint="eastAsia" w:ascii="仿宋_GB2312" w:hAnsi="仿宋_GB2312" w:eastAsia="仿宋_GB2312" w:cs="仿宋_GB2312"/>
          <w:spacing w:val="-6"/>
          <w:sz w:val="32"/>
          <w:szCs w:val="32"/>
          <w:shd w:val="clear" w:color="auto" w:fill="FFFFFF"/>
        </w:rPr>
        <w:t>提质改造，解决了富民村1875户6128人（其中建档立卡贫困户286户，828人）农副产品和加工产品的外运困难问题。</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2.</w:t>
      </w:r>
      <w:r>
        <w:rPr>
          <w:rFonts w:hint="eastAsia" w:ascii="仿宋_GB2312" w:hAnsi="仿宋_GB2312" w:eastAsia="仿宋_GB2312" w:cs="仿宋_GB2312"/>
          <w:b/>
          <w:bCs/>
          <w:spacing w:val="-6"/>
          <w:sz w:val="32"/>
          <w:szCs w:val="32"/>
          <w:shd w:val="clear" w:color="auto" w:fill="FFFFFF"/>
        </w:rPr>
        <w:t>新建和修复一批农业水利设施，为贫困村发展农业生产提供了有力支持。</w:t>
      </w:r>
      <w:r>
        <w:rPr>
          <w:rFonts w:hint="eastAsia" w:ascii="仿宋_GB2312" w:hAnsi="仿宋_GB2312" w:eastAsia="仿宋_GB2312" w:cs="仿宋_GB2312"/>
          <w:spacing w:val="-6"/>
          <w:sz w:val="32"/>
          <w:szCs w:val="32"/>
          <w:shd w:val="clear" w:color="auto" w:fill="FFFFFF"/>
        </w:rPr>
        <w:t>2019年，</w:t>
      </w:r>
      <w:r>
        <w:rPr>
          <w:rFonts w:hint="eastAsia" w:ascii="仿宋_GB2312" w:hAnsi="仿宋_GB2312" w:eastAsia="仿宋_GB2312" w:cs="仿宋_GB2312"/>
          <w:spacing w:val="-6"/>
          <w:sz w:val="32"/>
          <w:szCs w:val="32"/>
          <w:shd w:val="clear" w:color="auto" w:fill="FFFFFF"/>
          <w:lang w:eastAsia="zh-CN"/>
        </w:rPr>
        <w:t>投入资金</w:t>
      </w:r>
      <w:r>
        <w:rPr>
          <w:rFonts w:hint="eastAsia" w:ascii="仿宋_GB2312" w:hAnsi="仿宋_GB2312" w:eastAsia="仿宋_GB2312" w:cs="仿宋_GB2312"/>
          <w:spacing w:val="-6"/>
          <w:sz w:val="32"/>
          <w:szCs w:val="32"/>
          <w:shd w:val="clear" w:color="auto" w:fill="FFFFFF"/>
          <w:lang w:val="en-US" w:eastAsia="zh-CN"/>
        </w:rPr>
        <w:t>880多万元用于水利基础设施建设。</w:t>
      </w:r>
      <w:r>
        <w:rPr>
          <w:rFonts w:hint="eastAsia" w:ascii="仿宋_GB2312" w:hAnsi="仿宋_GB2312" w:eastAsia="仿宋_GB2312" w:cs="仿宋_GB2312"/>
          <w:spacing w:val="-6"/>
          <w:sz w:val="32"/>
          <w:szCs w:val="32"/>
          <w:shd w:val="clear" w:color="auto" w:fill="FFFFFF"/>
        </w:rPr>
        <w:t>据不完全统计，完成渠道建设12.5公里，河堤修复加固10公里，</w:t>
      </w:r>
      <w:r>
        <w:rPr>
          <w:rFonts w:hint="eastAsia" w:ascii="仿宋_GB2312" w:hAnsi="仿宋_GB2312" w:eastAsia="仿宋_GB2312" w:cs="仿宋_GB2312"/>
          <w:spacing w:val="-6"/>
          <w:sz w:val="32"/>
          <w:szCs w:val="32"/>
          <w:shd w:val="clear" w:color="auto" w:fill="FFFFFF"/>
          <w:lang w:eastAsia="zh-CN"/>
        </w:rPr>
        <w:t>修复了一批渡槽、塘坝、过水涵闸涵管等水利设施设备。</w:t>
      </w:r>
      <w:r>
        <w:rPr>
          <w:rFonts w:hint="eastAsia" w:ascii="仿宋_GB2312" w:hAnsi="仿宋_GB2312" w:eastAsia="仿宋_GB2312" w:cs="仿宋_GB2312"/>
          <w:spacing w:val="-6"/>
          <w:sz w:val="32"/>
          <w:szCs w:val="32"/>
          <w:shd w:val="clear" w:color="auto" w:fill="FFFFFF"/>
        </w:rPr>
        <w:t>其中安化县投入扶贫资金400多万元，对24个贫困村的水毁河堤和塘坝进行维修、加固，新修一批灌溉渠道；南县投入1</w:t>
      </w:r>
      <w:r>
        <w:rPr>
          <w:rFonts w:hint="eastAsia" w:ascii="仿宋_GB2312" w:hAnsi="仿宋_GB2312" w:eastAsia="仿宋_GB2312" w:cs="仿宋_GB2312"/>
          <w:spacing w:val="-6"/>
          <w:sz w:val="32"/>
          <w:szCs w:val="32"/>
          <w:shd w:val="clear" w:color="auto" w:fill="FFFFFF"/>
          <w:lang w:val="en-US" w:eastAsia="zh-CN"/>
        </w:rPr>
        <w:t>4</w:t>
      </w:r>
      <w:r>
        <w:rPr>
          <w:rFonts w:hint="eastAsia" w:ascii="仿宋_GB2312" w:hAnsi="仿宋_GB2312" w:eastAsia="仿宋_GB2312" w:cs="仿宋_GB2312"/>
          <w:spacing w:val="-6"/>
          <w:sz w:val="32"/>
          <w:szCs w:val="32"/>
          <w:shd w:val="clear" w:color="auto" w:fill="FFFFFF"/>
        </w:rPr>
        <w:t>0多万元建设和修复了一批过水涵闸、涵管、抗旱沟，对沟渠、河道进行了清淤疏浚。赫山、桃江分别投入扶贫资金83万元、</w:t>
      </w:r>
      <w:r>
        <w:rPr>
          <w:rFonts w:hint="eastAsia" w:ascii="仿宋_GB2312" w:hAnsi="仿宋_GB2312" w:eastAsia="仿宋_GB2312" w:cs="仿宋_GB2312"/>
          <w:spacing w:val="-6"/>
          <w:sz w:val="32"/>
          <w:szCs w:val="32"/>
          <w:shd w:val="clear" w:color="auto" w:fill="FFFFFF"/>
          <w:lang w:val="en-US" w:eastAsia="zh-CN"/>
        </w:rPr>
        <w:t>71</w:t>
      </w:r>
      <w:r>
        <w:rPr>
          <w:rFonts w:hint="eastAsia" w:ascii="仿宋_GB2312" w:hAnsi="仿宋_GB2312" w:eastAsia="仿宋_GB2312" w:cs="仿宋_GB2312"/>
          <w:spacing w:val="-6"/>
          <w:sz w:val="32"/>
          <w:szCs w:val="32"/>
          <w:shd w:val="clear" w:color="auto" w:fill="FFFFFF"/>
        </w:rPr>
        <w:t>万元用于农业水利设施建设和维护。</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ascii="仿宋_GB2312" w:hAnsi="仿宋_GB2312" w:eastAsia="仿宋_GB2312" w:cs="仿宋_GB2312"/>
          <w:b/>
          <w:bCs/>
          <w:spacing w:val="-6"/>
          <w:sz w:val="32"/>
          <w:szCs w:val="32"/>
          <w:shd w:val="clear" w:color="auto" w:fill="FFFFFF"/>
        </w:rPr>
        <w:t>3.</w:t>
      </w:r>
      <w:r>
        <w:rPr>
          <w:rFonts w:hint="eastAsia" w:ascii="仿宋_GB2312" w:hAnsi="仿宋_GB2312" w:eastAsia="仿宋_GB2312" w:cs="仿宋_GB2312"/>
          <w:b/>
          <w:bCs/>
          <w:spacing w:val="-6"/>
          <w:sz w:val="32"/>
          <w:szCs w:val="32"/>
          <w:shd w:val="clear" w:color="auto" w:fill="FFFFFF"/>
        </w:rPr>
        <w:t>农村饮水安全有保障。</w:t>
      </w:r>
      <w:r>
        <w:rPr>
          <w:rFonts w:hint="eastAsia" w:ascii="仿宋_GB2312" w:hAnsi="仿宋_GB2312" w:eastAsia="仿宋_GB2312" w:cs="仿宋_GB2312"/>
          <w:spacing w:val="-6"/>
          <w:sz w:val="32"/>
          <w:szCs w:val="32"/>
          <w:shd w:val="clear" w:color="auto" w:fill="FFFFFF"/>
        </w:rPr>
        <w:t>2019年</w:t>
      </w:r>
      <w:r>
        <w:rPr>
          <w:rFonts w:hint="eastAsia" w:ascii="仿宋_GB2312" w:hAnsi="仿宋_GB2312" w:eastAsia="仿宋_GB2312" w:cs="仿宋_GB2312"/>
          <w:spacing w:val="-6"/>
          <w:sz w:val="32"/>
          <w:szCs w:val="32"/>
          <w:shd w:val="clear" w:color="auto" w:fill="FFFFFF"/>
          <w:lang w:eastAsia="zh-CN"/>
        </w:rPr>
        <w:t>，在</w:t>
      </w:r>
      <w:r>
        <w:rPr>
          <w:rFonts w:hint="eastAsia" w:ascii="仿宋_GB2312" w:hAnsi="仿宋_GB2312" w:eastAsia="仿宋_GB2312" w:cs="仿宋_GB2312"/>
          <w:spacing w:val="-6"/>
          <w:sz w:val="32"/>
          <w:szCs w:val="32"/>
          <w:shd w:val="clear" w:color="auto" w:fill="FFFFFF"/>
        </w:rPr>
        <w:t>安化梅城镇双富村、羊角塘镇仙洞岭村等5个村</w:t>
      </w:r>
      <w:r>
        <w:rPr>
          <w:rFonts w:hint="eastAsia" w:ascii="仿宋_GB2312" w:hAnsi="仿宋_GB2312" w:eastAsia="仿宋_GB2312" w:cs="仿宋_GB2312"/>
          <w:spacing w:val="-6"/>
          <w:sz w:val="32"/>
          <w:szCs w:val="32"/>
          <w:shd w:val="clear" w:color="auto" w:fill="FFFFFF"/>
          <w:lang w:eastAsia="zh-CN"/>
        </w:rPr>
        <w:t>和</w:t>
      </w:r>
      <w:r>
        <w:rPr>
          <w:rFonts w:hint="eastAsia" w:ascii="仿宋_GB2312" w:hAnsi="仿宋_GB2312" w:eastAsia="仿宋_GB2312" w:cs="仿宋_GB2312"/>
          <w:spacing w:val="-6"/>
          <w:sz w:val="32"/>
          <w:szCs w:val="32"/>
          <w:shd w:val="clear" w:color="auto" w:fill="FFFFFF"/>
        </w:rPr>
        <w:t>桃江县鲊埠回族乡花园台村</w:t>
      </w:r>
      <w:r>
        <w:rPr>
          <w:rFonts w:hint="eastAsia" w:ascii="仿宋_GB2312" w:hAnsi="仿宋_GB2312" w:eastAsia="仿宋_GB2312" w:cs="仿宋_GB2312"/>
          <w:spacing w:val="-6"/>
          <w:sz w:val="32"/>
          <w:szCs w:val="32"/>
          <w:shd w:val="clear" w:color="auto" w:fill="FFFFFF"/>
          <w:lang w:eastAsia="zh-CN"/>
        </w:rPr>
        <w:t>共</w:t>
      </w:r>
      <w:r>
        <w:rPr>
          <w:rFonts w:hint="eastAsia" w:ascii="仿宋_GB2312" w:hAnsi="仿宋_GB2312" w:eastAsia="仿宋_GB2312" w:cs="仿宋_GB2312"/>
          <w:spacing w:val="-6"/>
          <w:sz w:val="32"/>
          <w:szCs w:val="32"/>
          <w:shd w:val="clear" w:color="auto" w:fill="FFFFFF"/>
        </w:rPr>
        <w:t>投入资金52.86万元新建农村人畜饮水设施，让群众喝上干净放心的自来水。</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方正仿宋简体" w:hAnsi="方正仿宋简体" w:eastAsia="方正仿宋简体" w:cs="方正仿宋简体"/>
          <w:spacing w:val="-6"/>
          <w:sz w:val="32"/>
          <w:szCs w:val="32"/>
          <w:shd w:val="clear" w:color="auto" w:fill="FFFFFF"/>
        </w:rPr>
      </w:pPr>
      <w:r>
        <w:rPr>
          <w:rFonts w:hint="eastAsia" w:ascii="楷体" w:hAnsi="楷体" w:eastAsia="楷体" w:cs="楷体"/>
          <w:spacing w:val="-6"/>
          <w:sz w:val="32"/>
          <w:szCs w:val="32"/>
          <w:shd w:val="clear" w:color="auto" w:fill="FFFFFF"/>
        </w:rPr>
        <w:t>（三）群众满意度高，党群干群关系密切。</w:t>
      </w:r>
      <w:r>
        <w:rPr>
          <w:rFonts w:hint="eastAsia" w:ascii="仿宋_GB2312" w:hAnsi="仿宋_GB2312" w:eastAsia="仿宋_GB2312" w:cs="仿宋_GB2312"/>
          <w:spacing w:val="-6"/>
          <w:sz w:val="32"/>
          <w:szCs w:val="32"/>
          <w:shd w:val="clear" w:color="auto" w:fill="FFFFFF"/>
        </w:rPr>
        <w:t>通过和91名贫困户与非贫困户（以贫困户为主）的就扶贫工作成效进行现场座谈和调查问卷，群众满意度达99.8%。扶贫政策的有效执行，扶贫工作的力度加大，扶贫项目的精准到位，想人民群众之所想，急贫困户之所急，深得群众的赞誉。在项目现场评价中，我们能深刻感受到贫困家庭对党和政府的扶贫政策赞不绝口，对驻村帮扶队员、帮扶责任人充满感激之情，取得了突出的社会效益。</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Calibri" w:hAnsi="Calibri" w:cs="Calibri"/>
          <w:spacing w:val="-6"/>
          <w:sz w:val="21"/>
          <w:szCs w:val="21"/>
        </w:rPr>
      </w:pPr>
      <w:r>
        <w:rPr>
          <w:rFonts w:hint="eastAsia" w:ascii="黑体" w:hAnsi="宋体" w:eastAsia="黑体" w:cs="黑体"/>
          <w:spacing w:val="-6"/>
          <w:sz w:val="32"/>
          <w:szCs w:val="32"/>
          <w:shd w:val="clear" w:color="auto" w:fill="FFFFFF"/>
        </w:rPr>
        <w:t>六、存在的主要问题</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方正仿宋简体" w:hAnsi="方正仿宋简体" w:eastAsia="方正仿宋简体" w:cs="方正仿宋简体"/>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（一）个别项目资金使用不够精准。</w:t>
      </w:r>
      <w:r>
        <w:rPr>
          <w:rFonts w:hint="eastAsia" w:ascii="仿宋_GB2312" w:hAnsi="仿宋_GB2312" w:eastAsia="仿宋_GB2312" w:cs="仿宋_GB2312"/>
          <w:spacing w:val="-6"/>
          <w:sz w:val="32"/>
          <w:szCs w:val="32"/>
          <w:shd w:val="clear" w:color="auto" w:fill="FFFFFF"/>
        </w:rPr>
        <w:t>2019年市财政扶贫专项资金的用途主要用于“农业基础设施建设或农业生产发展”，在实施过程中，有的乡镇安排了与农业基础设施无关的路灯亮化项目。如南县利用市财政</w:t>
      </w:r>
      <w:r>
        <w:rPr>
          <w:rFonts w:hint="eastAsia" w:ascii="仿宋_GB2312" w:hAnsi="仿宋_GB2312" w:eastAsia="仿宋_GB2312" w:cs="仿宋_GB2312"/>
          <w:spacing w:val="-6"/>
          <w:sz w:val="32"/>
          <w:szCs w:val="32"/>
          <w:shd w:val="clear" w:color="auto" w:fill="FFFFFF"/>
          <w:lang w:eastAsia="zh-CN"/>
        </w:rPr>
        <w:t>局</w:t>
      </w:r>
      <w:r>
        <w:rPr>
          <w:rFonts w:hint="eastAsia" w:ascii="仿宋_GB2312" w:hAnsi="仿宋_GB2312" w:eastAsia="仿宋_GB2312" w:cs="仿宋_GB2312"/>
          <w:spacing w:val="-6"/>
          <w:sz w:val="32"/>
          <w:szCs w:val="32"/>
          <w:shd w:val="clear" w:color="auto" w:fill="FFFFFF"/>
        </w:rPr>
        <w:t>第二批市级扶贫专项资金10万元用于厂窖镇肖家湾村、浪拔湖镇东美垸村路灯项目建设。2019年4月24日省财政厅、省扶贫办</w:t>
      </w:r>
      <w:r>
        <w:rPr>
          <w:rFonts w:ascii="仿宋_GB2312" w:hAnsi="仿宋_GB2312" w:eastAsia="仿宋_GB2312" w:cs="仿宋_GB2312"/>
          <w:spacing w:val="-6"/>
          <w:sz w:val="32"/>
          <w:szCs w:val="32"/>
          <w:shd w:val="clear" w:color="auto" w:fill="FFFFFF"/>
        </w:rPr>
        <w:t>转发财政部 国务院扶贫办</w:t>
      </w:r>
      <w:r>
        <w:rPr>
          <w:rFonts w:hint="eastAsia" w:ascii="仿宋_GB2312" w:hAnsi="仿宋_GB2312" w:eastAsia="仿宋_GB2312" w:cs="仿宋_GB2312"/>
          <w:spacing w:val="-6"/>
          <w:sz w:val="32"/>
          <w:szCs w:val="32"/>
          <w:shd w:val="clear" w:color="auto" w:fill="FFFFFF"/>
        </w:rPr>
        <w:t>《</w:t>
      </w:r>
      <w:r>
        <w:rPr>
          <w:rFonts w:ascii="仿宋_GB2312" w:hAnsi="仿宋_GB2312" w:eastAsia="仿宋_GB2312" w:cs="仿宋_GB2312"/>
          <w:spacing w:val="-6"/>
          <w:sz w:val="32"/>
          <w:szCs w:val="32"/>
          <w:shd w:val="clear" w:color="auto" w:fill="FFFFFF"/>
        </w:rPr>
        <w:t>关于做好2019年贫困县涉农资金整合试点工作的通知</w:t>
      </w:r>
      <w:r>
        <w:rPr>
          <w:rFonts w:hint="eastAsia" w:ascii="仿宋_GB2312" w:hAnsi="仿宋_GB2312" w:eastAsia="仿宋_GB2312" w:cs="仿宋_GB2312"/>
          <w:spacing w:val="-6"/>
          <w:sz w:val="32"/>
          <w:szCs w:val="32"/>
          <w:shd w:val="clear" w:color="auto" w:fill="FFFFFF"/>
        </w:rPr>
        <w:t>》，把</w:t>
      </w:r>
      <w:r>
        <w:rPr>
          <w:rFonts w:ascii="仿宋_GB2312" w:hAnsi="仿宋_GB2312" w:eastAsia="仿宋_GB2312" w:cs="仿宋_GB2312"/>
          <w:spacing w:val="-6"/>
          <w:sz w:val="32"/>
          <w:szCs w:val="32"/>
          <w:shd w:val="clear" w:color="auto" w:fill="FFFFFF"/>
        </w:rPr>
        <w:t>亮化、绿化、美化工程</w:t>
      </w:r>
      <w:r>
        <w:rPr>
          <w:rFonts w:hint="eastAsia" w:ascii="仿宋_GB2312" w:hAnsi="仿宋_GB2312" w:eastAsia="仿宋_GB2312" w:cs="仿宋_GB2312"/>
          <w:spacing w:val="-6"/>
          <w:sz w:val="32"/>
          <w:szCs w:val="32"/>
          <w:shd w:val="clear" w:color="auto" w:fill="FFFFFF"/>
        </w:rPr>
        <w:t>列入了涉农</w:t>
      </w:r>
      <w:r>
        <w:rPr>
          <w:rFonts w:ascii="仿宋_GB2312" w:hAnsi="仿宋_GB2312" w:eastAsia="仿宋_GB2312" w:cs="仿宋_GB2312"/>
          <w:spacing w:val="-6"/>
          <w:sz w:val="32"/>
          <w:szCs w:val="32"/>
          <w:shd w:val="clear" w:color="auto" w:fill="FFFFFF"/>
        </w:rPr>
        <w:t>整合资金使用“负面清单”，</w:t>
      </w:r>
      <w:r>
        <w:rPr>
          <w:rFonts w:hint="eastAsia" w:ascii="仿宋_GB2312" w:hAnsi="仿宋_GB2312" w:eastAsia="仿宋_GB2312" w:cs="仿宋_GB2312"/>
          <w:spacing w:val="-6"/>
          <w:sz w:val="32"/>
          <w:szCs w:val="32"/>
          <w:shd w:val="clear" w:color="auto" w:fill="FFFFFF"/>
        </w:rPr>
        <w:t>第二批市级扶贫专项资金拨付在省文件下发之后，虽然南县不</w:t>
      </w:r>
      <w:r>
        <w:rPr>
          <w:rFonts w:hint="eastAsia" w:ascii="仿宋_GB2312" w:hAnsi="仿宋_GB2312" w:eastAsia="仿宋_GB2312" w:cs="仿宋_GB2312"/>
          <w:spacing w:val="-6"/>
          <w:sz w:val="32"/>
          <w:szCs w:val="32"/>
          <w:shd w:val="clear" w:color="auto" w:fill="FFFFFF"/>
          <w:lang w:eastAsia="zh-CN"/>
        </w:rPr>
        <w:t>在</w:t>
      </w:r>
      <w:r>
        <w:rPr>
          <w:rFonts w:hint="eastAsia" w:ascii="仿宋_GB2312" w:hAnsi="仿宋_GB2312" w:eastAsia="仿宋_GB2312" w:cs="仿宋_GB2312"/>
          <w:spacing w:val="-6"/>
          <w:sz w:val="32"/>
          <w:szCs w:val="32"/>
          <w:shd w:val="clear" w:color="auto" w:fill="FFFFFF"/>
        </w:rPr>
        <w:t>文件</w:t>
      </w:r>
      <w:r>
        <w:rPr>
          <w:rFonts w:ascii="仿宋_GB2312" w:hAnsi="仿宋_GB2312" w:eastAsia="仿宋_GB2312" w:cs="仿宋_GB2312"/>
          <w:spacing w:val="-6"/>
          <w:sz w:val="32"/>
          <w:szCs w:val="32"/>
          <w:shd w:val="clear" w:color="auto" w:fill="FFFFFF"/>
        </w:rPr>
        <w:t>明确51个</w:t>
      </w:r>
      <w:r>
        <w:rPr>
          <w:rFonts w:hint="eastAsia" w:ascii="仿宋_GB2312" w:hAnsi="仿宋_GB2312" w:eastAsia="仿宋_GB2312" w:cs="仿宋_GB2312"/>
          <w:spacing w:val="-6"/>
          <w:sz w:val="32"/>
          <w:szCs w:val="32"/>
          <w:shd w:val="clear" w:color="auto" w:fill="FFFFFF"/>
        </w:rPr>
        <w:t>省级</w:t>
      </w:r>
      <w:r>
        <w:rPr>
          <w:rFonts w:ascii="仿宋_GB2312" w:hAnsi="仿宋_GB2312" w:eastAsia="仿宋_GB2312" w:cs="仿宋_GB2312"/>
          <w:spacing w:val="-6"/>
          <w:sz w:val="32"/>
          <w:szCs w:val="32"/>
          <w:shd w:val="clear" w:color="auto" w:fill="FFFFFF"/>
        </w:rPr>
        <w:t>贫困县</w:t>
      </w:r>
      <w:r>
        <w:rPr>
          <w:rFonts w:hint="eastAsia" w:ascii="仿宋_GB2312" w:hAnsi="仿宋_GB2312" w:eastAsia="仿宋_GB2312" w:cs="仿宋_GB2312"/>
          <w:spacing w:val="-6"/>
          <w:sz w:val="32"/>
          <w:szCs w:val="32"/>
          <w:shd w:val="clear" w:color="auto" w:fill="FFFFFF"/>
        </w:rPr>
        <w:t>范围</w:t>
      </w:r>
      <w:r>
        <w:rPr>
          <w:rFonts w:hint="eastAsia" w:ascii="仿宋_GB2312" w:hAnsi="仿宋_GB2312" w:eastAsia="仿宋_GB2312" w:cs="仿宋_GB2312"/>
          <w:spacing w:val="-6"/>
          <w:sz w:val="32"/>
          <w:szCs w:val="32"/>
          <w:shd w:val="clear" w:color="auto" w:fill="FFFFFF"/>
          <w:lang w:eastAsia="zh-CN"/>
        </w:rPr>
        <w:t>内</w:t>
      </w:r>
      <w:r>
        <w:rPr>
          <w:rFonts w:hint="eastAsia" w:ascii="仿宋_GB2312" w:hAnsi="仿宋_GB2312" w:eastAsia="仿宋_GB2312" w:cs="仿宋_GB2312"/>
          <w:spacing w:val="-6"/>
          <w:sz w:val="32"/>
          <w:szCs w:val="32"/>
          <w:shd w:val="clear" w:color="auto" w:fill="FFFFFF"/>
        </w:rPr>
        <w:t>，但也应对项目库进行申报调整，使之符合政策规定。</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方正楷体简体" w:hAnsi="方正楷体简体" w:eastAsia="方正楷体简体" w:cs="方正楷体简体"/>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（二）工程项目管理欠规范。主要表现为合同管理不规范、施工质量监督无记录、工程竣工未及时验收、工程预决（结）算流于形式。</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仿宋_GB2312" w:hAnsi="仿宋_GB2312" w:eastAsia="仿宋_GB2312" w:cs="仿宋_GB2312"/>
          <w:b/>
          <w:bCs/>
          <w:spacing w:val="-6"/>
          <w:sz w:val="32"/>
          <w:szCs w:val="32"/>
          <w:shd w:val="clear" w:color="auto" w:fill="FFFFFF"/>
        </w:rPr>
        <w:t>1</w:t>
      </w:r>
      <w:r>
        <w:rPr>
          <w:rFonts w:ascii="仿宋_GB2312" w:hAnsi="仿宋_GB2312" w:eastAsia="仿宋_GB2312" w:cs="仿宋_GB2312"/>
          <w:b/>
          <w:bCs/>
          <w:spacing w:val="-6"/>
          <w:sz w:val="32"/>
          <w:szCs w:val="32"/>
          <w:shd w:val="clear" w:color="auto" w:fill="FFFFFF"/>
        </w:rPr>
        <w:t>.</w:t>
      </w:r>
      <w:r>
        <w:rPr>
          <w:rFonts w:hint="eastAsia" w:ascii="仿宋_GB2312" w:hAnsi="仿宋_GB2312" w:eastAsia="仿宋_GB2312" w:cs="仿宋_GB2312"/>
          <w:b/>
          <w:bCs/>
          <w:spacing w:val="-6"/>
          <w:sz w:val="32"/>
          <w:szCs w:val="32"/>
          <w:shd w:val="clear" w:color="auto" w:fill="FFFFFF"/>
        </w:rPr>
        <w:t>个别工程项目施工合同签订程序欠规范。</w:t>
      </w:r>
      <w:r>
        <w:rPr>
          <w:rFonts w:hint="eastAsia" w:ascii="仿宋_GB2312" w:hAnsi="仿宋_GB2312" w:eastAsia="仿宋_GB2312" w:cs="仿宋_GB2312"/>
          <w:spacing w:val="-6"/>
          <w:sz w:val="32"/>
          <w:szCs w:val="32"/>
          <w:shd w:val="clear" w:color="auto" w:fill="FFFFFF"/>
        </w:rPr>
        <w:t>经核查，南县厂窖镇城西村利用第一批市级扶贫专项资金50万元实施抗旱沟和涵管及机耕路项目，其中抗旱沟项目于2019年6月20日开工建设，8月15日竣工。由于施工方项目预算超过30万元，镇政府扶贫工作站委托南县财政部门对该预算进行了财评，今年2月24日出具财评报告，审定金额为263076.41元。因当时项目工期紧，为了赶进度，没有签订施工合同，施工单位在申请工程结算支付时，县财政部门要求施工单位补签合同，合同签订日期为2020年2月24日，合同金额为财评审定金额，形成了先施工后签合同的事实，明显不符合程序。</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仿宋_GB2312" w:hAnsi="仿宋_GB2312" w:eastAsia="仿宋_GB2312" w:cs="仿宋_GB2312"/>
          <w:spacing w:val="-6"/>
          <w:sz w:val="32"/>
          <w:szCs w:val="32"/>
          <w:shd w:val="clear" w:color="auto" w:fill="FFFFFF"/>
        </w:rPr>
      </w:pPr>
      <w:r>
        <w:rPr>
          <w:rFonts w:hint="eastAsia" w:ascii="仿宋_GB2312" w:hAnsi="仿宋_GB2312" w:eastAsia="仿宋_GB2312" w:cs="仿宋_GB2312"/>
          <w:b/>
          <w:bCs/>
          <w:spacing w:val="-6"/>
          <w:sz w:val="32"/>
          <w:szCs w:val="32"/>
          <w:shd w:val="clear" w:color="auto" w:fill="FFFFFF"/>
        </w:rPr>
        <w:t>2</w:t>
      </w:r>
      <w:r>
        <w:rPr>
          <w:rFonts w:ascii="仿宋_GB2312" w:hAnsi="仿宋_GB2312" w:eastAsia="仿宋_GB2312" w:cs="仿宋_GB2312"/>
          <w:b/>
          <w:bCs/>
          <w:spacing w:val="-6"/>
          <w:sz w:val="32"/>
          <w:szCs w:val="32"/>
          <w:shd w:val="clear" w:color="auto" w:fill="FFFFFF"/>
        </w:rPr>
        <w:t>.</w:t>
      </w:r>
      <w:r>
        <w:rPr>
          <w:rFonts w:hint="eastAsia" w:ascii="仿宋_GB2312" w:hAnsi="仿宋_GB2312" w:eastAsia="仿宋_GB2312" w:cs="仿宋_GB2312"/>
          <w:b/>
          <w:bCs/>
          <w:spacing w:val="-6"/>
          <w:sz w:val="32"/>
          <w:szCs w:val="32"/>
          <w:shd w:val="clear" w:color="auto" w:fill="FFFFFF"/>
        </w:rPr>
        <w:t>个别工程项目未及时竣工验收。</w:t>
      </w:r>
      <w:r>
        <w:rPr>
          <w:rFonts w:hint="eastAsia" w:ascii="仿宋_GB2312" w:hAnsi="仿宋_GB2312" w:eastAsia="仿宋_GB2312" w:cs="仿宋_GB2312"/>
          <w:spacing w:val="-6"/>
          <w:sz w:val="32"/>
          <w:szCs w:val="32"/>
          <w:shd w:val="clear" w:color="auto" w:fill="FFFFFF"/>
        </w:rPr>
        <w:t>资阳区张家塞乡富民村利用各级扶贫资金217.38万元（市扶贫资金65万元）对4.1</w:t>
      </w:r>
      <w:r>
        <w:rPr>
          <w:rFonts w:hint="eastAsia" w:ascii="仿宋_GB2312" w:hAnsi="仿宋_GB2312" w:eastAsia="仿宋_GB2312" w:cs="仿宋_GB2312"/>
          <w:spacing w:val="-6"/>
          <w:sz w:val="32"/>
          <w:szCs w:val="32"/>
          <w:shd w:val="clear" w:color="auto" w:fill="FFFFFF"/>
          <w:lang w:val="en-US" w:eastAsia="zh-CN"/>
        </w:rPr>
        <w:t>2</w:t>
      </w:r>
      <w:r>
        <w:rPr>
          <w:rFonts w:hint="eastAsia" w:ascii="仿宋_GB2312" w:hAnsi="仿宋_GB2312" w:eastAsia="仿宋_GB2312" w:cs="仿宋_GB2312"/>
          <w:spacing w:val="-6"/>
          <w:sz w:val="32"/>
          <w:szCs w:val="32"/>
          <w:shd w:val="clear" w:color="auto" w:fill="FFFFFF"/>
        </w:rPr>
        <w:t>公里茅山公路（富民村段）</w:t>
      </w:r>
      <w:r>
        <w:rPr>
          <w:rFonts w:hint="eastAsia" w:ascii="仿宋_GB2312" w:hAnsi="仿宋_GB2312" w:eastAsia="仿宋_GB2312" w:cs="仿宋_GB2312"/>
          <w:spacing w:val="-6"/>
          <w:sz w:val="32"/>
          <w:szCs w:val="32"/>
          <w:shd w:val="clear" w:color="auto" w:fill="FFFFFF"/>
          <w:lang w:eastAsia="zh-CN"/>
        </w:rPr>
        <w:t>进行</w:t>
      </w:r>
      <w:r>
        <w:rPr>
          <w:rFonts w:hint="eastAsia" w:ascii="仿宋_GB2312" w:hAnsi="仿宋_GB2312" w:eastAsia="仿宋_GB2312" w:cs="仿宋_GB2312"/>
          <w:spacing w:val="-6"/>
          <w:sz w:val="32"/>
          <w:szCs w:val="32"/>
          <w:shd w:val="clear" w:color="auto" w:fill="FFFFFF"/>
        </w:rPr>
        <w:t>提质改造，</w:t>
      </w:r>
      <w:r>
        <w:rPr>
          <w:rFonts w:hint="eastAsia" w:ascii="仿宋_GB2312" w:hAnsi="仿宋_GB2312" w:eastAsia="仿宋_GB2312" w:cs="仿宋_GB2312"/>
          <w:spacing w:val="-6"/>
          <w:sz w:val="32"/>
          <w:szCs w:val="32"/>
          <w:shd w:val="clear" w:color="auto" w:fill="FFFFFF"/>
          <w:lang w:eastAsia="zh-CN"/>
        </w:rPr>
        <w:t>该工程</w:t>
      </w:r>
      <w:r>
        <w:rPr>
          <w:rFonts w:hint="eastAsia" w:ascii="仿宋_GB2312" w:hAnsi="仿宋_GB2312" w:eastAsia="仿宋_GB2312" w:cs="仿宋_GB2312"/>
          <w:spacing w:val="-6"/>
          <w:sz w:val="32"/>
          <w:szCs w:val="32"/>
          <w:shd w:val="clear" w:color="auto" w:fill="FFFFFF"/>
        </w:rPr>
        <w:t>于</w:t>
      </w:r>
      <w:r>
        <w:rPr>
          <w:rFonts w:hint="eastAsia" w:ascii="仿宋_GB2312" w:hAnsi="仿宋_GB2312" w:eastAsia="仿宋_GB2312" w:cs="仿宋_GB2312"/>
          <w:color w:val="auto"/>
          <w:spacing w:val="-6"/>
          <w:sz w:val="32"/>
          <w:szCs w:val="32"/>
          <w:shd w:val="clear" w:color="auto" w:fill="FFFFFF"/>
        </w:rPr>
        <w:t>2019年12月10日竣工</w:t>
      </w:r>
      <w:r>
        <w:rPr>
          <w:rFonts w:hint="eastAsia" w:ascii="仿宋_GB2312" w:hAnsi="仿宋_GB2312" w:eastAsia="仿宋_GB2312" w:cs="仿宋_GB2312"/>
          <w:color w:val="auto"/>
          <w:spacing w:val="-6"/>
          <w:sz w:val="32"/>
          <w:szCs w:val="32"/>
          <w:shd w:val="clear" w:color="auto" w:fill="FFFFFF"/>
          <w:lang w:eastAsia="zh-CN"/>
        </w:rPr>
        <w:t>并申请竣工验收</w:t>
      </w:r>
      <w:r>
        <w:rPr>
          <w:rFonts w:hint="eastAsia" w:ascii="仿宋_GB2312" w:hAnsi="仿宋_GB2312" w:eastAsia="仿宋_GB2312" w:cs="仿宋_GB2312"/>
          <w:color w:val="auto"/>
          <w:spacing w:val="-6"/>
          <w:sz w:val="32"/>
          <w:szCs w:val="32"/>
          <w:shd w:val="clear" w:color="auto" w:fill="FFFFFF"/>
        </w:rPr>
        <w:t>，</w:t>
      </w:r>
      <w:r>
        <w:rPr>
          <w:rFonts w:hint="eastAsia" w:ascii="仿宋_GB2312" w:hAnsi="仿宋_GB2312" w:eastAsia="仿宋_GB2312" w:cs="仿宋_GB2312"/>
          <w:spacing w:val="-6"/>
          <w:sz w:val="32"/>
          <w:szCs w:val="32"/>
          <w:shd w:val="clear" w:color="auto" w:fill="FFFFFF"/>
        </w:rPr>
        <w:t>截至2020年9月3日，该工程尚未竣工验收和结算审计，合同款项仅支付120万元材料款和工程进度款，其余款项未能按合同约定在2020年上半年结清。</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jc w:val="both"/>
        <w:textAlignment w:val="auto"/>
        <w:rPr>
          <w:rFonts w:ascii="方正仿宋简体" w:hAnsi="方正仿宋简体" w:eastAsia="方正仿宋简体" w:cs="方正仿宋简体"/>
          <w:spacing w:val="-6"/>
          <w:sz w:val="32"/>
          <w:szCs w:val="32"/>
          <w:shd w:val="clear" w:color="auto" w:fill="FFFFFF"/>
        </w:rPr>
      </w:pPr>
      <w:r>
        <w:rPr>
          <w:rFonts w:hint="eastAsia" w:ascii="仿宋_GB2312" w:hAnsi="仿宋_GB2312" w:eastAsia="仿宋_GB2312" w:cs="仿宋_GB2312"/>
          <w:b/>
          <w:bCs/>
          <w:spacing w:val="-6"/>
          <w:sz w:val="32"/>
          <w:szCs w:val="32"/>
          <w:shd w:val="clear" w:color="auto" w:fill="FFFFFF"/>
        </w:rPr>
        <w:t>3</w:t>
      </w:r>
      <w:r>
        <w:rPr>
          <w:rFonts w:ascii="仿宋_GB2312" w:hAnsi="仿宋_GB2312" w:eastAsia="仿宋_GB2312" w:cs="仿宋_GB2312"/>
          <w:b/>
          <w:bCs/>
          <w:spacing w:val="-6"/>
          <w:sz w:val="32"/>
          <w:szCs w:val="32"/>
          <w:shd w:val="clear" w:color="auto" w:fill="FFFFFF"/>
        </w:rPr>
        <w:t>.</w:t>
      </w:r>
      <w:r>
        <w:rPr>
          <w:rFonts w:hint="eastAsia" w:ascii="仿宋_GB2312" w:hAnsi="仿宋_GB2312" w:eastAsia="仿宋_GB2312" w:cs="仿宋_GB2312"/>
          <w:b/>
          <w:bCs/>
          <w:spacing w:val="-6"/>
          <w:sz w:val="32"/>
          <w:szCs w:val="32"/>
          <w:shd w:val="clear" w:color="auto" w:fill="FFFFFF"/>
        </w:rPr>
        <w:t>少部分扶贫项目工程建设竣工决（结）算流于形式。</w:t>
      </w:r>
      <w:r>
        <w:rPr>
          <w:rFonts w:hint="eastAsia" w:ascii="仿宋_GB2312" w:hAnsi="仿宋_GB2312" w:eastAsia="仿宋_GB2312" w:cs="仿宋_GB2312"/>
          <w:spacing w:val="-6"/>
          <w:sz w:val="32"/>
          <w:szCs w:val="32"/>
          <w:shd w:val="clear" w:color="auto" w:fill="FFFFFF"/>
        </w:rPr>
        <w:t>主要表现为竣工后工程决（结）算内容、金额与施工前的工程预算同等，工程决（结）算只是碍于有关规定走的程序，基本上是流于形式。</w:t>
      </w:r>
      <w:r>
        <w:rPr>
          <w:rFonts w:hint="eastAsia" w:ascii="仿宋_GB2312" w:hAnsi="仿宋_GB2312" w:eastAsia="仿宋_GB2312" w:cs="仿宋_GB2312"/>
          <w:spacing w:val="-6"/>
          <w:sz w:val="32"/>
          <w:szCs w:val="32"/>
          <w:shd w:val="clear" w:color="auto" w:fill="FFFFFF"/>
          <w:lang w:eastAsia="zh-CN"/>
        </w:rPr>
        <w:t>主要</w:t>
      </w:r>
      <w:r>
        <w:rPr>
          <w:rFonts w:hint="eastAsia" w:ascii="仿宋_GB2312" w:hAnsi="仿宋_GB2312" w:eastAsia="仿宋_GB2312" w:cs="仿宋_GB2312"/>
          <w:spacing w:val="-6"/>
          <w:sz w:val="32"/>
          <w:szCs w:val="32"/>
          <w:shd w:val="clear" w:color="auto" w:fill="FFFFFF"/>
        </w:rPr>
        <w:t>原因</w:t>
      </w:r>
      <w:r>
        <w:rPr>
          <w:rFonts w:hint="eastAsia" w:ascii="仿宋_GB2312" w:hAnsi="仿宋_GB2312" w:eastAsia="仿宋_GB2312" w:cs="仿宋_GB2312"/>
          <w:spacing w:val="-6"/>
          <w:sz w:val="32"/>
          <w:szCs w:val="32"/>
          <w:shd w:val="clear" w:color="auto" w:fill="FFFFFF"/>
          <w:lang w:eastAsia="zh-CN"/>
        </w:rPr>
        <w:t>是</w:t>
      </w:r>
      <w:r>
        <w:rPr>
          <w:rFonts w:hint="eastAsia" w:ascii="仿宋_GB2312" w:hAnsi="仿宋_GB2312" w:eastAsia="仿宋_GB2312" w:cs="仿宋_GB2312"/>
          <w:spacing w:val="-6"/>
          <w:sz w:val="32"/>
          <w:szCs w:val="32"/>
          <w:shd w:val="clear" w:color="auto" w:fill="FFFFFF"/>
        </w:rPr>
        <w:t>：一是有的项目资金额较小，村委会按扶贫资金指标安排，编制了项目工程预算，通过了“四议两公开”，采取总价包干的形式与施工单位签订合同，所以决算价即包干价或（预算价）。二是基于扶贫资金使用的规定，存在多一事不如少一事的想法。村委会担心如果决（结）算金额超过了项目资金指标额，超过部分无资金来源，如决（结）算金额少于预算金额，结余的少量资金也干不了什么事，资金未全部使用，还会当做问题来处理。三是工程竣工结算审计费用问题。工程竣工决（结）算审计需要委托第三方进行，同时还要支付审计费用，让村委会和村民难以接受。</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16" w:firstLineChars="200"/>
        <w:jc w:val="both"/>
        <w:textAlignment w:val="auto"/>
        <w:rPr>
          <w:rFonts w:ascii="方正仿宋简体" w:hAnsi="方正仿宋简体" w:eastAsia="方正仿宋简体" w:cs="方正仿宋简体"/>
          <w:spacing w:val="-6"/>
          <w:sz w:val="32"/>
          <w:szCs w:val="32"/>
          <w:shd w:val="clear" w:color="auto" w:fill="FFFFFF"/>
        </w:rPr>
      </w:pPr>
      <w:r>
        <w:rPr>
          <w:rFonts w:hint="eastAsia" w:ascii="楷体" w:hAnsi="楷体" w:eastAsia="楷体" w:cs="楷体"/>
          <w:spacing w:val="-6"/>
          <w:sz w:val="32"/>
          <w:szCs w:val="32"/>
          <w:shd w:val="clear" w:color="auto" w:fill="FFFFFF"/>
        </w:rPr>
        <w:t>（三）产业扶贫经济效益难以凸显。</w:t>
      </w:r>
      <w:r>
        <w:rPr>
          <w:rFonts w:hint="eastAsia" w:ascii="仿宋_GB2312" w:hAnsi="仿宋_GB2312" w:eastAsia="仿宋_GB2312" w:cs="仿宋_GB2312"/>
          <w:spacing w:val="-6"/>
          <w:sz w:val="32"/>
          <w:szCs w:val="32"/>
          <w:shd w:val="clear" w:color="auto" w:fill="FFFFFF"/>
        </w:rPr>
        <w:t>一是产业扶贫项目效益周期长，如黑茶产业作为安化县支柱产业和脱贫带动产业，其见效周期相对较长，其他果树、中药材种植也需要二到三年甚至更长时间才有收益，在利益联结机制立竿见影效果上不够明显。二是受新冠疫情影响，居民收入减少，消费能力减弱，扶贫项目产品价格走低，存在滞销的现象，与预期收入增长差距较大。如稻虾养殖产业，龙虾原收购价12元每市斤左右，今年收购价每市斤约6-7元，价格降低近五成。其他水果及农产品价格也不同程度受到影响，销售渠道多半是通过政府机关、企事业单位销售扶贫，难以达到预期效益。</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32"/>
        <w:jc w:val="both"/>
        <w:textAlignment w:val="auto"/>
        <w:rPr>
          <w:rFonts w:ascii="方正仿宋简体" w:hAnsi="方正仿宋简体" w:eastAsia="方正仿宋简体" w:cs="方正仿宋简体"/>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（四）贫困村集体经济收入增长难度较大。</w:t>
      </w:r>
      <w:r>
        <w:rPr>
          <w:rFonts w:hint="eastAsia" w:ascii="仿宋_GB2312" w:hAnsi="仿宋_GB2312" w:eastAsia="仿宋_GB2312" w:cs="仿宋_GB2312"/>
          <w:spacing w:val="-6"/>
          <w:sz w:val="32"/>
          <w:szCs w:val="32"/>
          <w:shd w:val="clear" w:color="auto" w:fill="FFFFFF"/>
        </w:rPr>
        <w:t>受区位、交通、资源、资金等多种因素制约，全市村级集体经济发展极不平衡，大部分村无任何经济基础，个别村虽有集体经济，但收入不稳定，缺乏持续性，要实现集体经济收入增长难度较大。</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32"/>
        <w:jc w:val="both"/>
        <w:textAlignment w:val="auto"/>
        <w:rPr>
          <w:rFonts w:ascii="方正仿宋简体" w:hAnsi="方正仿宋简体" w:eastAsia="方正仿宋简体" w:cs="方正仿宋简体"/>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（五）少部分扶贫项目由于资金安排计划较少，收效不大。</w:t>
      </w:r>
      <w:r>
        <w:rPr>
          <w:rFonts w:hint="eastAsia" w:ascii="仿宋_GB2312" w:hAnsi="仿宋_GB2312" w:eastAsia="仿宋_GB2312" w:cs="仿宋_GB2312"/>
          <w:spacing w:val="-6"/>
          <w:sz w:val="32"/>
          <w:szCs w:val="32"/>
          <w:shd w:val="clear" w:color="auto" w:fill="FFFFFF"/>
        </w:rPr>
        <w:t>2019年市级财政资金第四批至第八批除安化县柘溪镇梨坪村、长塘镇通溪村、高明乡驿头铺村、南县中鱼口镇中富村、桃江县高桥乡罗溪村有部分批次安排10-15万元资金外，其余村均安排3-5万元，难以解决实际问题，发挥作用不大，项目实施后的效果离群众期望值有差距，获得感不是很强烈。</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Calibri" w:hAnsi="Calibri" w:cs="Calibri"/>
          <w:spacing w:val="-6"/>
          <w:sz w:val="21"/>
          <w:szCs w:val="21"/>
        </w:rPr>
      </w:pPr>
      <w:r>
        <w:rPr>
          <w:rFonts w:hint="eastAsia" w:ascii="黑体" w:hAnsi="宋体" w:eastAsia="黑体" w:cs="黑体"/>
          <w:spacing w:val="-6"/>
          <w:sz w:val="32"/>
          <w:szCs w:val="32"/>
          <w:shd w:val="clear" w:color="auto" w:fill="FFFFFF"/>
        </w:rPr>
        <w:t>七、建议</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方正仿宋简体" w:hAnsi="方正仿宋简体" w:eastAsia="方正仿宋简体" w:cs="方正仿宋简体"/>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（一）关注国家扶贫政策，严格按要求使用资金。</w:t>
      </w:r>
      <w:r>
        <w:rPr>
          <w:rFonts w:hint="eastAsia" w:ascii="仿宋_GB2312" w:hAnsi="仿宋_GB2312" w:eastAsia="仿宋_GB2312" w:cs="仿宋_GB2312"/>
          <w:b/>
          <w:bCs/>
          <w:spacing w:val="-6"/>
          <w:sz w:val="32"/>
          <w:szCs w:val="32"/>
          <w:shd w:val="clear" w:color="auto" w:fill="FFFFFF"/>
        </w:rPr>
        <w:t>一是</w:t>
      </w:r>
      <w:r>
        <w:rPr>
          <w:rFonts w:hint="eastAsia" w:ascii="仿宋_GB2312" w:hAnsi="仿宋_GB2312" w:eastAsia="仿宋_GB2312" w:cs="仿宋_GB2312"/>
          <w:spacing w:val="-6"/>
          <w:sz w:val="32"/>
          <w:szCs w:val="32"/>
          <w:shd w:val="clear" w:color="auto" w:fill="FFFFFF"/>
        </w:rPr>
        <w:t>要熟悉和把握国家扶贫政策的调整变化。根据国家部委、省级扶贫政策调整变化，市、区县各级扶贫办要按照规定要求，及时修订和调整本级扶贫项目内容，制定“负面清单”，确保扶贫项目符合要求。</w:t>
      </w:r>
      <w:r>
        <w:rPr>
          <w:rFonts w:hint="eastAsia" w:ascii="仿宋_GB2312" w:hAnsi="仿宋_GB2312" w:eastAsia="仿宋_GB2312" w:cs="仿宋_GB2312"/>
          <w:b/>
          <w:bCs/>
          <w:spacing w:val="-6"/>
          <w:sz w:val="32"/>
          <w:szCs w:val="32"/>
          <w:shd w:val="clear" w:color="auto" w:fill="FFFFFF"/>
        </w:rPr>
        <w:t>二是</w:t>
      </w:r>
      <w:r>
        <w:rPr>
          <w:rFonts w:hint="eastAsia" w:ascii="仿宋_GB2312" w:hAnsi="仿宋_GB2312" w:eastAsia="仿宋_GB2312" w:cs="仿宋_GB2312"/>
          <w:spacing w:val="-6"/>
          <w:sz w:val="32"/>
          <w:szCs w:val="32"/>
          <w:shd w:val="clear" w:color="auto" w:fill="FFFFFF"/>
        </w:rPr>
        <w:t>及时调整入库项目。对不符合政策规定的项目，要逐级督促项目申报单位按规定程序重新调整和申报，并严格审核。</w:t>
      </w:r>
      <w:r>
        <w:rPr>
          <w:rFonts w:hint="eastAsia" w:ascii="仿宋_GB2312" w:hAnsi="仿宋_GB2312" w:eastAsia="仿宋_GB2312" w:cs="仿宋_GB2312"/>
          <w:b/>
          <w:bCs/>
          <w:spacing w:val="-6"/>
          <w:sz w:val="32"/>
          <w:szCs w:val="32"/>
          <w:shd w:val="clear" w:color="auto" w:fill="FFFFFF"/>
        </w:rPr>
        <w:t>三是</w:t>
      </w:r>
      <w:r>
        <w:rPr>
          <w:rFonts w:hint="eastAsia" w:ascii="仿宋_GB2312" w:hAnsi="仿宋_GB2312" w:eastAsia="仿宋_GB2312" w:cs="仿宋_GB2312"/>
          <w:spacing w:val="-6"/>
          <w:sz w:val="32"/>
          <w:szCs w:val="32"/>
          <w:shd w:val="clear" w:color="auto" w:fill="FFFFFF"/>
        </w:rPr>
        <w:t>要明确和细化扶贫资金用途。市财政和扶贫办在下达财政扶贫专项资金计划时，要结合各区县实际，细化资金使用范围，明确项目内容，便于实施单位操作。</w:t>
      </w:r>
      <w:r>
        <w:rPr>
          <w:rFonts w:hint="eastAsia" w:ascii="仿宋_GB2312" w:hAnsi="仿宋_GB2312" w:eastAsia="仿宋_GB2312" w:cs="仿宋_GB2312"/>
          <w:b/>
          <w:bCs/>
          <w:spacing w:val="-6"/>
          <w:sz w:val="32"/>
          <w:szCs w:val="32"/>
          <w:shd w:val="clear" w:color="auto" w:fill="FFFFFF"/>
        </w:rPr>
        <w:t>四是</w:t>
      </w:r>
      <w:r>
        <w:rPr>
          <w:rFonts w:hint="eastAsia" w:ascii="仿宋_GB2312" w:hAnsi="仿宋_GB2312" w:eastAsia="仿宋_GB2312" w:cs="仿宋_GB2312"/>
          <w:spacing w:val="-6"/>
          <w:sz w:val="32"/>
          <w:szCs w:val="32"/>
          <w:shd w:val="clear" w:color="auto" w:fill="FFFFFF"/>
        </w:rPr>
        <w:t>加强检查指导，及时发现和整改存在问题。对在新政策规定出台前已启动实施，新政策出台后列入负面清单的项目，要暂缓实施，重新调整，确保扶贫项目符合新政策规定。</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方正仿宋简体" w:hAnsi="方正仿宋简体" w:eastAsia="方正仿宋简体" w:cs="方正仿宋简体"/>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（二）规范扶贫项目工程建设管理。</w:t>
      </w:r>
      <w:r>
        <w:rPr>
          <w:rFonts w:hint="eastAsia" w:ascii="仿宋_GB2312" w:hAnsi="仿宋_GB2312" w:eastAsia="仿宋_GB2312" w:cs="仿宋_GB2312"/>
          <w:spacing w:val="-6"/>
          <w:sz w:val="32"/>
          <w:szCs w:val="32"/>
          <w:shd w:val="clear" w:color="auto" w:fill="FFFFFF"/>
        </w:rPr>
        <w:t>按工程建设管理要求和有关规定，抓好工程预算编制和审批，细化工程建设合同内容，严格合同签订程序，杜绝先施工后签合同的现象；加强施工全过程质量检查和监管，完善质量检查监管资料，及时做好工程竣工验收和决(结）算，力戒搞形式、走过场。</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textAlignment w:val="auto"/>
        <w:rPr>
          <w:rFonts w:ascii="方正仿宋简体" w:hAnsi="方正仿宋简体" w:eastAsia="方正仿宋简体" w:cs="方正仿宋简体"/>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（三）加大贫困村扶持力度，增加集体经济收入。</w:t>
      </w:r>
      <w:r>
        <w:rPr>
          <w:rFonts w:hint="eastAsia" w:ascii="仿宋_GB2312" w:hAnsi="仿宋_GB2312" w:eastAsia="仿宋_GB2312" w:cs="仿宋_GB2312"/>
          <w:b/>
          <w:bCs/>
          <w:spacing w:val="-6"/>
          <w:sz w:val="32"/>
          <w:szCs w:val="32"/>
          <w:shd w:val="clear" w:color="auto" w:fill="FFFFFF"/>
        </w:rPr>
        <w:t>一是</w:t>
      </w:r>
      <w:r>
        <w:rPr>
          <w:rFonts w:hint="eastAsia" w:ascii="仿宋_GB2312" w:hAnsi="仿宋_GB2312" w:eastAsia="仿宋_GB2312" w:cs="仿宋_GB2312"/>
          <w:spacing w:val="-6"/>
          <w:sz w:val="32"/>
          <w:szCs w:val="32"/>
          <w:shd w:val="clear" w:color="auto" w:fill="FFFFFF"/>
        </w:rPr>
        <w:t>加大对贫困村土地流转经营的支持。在农户自愿的前提下，采取入股、代管、流转等多种形式，把农民撂荒、种不了、种不好、效益差、相对集中、有利开发的承包地反包回集体，集中统一管理。通过士地整治改良，发展蔬菜、茶叶、中药材、果树等产业，把财政支持和集体投资部分股份量化到村集体。</w:t>
      </w:r>
      <w:r>
        <w:rPr>
          <w:rFonts w:hint="eastAsia" w:ascii="仿宋_GB2312" w:hAnsi="仿宋_GB2312" w:eastAsia="仿宋_GB2312" w:cs="仿宋_GB2312"/>
          <w:b/>
          <w:bCs/>
          <w:spacing w:val="-6"/>
          <w:sz w:val="32"/>
          <w:szCs w:val="32"/>
          <w:shd w:val="clear" w:color="auto" w:fill="FFFFFF"/>
        </w:rPr>
        <w:t>二是</w:t>
      </w:r>
      <w:r>
        <w:rPr>
          <w:rFonts w:hint="eastAsia" w:ascii="仿宋_GB2312" w:hAnsi="仿宋_GB2312" w:eastAsia="仿宋_GB2312" w:cs="仿宋_GB2312"/>
          <w:spacing w:val="-6"/>
          <w:sz w:val="32"/>
          <w:szCs w:val="32"/>
          <w:shd w:val="clear" w:color="auto" w:fill="FFFFFF"/>
        </w:rPr>
        <w:t>加大对贫困村发展第三产业的支持。对生态资源优、自然风光好，有旅游开发价值的贫困村，要加大支持力度，帮助发展旅游、休闲产业。</w:t>
      </w:r>
      <w:r>
        <w:rPr>
          <w:rFonts w:hint="eastAsia" w:ascii="仿宋_GB2312" w:hAnsi="仿宋_GB2312" w:eastAsia="仿宋_GB2312" w:cs="仿宋_GB2312"/>
          <w:b/>
          <w:bCs/>
          <w:spacing w:val="-6"/>
          <w:sz w:val="32"/>
          <w:szCs w:val="32"/>
          <w:shd w:val="clear" w:color="auto" w:fill="FFFFFF"/>
        </w:rPr>
        <w:t>三是</w:t>
      </w:r>
      <w:r>
        <w:rPr>
          <w:rFonts w:hint="eastAsia" w:ascii="仿宋_GB2312" w:hAnsi="仿宋_GB2312" w:eastAsia="仿宋_GB2312" w:cs="仿宋_GB2312"/>
          <w:spacing w:val="-6"/>
          <w:sz w:val="32"/>
          <w:szCs w:val="32"/>
          <w:shd w:val="clear" w:color="auto" w:fill="FFFFFF"/>
        </w:rPr>
        <w:t>结合精准扶贫政策，对确无发展集体经济基础的贫困村，可出台财政政策由财政补助、帮扶单位支持和社会援助等多种形式筹集资金，建设养殖场、加工厂租赁给经营投资企业或个人，或以场地、设备入股与经营投资者合作经营，实现集体经济收入逐步增长。</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1"/>
        <w:jc w:val="both"/>
        <w:textAlignment w:val="auto"/>
        <w:rPr>
          <w:rFonts w:ascii="仿宋_GB2312" w:hAnsi="仿宋_GB2312" w:eastAsia="仿宋_GB2312" w:cs="仿宋_GB2312"/>
          <w:spacing w:val="-6"/>
          <w:sz w:val="32"/>
          <w:szCs w:val="32"/>
          <w:shd w:val="clear" w:color="auto" w:fill="FFFFFF"/>
        </w:rPr>
      </w:pPr>
      <w:r>
        <w:rPr>
          <w:rFonts w:hint="eastAsia" w:ascii="方正楷体简体" w:hAnsi="方正楷体简体" w:eastAsia="方正楷体简体" w:cs="方正楷体简体"/>
          <w:spacing w:val="-6"/>
          <w:sz w:val="32"/>
          <w:szCs w:val="32"/>
          <w:shd w:val="clear" w:color="auto" w:fill="FFFFFF"/>
        </w:rPr>
        <w:t>（四）严格项目筛选，合理安排资金，确保扶贫项目的针对性、有效性。</w:t>
      </w:r>
      <w:r>
        <w:rPr>
          <w:rFonts w:hint="eastAsia" w:ascii="仿宋_GB2312" w:hAnsi="仿宋_GB2312" w:eastAsia="仿宋_GB2312" w:cs="仿宋_GB2312"/>
          <w:b/>
          <w:bCs/>
          <w:spacing w:val="-6"/>
          <w:sz w:val="32"/>
          <w:szCs w:val="32"/>
          <w:shd w:val="clear" w:color="auto" w:fill="FFFFFF"/>
        </w:rPr>
        <w:t>一是</w:t>
      </w:r>
      <w:r>
        <w:rPr>
          <w:rFonts w:hint="eastAsia" w:ascii="仿宋_GB2312" w:hAnsi="仿宋_GB2312" w:eastAsia="仿宋_GB2312" w:cs="仿宋_GB2312"/>
          <w:spacing w:val="-6"/>
          <w:sz w:val="32"/>
          <w:szCs w:val="32"/>
          <w:shd w:val="clear" w:color="auto" w:fill="FFFFFF"/>
        </w:rPr>
        <w:t>项目申报时，尽量避免求大求全，铺大摊子，要优先解决群众反映强烈、关注度高的困难和问题。</w:t>
      </w:r>
      <w:r>
        <w:rPr>
          <w:rFonts w:hint="eastAsia" w:ascii="仿宋_GB2312" w:hAnsi="仿宋_GB2312" w:eastAsia="仿宋_GB2312" w:cs="仿宋_GB2312"/>
          <w:b/>
          <w:bCs/>
          <w:spacing w:val="-6"/>
          <w:sz w:val="32"/>
          <w:szCs w:val="32"/>
          <w:shd w:val="clear" w:color="auto" w:fill="FFFFFF"/>
        </w:rPr>
        <w:t>二是</w:t>
      </w:r>
      <w:r>
        <w:rPr>
          <w:rFonts w:hint="eastAsia" w:ascii="仿宋_GB2312" w:hAnsi="仿宋_GB2312" w:eastAsia="仿宋_GB2312" w:cs="仿宋_GB2312"/>
          <w:spacing w:val="-6"/>
          <w:sz w:val="32"/>
          <w:szCs w:val="32"/>
          <w:shd w:val="clear" w:color="auto" w:fill="FFFFFF"/>
        </w:rPr>
        <w:t>对申报项目精准识别，统筹安排，按轻重缓急筛选入库。</w:t>
      </w:r>
      <w:r>
        <w:rPr>
          <w:rFonts w:hint="eastAsia" w:ascii="仿宋_GB2312" w:hAnsi="仿宋_GB2312" w:eastAsia="仿宋_GB2312" w:cs="仿宋_GB2312"/>
          <w:b/>
          <w:bCs/>
          <w:spacing w:val="-6"/>
          <w:sz w:val="32"/>
          <w:szCs w:val="32"/>
          <w:shd w:val="clear" w:color="auto" w:fill="FFFFFF"/>
        </w:rPr>
        <w:t>三是</w:t>
      </w:r>
      <w:r>
        <w:rPr>
          <w:rFonts w:hint="eastAsia" w:ascii="仿宋_GB2312" w:hAnsi="仿宋_GB2312" w:eastAsia="仿宋_GB2312" w:cs="仿宋_GB2312"/>
          <w:spacing w:val="-6"/>
          <w:sz w:val="32"/>
          <w:szCs w:val="32"/>
          <w:shd w:val="clear" w:color="auto" w:fill="FFFFFF"/>
        </w:rPr>
        <w:t>在资金安排上既要整体考虑，也要突出重点，不搞“撒胡椒面”“平衡照顾”，保证扶贫项目取得实效，真正解决群众关心的问题，增强群众的获得感和幸福感。</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580" w:lineRule="exact"/>
        <w:ind w:left="0" w:leftChars="0" w:firstLine="641"/>
        <w:jc w:val="both"/>
        <w:textAlignment w:val="auto"/>
        <w:rPr>
          <w:rFonts w:hint="eastAsia" w:ascii="仿宋_GB2312" w:hAnsi="仿宋_GB2312" w:eastAsia="仿宋_GB2312" w:cs="仿宋_GB2312"/>
          <w:spacing w:val="-6"/>
          <w:sz w:val="32"/>
          <w:szCs w:val="32"/>
          <w:shd w:val="clear" w:color="auto" w:fill="FFFFFF"/>
          <w:lang w:eastAsia="zh-CN"/>
        </w:rPr>
      </w:pPr>
    </w:p>
    <w:p>
      <w:pPr>
        <w:pStyle w:val="6"/>
        <w:keepNext w:val="0"/>
        <w:keepLines w:val="0"/>
        <w:pageBreakBefore w:val="0"/>
        <w:widowControl w:val="0"/>
        <w:kinsoku/>
        <w:wordWrap/>
        <w:overflowPunct/>
        <w:topLinePunct w:val="0"/>
        <w:autoSpaceDE/>
        <w:autoSpaceDN/>
        <w:bidi w:val="0"/>
        <w:adjustRightInd/>
        <w:snapToGrid/>
        <w:spacing w:beforeAutospacing="0" w:afterAutospacing="0" w:line="580" w:lineRule="exact"/>
        <w:ind w:left="0" w:leftChars="0" w:firstLine="641"/>
        <w:jc w:val="both"/>
        <w:textAlignment w:val="auto"/>
        <w:rPr>
          <w:rFonts w:hint="eastAsia" w:ascii="仿宋_GB2312" w:hAnsi="仿宋_GB2312" w:eastAsia="仿宋_GB2312" w:cs="仿宋_GB2312"/>
          <w:spacing w:val="-6"/>
          <w:sz w:val="32"/>
          <w:szCs w:val="32"/>
          <w:shd w:val="clear" w:color="auto" w:fill="FFFFFF"/>
          <w:lang w:eastAsia="zh-CN"/>
        </w:rPr>
      </w:pPr>
      <w:r>
        <w:rPr>
          <w:rFonts w:hint="eastAsia" w:ascii="仿宋_GB2312" w:hAnsi="仿宋_GB2312" w:eastAsia="仿宋_GB2312" w:cs="仿宋_GB2312"/>
          <w:spacing w:val="-6"/>
          <w:sz w:val="32"/>
          <w:szCs w:val="32"/>
          <w:shd w:val="clear" w:color="auto" w:fill="FFFFFF"/>
          <w:lang w:eastAsia="zh-CN"/>
        </w:rPr>
        <w:t>附件：2019年市级扶贫专项资金绩效评价指标评分表</w:t>
      </w:r>
    </w:p>
    <w:p>
      <w:pPr>
        <w:keepNext w:val="0"/>
        <w:keepLines w:val="0"/>
        <w:pageBreakBefore w:val="0"/>
        <w:widowControl w:val="0"/>
        <w:kinsoku/>
        <w:wordWrap/>
        <w:overflowPunct/>
        <w:topLinePunct/>
        <w:autoSpaceDE/>
        <w:autoSpaceDN/>
        <w:bidi w:val="0"/>
        <w:adjustRightInd/>
        <w:snapToGrid/>
        <w:spacing w:line="580" w:lineRule="exact"/>
        <w:ind w:left="0" w:firstLine="616" w:firstLineChars="200"/>
        <w:textAlignment w:val="auto"/>
        <w:rPr>
          <w:rFonts w:hint="eastAsia" w:ascii="方正仿宋_GBK" w:hAnsi="方正仿宋_GBK" w:eastAsia="方正仿宋_GBK" w:cs="方正仿宋_GBK"/>
          <w:spacing w:val="-6"/>
          <w:sz w:val="32"/>
          <w:szCs w:val="32"/>
          <w:shd w:val="clear" w:color="auto" w:fill="FFFFFF"/>
          <w:lang w:val="en-US" w:eastAsia="zh-CN"/>
        </w:rPr>
      </w:pPr>
    </w:p>
    <w:p>
      <w:pPr>
        <w:keepNext w:val="0"/>
        <w:keepLines w:val="0"/>
        <w:pageBreakBefore w:val="0"/>
        <w:widowControl w:val="0"/>
        <w:kinsoku/>
        <w:wordWrap/>
        <w:overflowPunct/>
        <w:topLinePunct/>
        <w:autoSpaceDE/>
        <w:autoSpaceDN/>
        <w:bidi w:val="0"/>
        <w:adjustRightInd/>
        <w:snapToGrid/>
        <w:spacing w:line="720" w:lineRule="auto"/>
        <w:ind w:left="0" w:firstLine="616" w:firstLineChars="200"/>
        <w:textAlignment w:val="auto"/>
        <w:rPr>
          <w:rFonts w:hint="eastAsia" w:ascii="方正仿宋_GBK" w:hAnsi="方正仿宋_GBK" w:eastAsia="方正仿宋_GBK" w:cs="方正仿宋_GBK"/>
          <w:spacing w:val="-6"/>
          <w:sz w:val="32"/>
          <w:szCs w:val="32"/>
          <w:shd w:val="clear" w:color="auto" w:fill="FFFFFF"/>
          <w:lang w:val="en-US" w:eastAsia="zh-CN"/>
        </w:rPr>
      </w:pPr>
      <w:r>
        <w:rPr>
          <w:rFonts w:hint="eastAsia" w:ascii="方正仿宋_GBK" w:hAnsi="方正仿宋_GBK" w:eastAsia="方正仿宋_GBK" w:cs="方正仿宋_GBK"/>
          <w:spacing w:val="-6"/>
          <w:sz w:val="32"/>
          <w:szCs w:val="32"/>
          <w:shd w:val="clear" w:color="auto" w:fill="FFFFFF"/>
          <w:lang w:val="en-US" w:eastAsia="zh-CN"/>
        </w:rPr>
        <w:t>湖南世纪金源工程咨询有限公司评审员：</w:t>
      </w:r>
    </w:p>
    <w:p>
      <w:pPr>
        <w:keepNext w:val="0"/>
        <w:keepLines w:val="0"/>
        <w:pageBreakBefore w:val="0"/>
        <w:widowControl w:val="0"/>
        <w:kinsoku/>
        <w:wordWrap/>
        <w:overflowPunct/>
        <w:topLinePunct/>
        <w:autoSpaceDE/>
        <w:autoSpaceDN/>
        <w:bidi w:val="0"/>
        <w:adjustRightInd/>
        <w:snapToGrid/>
        <w:spacing w:line="720" w:lineRule="auto"/>
        <w:ind w:left="0" w:firstLine="616" w:firstLineChars="200"/>
        <w:textAlignment w:val="auto"/>
        <w:rPr>
          <w:rFonts w:hint="eastAsia" w:ascii="方正仿宋_GBK" w:hAnsi="方正仿宋_GBK" w:eastAsia="方正仿宋_GBK" w:cs="方正仿宋_GBK"/>
          <w:spacing w:val="-6"/>
          <w:sz w:val="32"/>
          <w:szCs w:val="32"/>
          <w:shd w:val="clear" w:color="auto" w:fill="FFFFFF"/>
          <w:lang w:val="en-US" w:eastAsia="zh-CN"/>
        </w:rPr>
      </w:pPr>
      <w:r>
        <w:rPr>
          <w:rFonts w:hint="eastAsia" w:ascii="方正仿宋_GBK" w:hAnsi="方正仿宋_GBK" w:eastAsia="方正仿宋_GBK" w:cs="方正仿宋_GBK"/>
          <w:spacing w:val="-6"/>
          <w:sz w:val="32"/>
          <w:szCs w:val="32"/>
          <w:shd w:val="clear" w:color="auto" w:fill="FFFFFF"/>
          <w:lang w:val="en-US" w:eastAsia="zh-CN"/>
        </w:rPr>
        <w:t>肖源芬    高级工程师    注册造价工程师</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720" w:lineRule="auto"/>
        <w:ind w:left="0" w:leftChars="0" w:firstLine="640"/>
        <w:jc w:val="both"/>
        <w:textAlignment w:val="auto"/>
        <w:rPr>
          <w:rFonts w:hint="eastAsia" w:ascii="仿宋_GB2312" w:hAnsi="仿宋_GB2312" w:eastAsia="仿宋_GB2312" w:cs="仿宋_GB2312"/>
          <w:spacing w:val="-6"/>
          <w:sz w:val="32"/>
          <w:szCs w:val="32"/>
          <w:shd w:val="clear" w:color="auto" w:fill="FFFFFF"/>
          <w:lang w:eastAsia="zh-CN"/>
        </w:rPr>
      </w:pPr>
      <w:r>
        <w:rPr>
          <w:rFonts w:hint="eastAsia" w:ascii="方正仿宋_GBK" w:hAnsi="方正仿宋_GBK" w:eastAsia="方正仿宋_GBK" w:cs="方正仿宋_GBK"/>
          <w:spacing w:val="-6"/>
          <w:sz w:val="32"/>
          <w:szCs w:val="32"/>
          <w:shd w:val="clear" w:color="auto" w:fill="FFFFFF"/>
          <w:lang w:val="en-US" w:eastAsia="zh-CN"/>
        </w:rPr>
        <w:t>杨  静    高级会计师    注册会计师（聘）</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720" w:lineRule="exact"/>
        <w:ind w:left="0" w:leftChars="0" w:firstLine="641"/>
        <w:jc w:val="both"/>
        <w:textAlignment w:val="auto"/>
        <w:rPr>
          <w:rFonts w:hint="eastAsia" w:ascii="仿宋_GB2312" w:hAnsi="仿宋_GB2312" w:eastAsia="仿宋_GB2312" w:cs="仿宋_GB2312"/>
          <w:spacing w:val="-6"/>
          <w:sz w:val="32"/>
          <w:szCs w:val="32"/>
          <w:shd w:val="clear" w:color="auto" w:fill="FFFFFF"/>
          <w:lang w:eastAsia="zh-CN"/>
        </w:rPr>
      </w:pPr>
    </w:p>
    <w:p>
      <w:pPr>
        <w:pStyle w:val="6"/>
        <w:keepNext w:val="0"/>
        <w:keepLines w:val="0"/>
        <w:pageBreakBefore w:val="0"/>
        <w:widowControl w:val="0"/>
        <w:kinsoku/>
        <w:wordWrap/>
        <w:overflowPunct/>
        <w:topLinePunct w:val="0"/>
        <w:autoSpaceDE/>
        <w:autoSpaceDN/>
        <w:bidi w:val="0"/>
        <w:adjustRightInd/>
        <w:snapToGrid/>
        <w:spacing w:beforeAutospacing="0" w:afterAutospacing="0" w:line="720" w:lineRule="exact"/>
        <w:jc w:val="both"/>
        <w:textAlignment w:val="auto"/>
        <w:rPr>
          <w:rFonts w:hint="eastAsia" w:ascii="仿宋_GB2312" w:hAnsi="仿宋_GB2312" w:eastAsia="仿宋_GB2312" w:cs="仿宋_GB2312"/>
          <w:spacing w:val="-6"/>
          <w:sz w:val="32"/>
          <w:szCs w:val="32"/>
          <w:shd w:val="clear" w:color="auto" w:fill="FFFFFF"/>
          <w:lang w:eastAsia="zh-CN"/>
        </w:rPr>
      </w:pPr>
    </w:p>
    <w:p>
      <w:pPr>
        <w:pStyle w:val="6"/>
        <w:keepNext w:val="0"/>
        <w:keepLines w:val="0"/>
        <w:pageBreakBefore w:val="0"/>
        <w:widowControl w:val="0"/>
        <w:kinsoku/>
        <w:wordWrap/>
        <w:overflowPunct/>
        <w:topLinePunct w:val="0"/>
        <w:autoSpaceDE/>
        <w:autoSpaceDN/>
        <w:bidi w:val="0"/>
        <w:adjustRightInd/>
        <w:snapToGrid/>
        <w:spacing w:beforeAutospacing="0" w:afterAutospacing="0" w:line="720" w:lineRule="exact"/>
        <w:ind w:left="0" w:leftChars="0" w:firstLine="3086" w:firstLineChars="1002"/>
        <w:jc w:val="both"/>
        <w:textAlignment w:val="auto"/>
        <w:rPr>
          <w:rFonts w:hint="eastAsia" w:ascii="仿宋_GB2312" w:hAnsi="仿宋_GB2312" w:eastAsia="仿宋_GB2312" w:cs="仿宋_GB2312"/>
          <w:spacing w:val="-6"/>
          <w:sz w:val="32"/>
          <w:szCs w:val="32"/>
          <w:shd w:val="clear" w:color="auto" w:fill="FFFFFF"/>
          <w:lang w:eastAsia="zh-CN"/>
        </w:rPr>
      </w:pPr>
      <w:r>
        <w:rPr>
          <w:rFonts w:hint="eastAsia" w:ascii="仿宋_GB2312" w:hAnsi="仿宋_GB2312" w:eastAsia="仿宋_GB2312" w:cs="仿宋_GB2312"/>
          <w:spacing w:val="-6"/>
          <w:sz w:val="32"/>
          <w:szCs w:val="32"/>
          <w:shd w:val="clear" w:color="auto" w:fill="FFFFFF"/>
          <w:lang w:eastAsia="zh-CN"/>
        </w:rPr>
        <w:t>湖南世纪金源工程咨询有限公司</w:t>
      </w:r>
    </w:p>
    <w:p>
      <w:pPr>
        <w:pStyle w:val="6"/>
        <w:keepNext w:val="0"/>
        <w:keepLines w:val="0"/>
        <w:pageBreakBefore w:val="0"/>
        <w:widowControl w:val="0"/>
        <w:kinsoku/>
        <w:wordWrap/>
        <w:overflowPunct/>
        <w:topLinePunct w:val="0"/>
        <w:autoSpaceDE/>
        <w:autoSpaceDN/>
        <w:bidi w:val="0"/>
        <w:adjustRightInd/>
        <w:snapToGrid/>
        <w:spacing w:beforeAutospacing="0" w:afterAutospacing="0" w:line="720" w:lineRule="exact"/>
        <w:ind w:left="0" w:leftChars="0" w:firstLine="640"/>
        <w:jc w:val="both"/>
        <w:textAlignment w:val="auto"/>
        <w:rPr>
          <w:rFonts w:hint="eastAsia" w:ascii="仿宋_GB2312" w:hAnsi="仿宋_GB2312" w:eastAsia="仿宋_GB2312" w:cs="仿宋_GB2312"/>
          <w:spacing w:val="-6"/>
          <w:sz w:val="32"/>
          <w:szCs w:val="32"/>
          <w:shd w:val="clear" w:color="auto" w:fill="FFFFFF"/>
        </w:rPr>
      </w:pPr>
      <w:r>
        <w:rPr>
          <w:rFonts w:ascii="仿宋_GB2312" w:hAnsi="仿宋_GB2312" w:eastAsia="仿宋_GB2312" w:cs="仿宋_GB2312"/>
          <w:spacing w:val="-6"/>
          <w:sz w:val="32"/>
          <w:szCs w:val="32"/>
          <w:shd w:val="clear" w:color="auto" w:fill="FFFFFF"/>
        </w:rPr>
        <w:t xml:space="preserve">                      20</w:t>
      </w:r>
      <w:r>
        <w:rPr>
          <w:rFonts w:hint="eastAsia" w:ascii="仿宋_GB2312" w:hAnsi="仿宋_GB2312" w:eastAsia="仿宋_GB2312" w:cs="仿宋_GB2312"/>
          <w:spacing w:val="-6"/>
          <w:sz w:val="32"/>
          <w:szCs w:val="32"/>
          <w:shd w:val="clear" w:color="auto" w:fill="FFFFFF"/>
          <w:lang w:val="en-US" w:eastAsia="zh-CN"/>
        </w:rPr>
        <w:t>20</w:t>
      </w:r>
      <w:r>
        <w:rPr>
          <w:rFonts w:hint="eastAsia" w:ascii="仿宋_GB2312" w:hAnsi="仿宋_GB2312" w:eastAsia="仿宋_GB2312" w:cs="仿宋_GB2312"/>
          <w:spacing w:val="-6"/>
          <w:sz w:val="32"/>
          <w:szCs w:val="32"/>
          <w:shd w:val="clear" w:color="auto" w:fill="FFFFFF"/>
        </w:rPr>
        <w:t>年9月</w:t>
      </w:r>
      <w:r>
        <w:rPr>
          <w:rFonts w:hint="eastAsia" w:ascii="仿宋_GB2312" w:hAnsi="仿宋_GB2312" w:eastAsia="仿宋_GB2312" w:cs="仿宋_GB2312"/>
          <w:spacing w:val="-6"/>
          <w:sz w:val="32"/>
          <w:szCs w:val="32"/>
          <w:shd w:val="clear" w:color="auto" w:fill="FFFFFF"/>
          <w:lang w:val="en-US" w:eastAsia="zh-CN"/>
        </w:rPr>
        <w:t>25</w:t>
      </w:r>
      <w:r>
        <w:rPr>
          <w:rFonts w:hint="eastAsia" w:ascii="仿宋_GB2312" w:hAnsi="仿宋_GB2312" w:eastAsia="仿宋_GB2312" w:cs="仿宋_GB2312"/>
          <w:spacing w:val="-6"/>
          <w:sz w:val="32"/>
          <w:szCs w:val="32"/>
          <w:shd w:val="clear" w:color="auto" w:fill="FFFFFF"/>
        </w:rPr>
        <w:t>日</w:t>
      </w:r>
    </w:p>
    <w:sectPr>
      <w:footerReference r:id="rId3" w:type="default"/>
      <w:pgSz w:w="11906" w:h="16838"/>
      <w:pgMar w:top="2098" w:right="1474" w:bottom="1984" w:left="1587" w:header="851" w:footer="1417"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- 14 -</w:t>
                </w:r>
                <w:r>
                  <w:rPr>
                    <w:rFonts w:hint="eastAsia" w:ascii="仿宋_GB2312" w:hAnsi="仿宋_GB2312" w:eastAsia="仿宋_GB2312" w:cs="仿宋_GB2312"/>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55762EB1"/>
    <w:rsid w:val="00001856"/>
    <w:rsid w:val="004256DB"/>
    <w:rsid w:val="00951266"/>
    <w:rsid w:val="00BE29B4"/>
    <w:rsid w:val="0158357E"/>
    <w:rsid w:val="0192008C"/>
    <w:rsid w:val="023344CD"/>
    <w:rsid w:val="035614CF"/>
    <w:rsid w:val="03B553BA"/>
    <w:rsid w:val="045421FE"/>
    <w:rsid w:val="046E12CF"/>
    <w:rsid w:val="047C1D10"/>
    <w:rsid w:val="052B5AA2"/>
    <w:rsid w:val="05AA23F0"/>
    <w:rsid w:val="075873C7"/>
    <w:rsid w:val="08795564"/>
    <w:rsid w:val="08BC3D12"/>
    <w:rsid w:val="08E92F70"/>
    <w:rsid w:val="09735EE0"/>
    <w:rsid w:val="09B00E5E"/>
    <w:rsid w:val="0A812E71"/>
    <w:rsid w:val="0AEB7D4F"/>
    <w:rsid w:val="0B8D5C4E"/>
    <w:rsid w:val="0C0F3321"/>
    <w:rsid w:val="0C732646"/>
    <w:rsid w:val="0CD47D6F"/>
    <w:rsid w:val="0D7D6095"/>
    <w:rsid w:val="0DFF155F"/>
    <w:rsid w:val="0E3E5676"/>
    <w:rsid w:val="0EFE188A"/>
    <w:rsid w:val="0FC2784E"/>
    <w:rsid w:val="0FCE1704"/>
    <w:rsid w:val="10052FEB"/>
    <w:rsid w:val="1135679B"/>
    <w:rsid w:val="11B14851"/>
    <w:rsid w:val="120B26AA"/>
    <w:rsid w:val="134F7362"/>
    <w:rsid w:val="14007246"/>
    <w:rsid w:val="14BD77EC"/>
    <w:rsid w:val="14EB429D"/>
    <w:rsid w:val="152C0397"/>
    <w:rsid w:val="15E21ABD"/>
    <w:rsid w:val="16191BC1"/>
    <w:rsid w:val="168F4407"/>
    <w:rsid w:val="16FE3082"/>
    <w:rsid w:val="17615365"/>
    <w:rsid w:val="178175DC"/>
    <w:rsid w:val="17DF1918"/>
    <w:rsid w:val="187E72C1"/>
    <w:rsid w:val="1A452958"/>
    <w:rsid w:val="1A6A7744"/>
    <w:rsid w:val="1AE32530"/>
    <w:rsid w:val="1B0F6916"/>
    <w:rsid w:val="1B1261BC"/>
    <w:rsid w:val="1B924318"/>
    <w:rsid w:val="1C431B20"/>
    <w:rsid w:val="1D231759"/>
    <w:rsid w:val="1D3E7FA8"/>
    <w:rsid w:val="1D462BE9"/>
    <w:rsid w:val="1DBE4479"/>
    <w:rsid w:val="1DFD0509"/>
    <w:rsid w:val="1E3E7CD0"/>
    <w:rsid w:val="1EC05EB1"/>
    <w:rsid w:val="1F0E1F3A"/>
    <w:rsid w:val="20C97C0D"/>
    <w:rsid w:val="218F3468"/>
    <w:rsid w:val="225F5AE7"/>
    <w:rsid w:val="22641BE8"/>
    <w:rsid w:val="22821FFA"/>
    <w:rsid w:val="248401E3"/>
    <w:rsid w:val="252872E7"/>
    <w:rsid w:val="25392B62"/>
    <w:rsid w:val="25824FAD"/>
    <w:rsid w:val="269A76D7"/>
    <w:rsid w:val="27427F55"/>
    <w:rsid w:val="27977C5F"/>
    <w:rsid w:val="280B39E4"/>
    <w:rsid w:val="2835689D"/>
    <w:rsid w:val="288E1220"/>
    <w:rsid w:val="28D37F58"/>
    <w:rsid w:val="29C91E61"/>
    <w:rsid w:val="29D31FF9"/>
    <w:rsid w:val="2B28275C"/>
    <w:rsid w:val="2D3B553E"/>
    <w:rsid w:val="2D4422E2"/>
    <w:rsid w:val="2DDE7C17"/>
    <w:rsid w:val="2E38701D"/>
    <w:rsid w:val="2EB50B77"/>
    <w:rsid w:val="2F371AA9"/>
    <w:rsid w:val="2F62278F"/>
    <w:rsid w:val="2FE64857"/>
    <w:rsid w:val="30035E9D"/>
    <w:rsid w:val="30F3189D"/>
    <w:rsid w:val="31C07DA2"/>
    <w:rsid w:val="31C2273D"/>
    <w:rsid w:val="31FEF51B"/>
    <w:rsid w:val="321932FB"/>
    <w:rsid w:val="323F21F5"/>
    <w:rsid w:val="32B63897"/>
    <w:rsid w:val="32D836FE"/>
    <w:rsid w:val="33627EB7"/>
    <w:rsid w:val="352466A4"/>
    <w:rsid w:val="35584B7B"/>
    <w:rsid w:val="35E95F20"/>
    <w:rsid w:val="35F93E0E"/>
    <w:rsid w:val="360E7496"/>
    <w:rsid w:val="36137612"/>
    <w:rsid w:val="36930558"/>
    <w:rsid w:val="36FBB4C8"/>
    <w:rsid w:val="381A568C"/>
    <w:rsid w:val="389F2279"/>
    <w:rsid w:val="38C70EA8"/>
    <w:rsid w:val="391A3E45"/>
    <w:rsid w:val="394C659B"/>
    <w:rsid w:val="39A459B6"/>
    <w:rsid w:val="39EF21E2"/>
    <w:rsid w:val="3A5F5756"/>
    <w:rsid w:val="3B30382A"/>
    <w:rsid w:val="3BDFD2E4"/>
    <w:rsid w:val="3BFE6DCF"/>
    <w:rsid w:val="3C3E57FB"/>
    <w:rsid w:val="3C676742"/>
    <w:rsid w:val="3C874571"/>
    <w:rsid w:val="3E1A72F6"/>
    <w:rsid w:val="3E5DC4EE"/>
    <w:rsid w:val="3EA276F7"/>
    <w:rsid w:val="3F08128E"/>
    <w:rsid w:val="3FB1545C"/>
    <w:rsid w:val="40680803"/>
    <w:rsid w:val="40935CAA"/>
    <w:rsid w:val="410F4156"/>
    <w:rsid w:val="41C97F41"/>
    <w:rsid w:val="42675DF1"/>
    <w:rsid w:val="42A135D1"/>
    <w:rsid w:val="42F30280"/>
    <w:rsid w:val="44222588"/>
    <w:rsid w:val="4546678F"/>
    <w:rsid w:val="4731132E"/>
    <w:rsid w:val="478275FC"/>
    <w:rsid w:val="48B802DC"/>
    <w:rsid w:val="48C72B62"/>
    <w:rsid w:val="48D43E62"/>
    <w:rsid w:val="4914249F"/>
    <w:rsid w:val="4A941841"/>
    <w:rsid w:val="4AAD23DF"/>
    <w:rsid w:val="4B3A2799"/>
    <w:rsid w:val="4C1050F8"/>
    <w:rsid w:val="4CF06A2A"/>
    <w:rsid w:val="4E2C10B9"/>
    <w:rsid w:val="4ED82144"/>
    <w:rsid w:val="4F017C2A"/>
    <w:rsid w:val="4F654FA6"/>
    <w:rsid w:val="4FC053EF"/>
    <w:rsid w:val="52112841"/>
    <w:rsid w:val="52121816"/>
    <w:rsid w:val="533F07C4"/>
    <w:rsid w:val="53756352"/>
    <w:rsid w:val="53C81D89"/>
    <w:rsid w:val="53F64155"/>
    <w:rsid w:val="54272660"/>
    <w:rsid w:val="54F4678C"/>
    <w:rsid w:val="55027756"/>
    <w:rsid w:val="55762EB1"/>
    <w:rsid w:val="55A3450A"/>
    <w:rsid w:val="55C96D5F"/>
    <w:rsid w:val="567A02BF"/>
    <w:rsid w:val="56D730FF"/>
    <w:rsid w:val="56F8523A"/>
    <w:rsid w:val="57296836"/>
    <w:rsid w:val="575856A7"/>
    <w:rsid w:val="58372DFA"/>
    <w:rsid w:val="58524AAF"/>
    <w:rsid w:val="58CB5A97"/>
    <w:rsid w:val="59544C87"/>
    <w:rsid w:val="5A552FDA"/>
    <w:rsid w:val="5AAC0ECB"/>
    <w:rsid w:val="5BDC1C27"/>
    <w:rsid w:val="5C713E0F"/>
    <w:rsid w:val="5CAD5D6A"/>
    <w:rsid w:val="5D0457DF"/>
    <w:rsid w:val="5E625FE6"/>
    <w:rsid w:val="5ED36796"/>
    <w:rsid w:val="5EFBF191"/>
    <w:rsid w:val="5F8D7B66"/>
    <w:rsid w:val="5FE77F79"/>
    <w:rsid w:val="600D6286"/>
    <w:rsid w:val="60B86577"/>
    <w:rsid w:val="61C373F7"/>
    <w:rsid w:val="63512595"/>
    <w:rsid w:val="63EE3A7F"/>
    <w:rsid w:val="651B645B"/>
    <w:rsid w:val="658A429C"/>
    <w:rsid w:val="65E858A5"/>
    <w:rsid w:val="66365934"/>
    <w:rsid w:val="66DA680A"/>
    <w:rsid w:val="66ED290C"/>
    <w:rsid w:val="672D78F5"/>
    <w:rsid w:val="672F7A91"/>
    <w:rsid w:val="67364659"/>
    <w:rsid w:val="67F8C2EB"/>
    <w:rsid w:val="68AD62D0"/>
    <w:rsid w:val="6A0157D5"/>
    <w:rsid w:val="6A114D6C"/>
    <w:rsid w:val="6B645D5D"/>
    <w:rsid w:val="6BF63574"/>
    <w:rsid w:val="6D1C0A5C"/>
    <w:rsid w:val="6D4B59AD"/>
    <w:rsid w:val="6DB76730"/>
    <w:rsid w:val="6DD7396B"/>
    <w:rsid w:val="6DDB03D7"/>
    <w:rsid w:val="6E0E49B3"/>
    <w:rsid w:val="6EB10EE9"/>
    <w:rsid w:val="6F736D6F"/>
    <w:rsid w:val="6FADF433"/>
    <w:rsid w:val="6FBBE4F9"/>
    <w:rsid w:val="6FD0493E"/>
    <w:rsid w:val="70583154"/>
    <w:rsid w:val="70AC74E1"/>
    <w:rsid w:val="70C66B53"/>
    <w:rsid w:val="70CC2171"/>
    <w:rsid w:val="70D4087D"/>
    <w:rsid w:val="71B510E2"/>
    <w:rsid w:val="71D84D6C"/>
    <w:rsid w:val="72EE1CDF"/>
    <w:rsid w:val="73771478"/>
    <w:rsid w:val="741A00AE"/>
    <w:rsid w:val="749C54DC"/>
    <w:rsid w:val="74DD580C"/>
    <w:rsid w:val="768235E4"/>
    <w:rsid w:val="772B4E6E"/>
    <w:rsid w:val="773E5EC9"/>
    <w:rsid w:val="77505B4F"/>
    <w:rsid w:val="777F0C29"/>
    <w:rsid w:val="77B3660C"/>
    <w:rsid w:val="78EE5546"/>
    <w:rsid w:val="79AC11A3"/>
    <w:rsid w:val="7A4B28A8"/>
    <w:rsid w:val="7A771087"/>
    <w:rsid w:val="7BC62ED8"/>
    <w:rsid w:val="7BD22F13"/>
    <w:rsid w:val="7BE8281B"/>
    <w:rsid w:val="7C9F3E8C"/>
    <w:rsid w:val="7CAB1C46"/>
    <w:rsid w:val="7D072E61"/>
    <w:rsid w:val="7D6271C2"/>
    <w:rsid w:val="7D7F729C"/>
    <w:rsid w:val="7DA70E1F"/>
    <w:rsid w:val="7DE8365B"/>
    <w:rsid w:val="7E0223B7"/>
    <w:rsid w:val="7EDB59F0"/>
    <w:rsid w:val="7F7514AB"/>
    <w:rsid w:val="7FB63C4E"/>
    <w:rsid w:val="7FFFF35E"/>
    <w:rsid w:val="8EFBA6C6"/>
    <w:rsid w:val="9EE7A9CA"/>
    <w:rsid w:val="B5BF350F"/>
    <w:rsid w:val="BFFFF576"/>
    <w:rsid w:val="DCDF83DB"/>
    <w:rsid w:val="EAFDBA2C"/>
    <w:rsid w:val="EFD89C81"/>
    <w:rsid w:val="F3B4A66E"/>
    <w:rsid w:val="F65A5870"/>
    <w:rsid w:val="FF7FE7F7"/>
    <w:rsid w:val="FFFD3F76"/>
    <w:rsid w:val="FFFF5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font21"/>
    <w:basedOn w:val="8"/>
    <w:qFormat/>
    <w:uiPriority w:val="0"/>
    <w:rPr>
      <w:rFonts w:hint="eastAsia" w:ascii="宋体" w:hAnsi="宋体" w:eastAsia="宋体" w:cs="宋体"/>
      <w:color w:val="000000"/>
      <w:sz w:val="32"/>
      <w:szCs w:val="32"/>
      <w:u w:val="none"/>
      <w:vertAlign w:val="subscript"/>
    </w:rPr>
  </w:style>
  <w:style w:type="character" w:customStyle="1" w:styleId="10">
    <w:name w:val="font01"/>
    <w:basedOn w:val="8"/>
    <w:qFormat/>
    <w:uiPriority w:val="0"/>
    <w:rPr>
      <w:rFonts w:hint="eastAsia" w:ascii="宋体" w:hAnsi="宋体" w:eastAsia="宋体" w:cs="宋体"/>
      <w:color w:val="000000"/>
      <w:sz w:val="32"/>
      <w:szCs w:val="32"/>
      <w:u w:val="none"/>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1627</Words>
  <Characters>9277</Characters>
  <Lines>77</Lines>
  <Paragraphs>21</Paragraphs>
  <TotalTime>129</TotalTime>
  <ScaleCrop>false</ScaleCrop>
  <LinksUpToDate>false</LinksUpToDate>
  <CharactersWithSpaces>10883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2020-07-25T09:00:00Z</dcterms:created>
  <dc:creator>家和万事兴</dc:creator>
  <cp:lastModifiedBy>家和万事兴</cp:lastModifiedBy>
  <cp:lastPrinted>2020-12-08T07:47:45Z</cp:lastPrinted>
  <dcterms:modified xsi:type="dcterms:W3CDTF">2020-12-08T08:54:16Z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