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3D3" w:rsidRPr="007E55F8" w:rsidRDefault="007E55F8" w:rsidP="007E55F8">
      <w:pPr>
        <w:spacing w:line="760" w:lineRule="exact"/>
        <w:ind w:firstLineChars="0" w:firstLine="0"/>
        <w:jc w:val="center"/>
        <w:rPr>
          <w:rFonts w:ascii="方正小标宋简体" w:eastAsia="方正小标宋简体" w:hAnsi="宋体" w:cs="仿宋" w:hint="eastAsia"/>
          <w:bCs/>
          <w:sz w:val="44"/>
          <w:szCs w:val="44"/>
        </w:rPr>
      </w:pPr>
      <w:bookmarkStart w:id="0" w:name="_GoBack"/>
      <w:bookmarkEnd w:id="0"/>
      <w:r w:rsidRPr="007E55F8">
        <w:rPr>
          <w:rFonts w:ascii="方正小标宋简体" w:eastAsia="方正小标宋简体" w:hAnsi="宋体" w:cs="仿宋" w:hint="eastAsia"/>
          <w:bCs/>
          <w:sz w:val="44"/>
          <w:szCs w:val="44"/>
        </w:rPr>
        <w:t>2019</w:t>
      </w:r>
      <w:r w:rsidRPr="007E55F8">
        <w:rPr>
          <w:rFonts w:ascii="方正小标宋简体" w:eastAsia="方正小标宋简体" w:hAnsi="宋体" w:cs="仿宋" w:hint="eastAsia"/>
          <w:bCs/>
          <w:sz w:val="44"/>
          <w:szCs w:val="44"/>
        </w:rPr>
        <w:t>年度益阳市计划生育奖扶项目</w:t>
      </w:r>
      <w:r w:rsidRPr="007E55F8">
        <w:rPr>
          <w:rFonts w:ascii="方正小标宋简体" w:eastAsia="方正小标宋简体" w:hAnsi="宋体" w:cs="仿宋" w:hint="eastAsia"/>
          <w:bCs/>
          <w:sz w:val="44"/>
          <w:szCs w:val="44"/>
        </w:rPr>
        <w:t>专项资金绩效评价报告</w:t>
      </w:r>
    </w:p>
    <w:p w:rsidR="005713D3" w:rsidRDefault="005713D3">
      <w:pPr>
        <w:ind w:firstLineChars="0" w:firstLine="0"/>
        <w:rPr>
          <w:rFonts w:ascii="仿宋" w:hAnsi="仿宋" w:cs="仿宋"/>
          <w:szCs w:val="32"/>
        </w:rPr>
      </w:pP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为了加强财政支出管理，提高财政资金使用效益，根据《中共中央</w:t>
      </w:r>
      <w:r w:rsidRPr="007E55F8">
        <w:rPr>
          <w:rFonts w:ascii="仿宋_GB2312" w:eastAsia="仿宋_GB2312" w:hAnsi="仿宋" w:cs="仿宋" w:hint="eastAsia"/>
        </w:rPr>
        <w:t xml:space="preserve"> </w:t>
      </w:r>
      <w:r w:rsidRPr="007E55F8">
        <w:rPr>
          <w:rFonts w:ascii="仿宋_GB2312" w:eastAsia="仿宋_GB2312" w:hAnsi="仿宋" w:cs="仿宋" w:hint="eastAsia"/>
        </w:rPr>
        <w:t>国务院关于全面实施预算绩效管理的意见》（中发〔</w:t>
      </w:r>
      <w:r w:rsidRPr="007E55F8">
        <w:rPr>
          <w:rFonts w:ascii="仿宋_GB2312" w:eastAsia="仿宋_GB2312" w:hAnsi="仿宋" w:cs="仿宋" w:hint="eastAsia"/>
        </w:rPr>
        <w:t>2018</w:t>
      </w:r>
      <w:r w:rsidRPr="007E55F8">
        <w:rPr>
          <w:rFonts w:ascii="仿宋_GB2312" w:eastAsia="仿宋_GB2312" w:hAnsi="仿宋" w:cs="仿宋" w:hint="eastAsia"/>
        </w:rPr>
        <w:t>〕</w:t>
      </w:r>
      <w:r w:rsidRPr="007E55F8">
        <w:rPr>
          <w:rFonts w:ascii="仿宋_GB2312" w:eastAsia="仿宋_GB2312" w:hAnsi="仿宋" w:cs="仿宋" w:hint="eastAsia"/>
        </w:rPr>
        <w:t>34</w:t>
      </w:r>
      <w:r w:rsidRPr="007E55F8">
        <w:rPr>
          <w:rFonts w:ascii="仿宋_GB2312" w:eastAsia="仿宋_GB2312" w:hAnsi="仿宋" w:cs="仿宋" w:hint="eastAsia"/>
        </w:rPr>
        <w:t>号）、财政部《项目支出绩效评价管理办法的通知》（财预〔</w:t>
      </w:r>
      <w:r w:rsidRPr="007E55F8">
        <w:rPr>
          <w:rFonts w:ascii="仿宋_GB2312" w:eastAsia="仿宋_GB2312" w:hAnsi="仿宋" w:cs="仿宋" w:hint="eastAsia"/>
        </w:rPr>
        <w:t>2020</w:t>
      </w:r>
      <w:r w:rsidRPr="007E55F8">
        <w:rPr>
          <w:rFonts w:ascii="仿宋_GB2312" w:eastAsia="仿宋_GB2312" w:hAnsi="仿宋" w:cs="仿宋" w:hint="eastAsia"/>
        </w:rPr>
        <w:t>〕</w:t>
      </w:r>
      <w:r w:rsidRPr="007E55F8">
        <w:rPr>
          <w:rFonts w:ascii="仿宋_GB2312" w:eastAsia="仿宋_GB2312" w:hAnsi="仿宋" w:cs="仿宋" w:hint="eastAsia"/>
        </w:rPr>
        <w:t>10</w:t>
      </w:r>
      <w:r w:rsidRPr="007E55F8">
        <w:rPr>
          <w:rFonts w:ascii="仿宋_GB2312" w:eastAsia="仿宋_GB2312" w:hAnsi="仿宋" w:cs="仿宋" w:hint="eastAsia"/>
        </w:rPr>
        <w:t>号）和《益阳市财政局关于做好</w:t>
      </w:r>
      <w:r w:rsidRPr="007E55F8">
        <w:rPr>
          <w:rFonts w:ascii="仿宋_GB2312" w:eastAsia="仿宋_GB2312" w:hAnsi="仿宋" w:cs="仿宋" w:hint="eastAsia"/>
        </w:rPr>
        <w:t>2020</w:t>
      </w:r>
      <w:r w:rsidRPr="007E55F8">
        <w:rPr>
          <w:rFonts w:ascii="仿宋_GB2312" w:eastAsia="仿宋_GB2312" w:hAnsi="仿宋" w:cs="仿宋" w:hint="eastAsia"/>
        </w:rPr>
        <w:t>年市级财政重点绩效评价的通知》（益财绩〔</w:t>
      </w:r>
      <w:r w:rsidRPr="007E55F8">
        <w:rPr>
          <w:rFonts w:ascii="仿宋_GB2312" w:eastAsia="仿宋_GB2312" w:hAnsi="仿宋" w:cs="仿宋" w:hint="eastAsia"/>
        </w:rPr>
        <w:t>2020</w:t>
      </w:r>
      <w:r w:rsidRPr="007E55F8">
        <w:rPr>
          <w:rFonts w:ascii="仿宋_GB2312" w:eastAsia="仿宋_GB2312" w:hAnsi="仿宋" w:cs="仿宋" w:hint="eastAsia"/>
        </w:rPr>
        <w:t>〕</w:t>
      </w:r>
      <w:r w:rsidRPr="007E55F8">
        <w:rPr>
          <w:rFonts w:ascii="仿宋_GB2312" w:eastAsia="仿宋_GB2312" w:hAnsi="仿宋" w:cs="仿宋" w:hint="eastAsia"/>
        </w:rPr>
        <w:t>147</w:t>
      </w:r>
      <w:r w:rsidRPr="007E55F8">
        <w:rPr>
          <w:rFonts w:ascii="仿宋_GB2312" w:eastAsia="仿宋_GB2312" w:hAnsi="仿宋" w:cs="仿宋" w:hint="eastAsia"/>
        </w:rPr>
        <w:t>号）等有关规定的要求，湖南德恒联合会计师事务所（普通合伙）（以下简称“本所”）接受益阳市财政局（以下简称“财政局”）委托，于</w:t>
      </w:r>
      <w:r w:rsidRPr="007E55F8">
        <w:rPr>
          <w:rFonts w:ascii="仿宋_GB2312" w:eastAsia="仿宋_GB2312" w:hAnsi="仿宋" w:cs="仿宋" w:hint="eastAsia"/>
        </w:rPr>
        <w:t>2020</w:t>
      </w:r>
      <w:r w:rsidRPr="007E55F8">
        <w:rPr>
          <w:rFonts w:ascii="仿宋_GB2312" w:eastAsia="仿宋_GB2312" w:hAnsi="仿宋" w:cs="仿宋" w:hint="eastAsia"/>
        </w:rPr>
        <w:t>年</w:t>
      </w:r>
      <w:r w:rsidRPr="007E55F8">
        <w:rPr>
          <w:rFonts w:ascii="仿宋_GB2312" w:eastAsia="仿宋_GB2312" w:hAnsi="仿宋" w:cs="仿宋" w:hint="eastAsia"/>
        </w:rPr>
        <w:t>7</w:t>
      </w:r>
      <w:r w:rsidRPr="007E55F8">
        <w:rPr>
          <w:rFonts w:ascii="仿宋_GB2312" w:eastAsia="仿宋_GB2312" w:hAnsi="仿宋" w:cs="仿宋" w:hint="eastAsia"/>
        </w:rPr>
        <w:t>月</w:t>
      </w:r>
      <w:r w:rsidRPr="007E55F8">
        <w:rPr>
          <w:rFonts w:ascii="仿宋_GB2312" w:eastAsia="仿宋_GB2312" w:hAnsi="仿宋" w:cs="仿宋" w:hint="eastAsia"/>
        </w:rPr>
        <w:t>1</w:t>
      </w:r>
      <w:r w:rsidRPr="007E55F8">
        <w:rPr>
          <w:rFonts w:ascii="仿宋_GB2312" w:eastAsia="仿宋_GB2312" w:hAnsi="仿宋" w:cs="仿宋" w:hint="eastAsia"/>
        </w:rPr>
        <w:t>日至</w:t>
      </w:r>
      <w:r w:rsidRPr="007E55F8">
        <w:rPr>
          <w:rFonts w:ascii="仿宋_GB2312" w:eastAsia="仿宋_GB2312" w:hAnsi="仿宋" w:cs="仿宋" w:hint="eastAsia"/>
        </w:rPr>
        <w:t>8</w:t>
      </w:r>
      <w:r w:rsidRPr="007E55F8">
        <w:rPr>
          <w:rFonts w:ascii="仿宋_GB2312" w:eastAsia="仿宋_GB2312" w:hAnsi="仿宋" w:cs="仿宋" w:hint="eastAsia"/>
        </w:rPr>
        <w:t>月</w:t>
      </w:r>
      <w:r w:rsidRPr="007E55F8">
        <w:rPr>
          <w:rFonts w:ascii="仿宋_GB2312" w:eastAsia="仿宋_GB2312" w:hAnsi="仿宋" w:cs="仿宋" w:hint="eastAsia"/>
        </w:rPr>
        <w:t>15</w:t>
      </w:r>
      <w:r w:rsidRPr="007E55F8">
        <w:rPr>
          <w:rFonts w:ascii="仿宋_GB2312" w:eastAsia="仿宋_GB2312" w:hAnsi="仿宋" w:cs="仿宋" w:hint="eastAsia"/>
        </w:rPr>
        <w:t>日对益阳市卫生健康委员会（以下简称</w:t>
      </w:r>
      <w:r w:rsidRPr="007E55F8">
        <w:rPr>
          <w:rFonts w:ascii="仿宋_GB2312" w:eastAsia="仿宋_GB2312" w:hAnsi="仿宋" w:cs="仿宋" w:hint="eastAsia"/>
        </w:rPr>
        <w:t xml:space="preserve"> </w:t>
      </w:r>
      <w:r w:rsidRPr="007E55F8">
        <w:rPr>
          <w:rFonts w:ascii="仿宋_GB2312" w:eastAsia="仿宋_GB2312" w:hAnsi="仿宋" w:cs="仿宋" w:hint="eastAsia"/>
        </w:rPr>
        <w:t>“卫健委”）</w:t>
      </w:r>
      <w:r w:rsidRPr="007E55F8">
        <w:rPr>
          <w:rFonts w:ascii="仿宋_GB2312" w:eastAsia="仿宋_GB2312" w:hAnsi="仿宋" w:cs="仿宋" w:hint="eastAsia"/>
        </w:rPr>
        <w:t>2019</w:t>
      </w:r>
      <w:r w:rsidRPr="007E55F8">
        <w:rPr>
          <w:rFonts w:ascii="仿宋_GB2312" w:eastAsia="仿宋_GB2312" w:hAnsi="仿宋" w:cs="仿宋" w:hint="eastAsia"/>
        </w:rPr>
        <w:t>年计划生育服务专项资金项目支出实施绩效评价。绩效评价工作已经完成，现报告如下：</w:t>
      </w:r>
      <w:bookmarkStart w:id="1" w:name="_Toc16626"/>
      <w:bookmarkStart w:id="2" w:name="_Toc31621"/>
    </w:p>
    <w:p w:rsidR="005713D3" w:rsidRPr="007E55F8" w:rsidRDefault="007E55F8" w:rsidP="007E55F8">
      <w:pPr>
        <w:ind w:firstLine="640"/>
        <w:rPr>
          <w:rFonts w:ascii="黑体" w:eastAsia="黑体" w:hAnsi="黑体" w:cs="仿宋"/>
          <w:bCs/>
          <w:kern w:val="44"/>
          <w:szCs w:val="44"/>
        </w:rPr>
      </w:pPr>
      <w:bookmarkStart w:id="3" w:name="_Toc2335"/>
      <w:r w:rsidRPr="007E55F8">
        <w:rPr>
          <w:rFonts w:ascii="黑体" w:eastAsia="黑体" w:hAnsi="黑体" w:cs="仿宋" w:hint="eastAsia"/>
          <w:bCs/>
          <w:kern w:val="44"/>
          <w:szCs w:val="44"/>
        </w:rPr>
        <w:t>一、</w:t>
      </w:r>
      <w:r w:rsidRPr="007E55F8">
        <w:rPr>
          <w:rFonts w:ascii="黑体" w:eastAsia="黑体" w:hAnsi="黑体" w:cs="仿宋" w:hint="eastAsia"/>
          <w:bCs/>
          <w:kern w:val="44"/>
          <w:szCs w:val="44"/>
        </w:rPr>
        <w:t>基本情况</w:t>
      </w:r>
      <w:bookmarkEnd w:id="1"/>
      <w:bookmarkEnd w:id="2"/>
      <w:bookmarkEnd w:id="3"/>
    </w:p>
    <w:p w:rsidR="005713D3" w:rsidRPr="007E55F8" w:rsidRDefault="007E55F8" w:rsidP="007E55F8">
      <w:pPr>
        <w:ind w:firstLine="640"/>
        <w:rPr>
          <w:rFonts w:ascii="楷体_GB2312" w:eastAsia="楷体_GB2312" w:hAnsi="楷体" w:cs="仿宋" w:hint="eastAsia"/>
        </w:rPr>
      </w:pPr>
      <w:bookmarkStart w:id="4" w:name="_Toc1303"/>
      <w:bookmarkStart w:id="5" w:name="_Toc7938"/>
      <w:r w:rsidRPr="007E55F8">
        <w:rPr>
          <w:rFonts w:ascii="楷体_GB2312" w:eastAsia="楷体_GB2312" w:hAnsi="楷体" w:cs="仿宋" w:hint="eastAsia"/>
        </w:rPr>
        <w:t>（一）项目单位基本情况</w:t>
      </w:r>
    </w:p>
    <w:bookmarkEnd w:id="4"/>
    <w:bookmarkEnd w:id="5"/>
    <w:p w:rsidR="005713D3" w:rsidRDefault="007E55F8" w:rsidP="007E55F8">
      <w:pPr>
        <w:ind w:firstLine="640"/>
        <w:rPr>
          <w:rFonts w:ascii="仿宋" w:hAnsi="仿宋" w:cs="仿宋"/>
        </w:rPr>
      </w:pPr>
      <w:r w:rsidRPr="007E55F8">
        <w:rPr>
          <w:rFonts w:ascii="仿宋_GB2312" w:eastAsia="仿宋_GB2312" w:hAnsi="仿宋" w:cs="仿宋" w:hint="eastAsia"/>
        </w:rPr>
        <w:t>益阳市卫生健康委员会是市政府工作部门，为正处级事业单位，主要负责贯彻落实国家和省、市关于国民健康和卫生健康事业发展的法律、法规以及标准、规章，组织拟订并实施全市卫生健康事业，指导县（市、区）卫生健康规划的编制和实施、协调推进深化医药卫生体制改革、负责全市计</w:t>
      </w:r>
      <w:r w:rsidRPr="007E55F8">
        <w:rPr>
          <w:rFonts w:ascii="仿宋_GB2312" w:eastAsia="仿宋_GB2312" w:hAnsi="仿宋" w:cs="仿宋" w:hint="eastAsia"/>
        </w:rPr>
        <w:lastRenderedPageBreak/>
        <w:t>划生育管理和服务工作、指导基层卫生健康工作、组织拟订并协调落实应对人口老龄化政策措施。该委员会现有人员编制</w:t>
      </w:r>
      <w:r w:rsidRPr="007E55F8">
        <w:rPr>
          <w:rFonts w:ascii="仿宋_GB2312" w:eastAsia="仿宋_GB2312" w:hAnsi="仿宋" w:cs="仿宋" w:hint="eastAsia"/>
        </w:rPr>
        <w:t>51</w:t>
      </w:r>
      <w:r w:rsidRPr="007E55F8">
        <w:rPr>
          <w:rFonts w:ascii="仿宋_GB2312" w:eastAsia="仿宋_GB2312" w:hAnsi="仿宋" w:cs="仿宋" w:hint="eastAsia"/>
        </w:rPr>
        <w:t>名，实有人数</w:t>
      </w:r>
      <w:r w:rsidRPr="007E55F8">
        <w:rPr>
          <w:rFonts w:ascii="仿宋_GB2312" w:eastAsia="仿宋_GB2312" w:hAnsi="仿宋" w:cs="仿宋" w:hint="eastAsia"/>
        </w:rPr>
        <w:t>51</w:t>
      </w:r>
      <w:r w:rsidRPr="007E55F8">
        <w:rPr>
          <w:rFonts w:ascii="仿宋_GB2312" w:eastAsia="仿宋_GB2312" w:hAnsi="仿宋" w:cs="仿宋" w:hint="eastAsia"/>
        </w:rPr>
        <w:t>名。内设办公室、规划发展与信息科、疾病预防控制科、医政医管科、妇幼健康科、职业健康科、人口检测与</w:t>
      </w:r>
      <w:r w:rsidRPr="007E55F8">
        <w:rPr>
          <w:rFonts w:ascii="仿宋_GB2312" w:eastAsia="仿宋_GB2312" w:hAnsi="仿宋" w:cs="仿宋" w:hint="eastAsia"/>
        </w:rPr>
        <w:t>家庭发展科等</w:t>
      </w:r>
      <w:r w:rsidRPr="007E55F8">
        <w:rPr>
          <w:rFonts w:ascii="仿宋_GB2312" w:eastAsia="仿宋_GB2312" w:hAnsi="仿宋" w:cs="仿宋" w:hint="eastAsia"/>
        </w:rPr>
        <w:t>22</w:t>
      </w:r>
      <w:r w:rsidRPr="007E55F8">
        <w:rPr>
          <w:rFonts w:ascii="仿宋_GB2312" w:eastAsia="仿宋_GB2312" w:hAnsi="仿宋" w:cs="仿宋" w:hint="eastAsia"/>
        </w:rPr>
        <w:t>个科室。计划生育奖扶项目专项资金主要由人口检测与家庭发展科负责管理。</w:t>
      </w:r>
    </w:p>
    <w:p w:rsidR="005713D3" w:rsidRPr="007E55F8" w:rsidRDefault="007E55F8" w:rsidP="007E55F8">
      <w:pPr>
        <w:ind w:firstLine="640"/>
        <w:rPr>
          <w:rFonts w:ascii="楷体_GB2312" w:eastAsia="楷体_GB2312" w:hAnsi="楷体" w:cs="仿宋"/>
        </w:rPr>
      </w:pPr>
      <w:bookmarkStart w:id="6" w:name="_Toc25431"/>
      <w:bookmarkStart w:id="7" w:name="_Toc5132"/>
      <w:r w:rsidRPr="007E55F8">
        <w:rPr>
          <w:rFonts w:ascii="楷体_GB2312" w:eastAsia="楷体_GB2312" w:hAnsi="楷体" w:cs="仿宋" w:hint="eastAsia"/>
        </w:rPr>
        <w:t>(</w:t>
      </w:r>
      <w:r w:rsidRPr="007E55F8">
        <w:rPr>
          <w:rFonts w:ascii="楷体_GB2312" w:eastAsia="楷体_GB2312" w:hAnsi="楷体" w:cs="仿宋" w:hint="eastAsia"/>
        </w:rPr>
        <w:t>二</w:t>
      </w:r>
      <w:r w:rsidRPr="007E55F8">
        <w:rPr>
          <w:rFonts w:ascii="楷体_GB2312" w:eastAsia="楷体_GB2312" w:hAnsi="楷体" w:cs="仿宋" w:hint="eastAsia"/>
        </w:rPr>
        <w:t>)</w:t>
      </w:r>
      <w:r w:rsidRPr="007E55F8">
        <w:rPr>
          <w:rFonts w:ascii="楷体_GB2312" w:eastAsia="楷体_GB2312" w:hAnsi="楷体" w:cs="仿宋" w:hint="eastAsia"/>
        </w:rPr>
        <w:t>项目基本情况</w:t>
      </w:r>
    </w:p>
    <w:bookmarkEnd w:id="6"/>
    <w:bookmarkEnd w:id="7"/>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为了缓解计划生育家庭的实际经济困难，营造计划生育光荣的社会氛围，关爱计划生育家庭、失独家庭和农村两女户，减轻计划生育特殊家庭的养老压力，加快人口与经济社会的协调发展，促进社会和谐进步。进一步提高计生服务水平，落实“全面二孩”政策，统筹解决人口问题，完善体制机制，促进人口长期均衡发展，优化计生服务，加强出生缺陷监控，不断提高出生人口素质。本专项资金的设立是根据中央、省、市文件确定的精神和原则实施的，项目资</w:t>
      </w:r>
      <w:r w:rsidRPr="007E55F8">
        <w:rPr>
          <w:rFonts w:ascii="仿宋_GB2312" w:eastAsia="仿宋_GB2312" w:hAnsi="仿宋" w:cs="仿宋" w:hint="eastAsia"/>
        </w:rPr>
        <w:t>金用于对城镇独生子女家庭的奖励、失独家庭、独生子女伤残家庭及计划生育手术并发症家庭特别扶助、优化计生服务等。益阳市卫生健康委领导、监督对奖励、补助、特别扶助的对象的资格审查，制定奖励、补助、特别扶助的标准，有效监督检查资金发放各个环节。本项目预算资金总额</w:t>
      </w:r>
      <w:r w:rsidRPr="007E55F8">
        <w:rPr>
          <w:rFonts w:ascii="仿宋_GB2312" w:eastAsia="仿宋_GB2312" w:hAnsi="仿宋" w:cs="仿宋" w:hint="eastAsia"/>
        </w:rPr>
        <w:t>1,810.23</w:t>
      </w:r>
      <w:r w:rsidRPr="007E55F8">
        <w:rPr>
          <w:rFonts w:ascii="仿宋_GB2312" w:eastAsia="仿宋_GB2312" w:hAnsi="仿宋" w:cs="仿宋" w:hint="eastAsia"/>
        </w:rPr>
        <w:t>万元，其中：</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1</w:t>
      </w:r>
      <w:r w:rsidRPr="007E55F8">
        <w:rPr>
          <w:rFonts w:ascii="仿宋_GB2312" w:eastAsia="仿宋_GB2312" w:hAnsi="仿宋" w:cs="仿宋" w:hint="eastAsia"/>
        </w:rPr>
        <w:t>、城镇计划生育家庭奖励扶助</w:t>
      </w:r>
      <w:r w:rsidRPr="007E55F8">
        <w:rPr>
          <w:rFonts w:ascii="仿宋_GB2312" w:eastAsia="仿宋_GB2312" w:hAnsi="仿宋" w:cs="仿宋" w:hint="eastAsia"/>
        </w:rPr>
        <w:t>1,205</w:t>
      </w:r>
      <w:r w:rsidRPr="007E55F8">
        <w:rPr>
          <w:rFonts w:ascii="仿宋_GB2312" w:eastAsia="仿宋_GB2312" w:hAnsi="仿宋" w:cs="仿宋" w:hint="eastAsia"/>
        </w:rPr>
        <w:t>万元及农村计划</w:t>
      </w:r>
      <w:r w:rsidRPr="007E55F8">
        <w:rPr>
          <w:rFonts w:ascii="仿宋_GB2312" w:eastAsia="仿宋_GB2312" w:hAnsi="仿宋" w:cs="仿宋" w:hint="eastAsia"/>
        </w:rPr>
        <w:lastRenderedPageBreak/>
        <w:t>生育家庭奖励扶助</w:t>
      </w:r>
      <w:r w:rsidRPr="007E55F8">
        <w:rPr>
          <w:rFonts w:ascii="仿宋_GB2312" w:eastAsia="仿宋_GB2312" w:hAnsi="仿宋" w:cs="仿宋" w:hint="eastAsia"/>
        </w:rPr>
        <w:t>81.39</w:t>
      </w:r>
      <w:r w:rsidRPr="007E55F8">
        <w:rPr>
          <w:rFonts w:ascii="仿宋_GB2312" w:eastAsia="仿宋_GB2312" w:hAnsi="仿宋" w:cs="仿宋" w:hint="eastAsia"/>
        </w:rPr>
        <w:t>万元，奖励标准为每人每月</w:t>
      </w:r>
      <w:r w:rsidRPr="007E55F8">
        <w:rPr>
          <w:rFonts w:ascii="仿宋_GB2312" w:eastAsia="仿宋_GB2312" w:hAnsi="仿宋" w:cs="仿宋" w:hint="eastAsia"/>
        </w:rPr>
        <w:t>80</w:t>
      </w:r>
      <w:r w:rsidRPr="007E55F8">
        <w:rPr>
          <w:rFonts w:ascii="仿宋_GB2312" w:eastAsia="仿宋_GB2312" w:hAnsi="仿宋" w:cs="仿宋" w:hint="eastAsia"/>
        </w:rPr>
        <w:t>元，从</w:t>
      </w:r>
      <w:r w:rsidRPr="007E55F8">
        <w:rPr>
          <w:rFonts w:ascii="仿宋_GB2312" w:eastAsia="仿宋_GB2312" w:hAnsi="仿宋" w:cs="仿宋" w:hint="eastAsia"/>
        </w:rPr>
        <w:t>2014</w:t>
      </w:r>
      <w:r w:rsidRPr="007E55F8">
        <w:rPr>
          <w:rFonts w:ascii="仿宋_GB2312" w:eastAsia="仿宋_GB2312" w:hAnsi="仿宋" w:cs="仿宋" w:hint="eastAsia"/>
        </w:rPr>
        <w:t>年</w:t>
      </w:r>
      <w:r w:rsidRPr="007E55F8">
        <w:rPr>
          <w:rFonts w:ascii="仿宋_GB2312" w:eastAsia="仿宋_GB2312" w:hAnsi="仿宋" w:cs="仿宋" w:hint="eastAsia"/>
        </w:rPr>
        <w:t>1</w:t>
      </w:r>
      <w:r w:rsidRPr="007E55F8">
        <w:rPr>
          <w:rFonts w:ascii="仿宋_GB2312" w:eastAsia="仿宋_GB2312" w:hAnsi="仿宋" w:cs="仿宋" w:hint="eastAsia"/>
        </w:rPr>
        <w:t>月</w:t>
      </w:r>
      <w:r w:rsidRPr="007E55F8">
        <w:rPr>
          <w:rFonts w:ascii="仿宋_GB2312" w:eastAsia="仿宋_GB2312" w:hAnsi="仿宋" w:cs="仿宋" w:hint="eastAsia"/>
        </w:rPr>
        <w:t>1</w:t>
      </w:r>
      <w:r w:rsidRPr="007E55F8">
        <w:rPr>
          <w:rFonts w:ascii="仿宋_GB2312" w:eastAsia="仿宋_GB2312" w:hAnsi="仿宋" w:cs="仿宋" w:hint="eastAsia"/>
        </w:rPr>
        <w:t>日起开始发放，直至亡故。</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2</w:t>
      </w:r>
      <w:r w:rsidRPr="007E55F8">
        <w:rPr>
          <w:rFonts w:ascii="仿宋_GB2312" w:eastAsia="仿宋_GB2312" w:hAnsi="仿宋" w:cs="仿宋" w:hint="eastAsia"/>
        </w:rPr>
        <w:t>、特别扶助资金总额</w:t>
      </w:r>
      <w:r w:rsidRPr="007E55F8">
        <w:rPr>
          <w:rFonts w:ascii="仿宋_GB2312" w:eastAsia="仿宋_GB2312" w:hAnsi="仿宋" w:cs="仿宋" w:hint="eastAsia"/>
        </w:rPr>
        <w:t>508.85</w:t>
      </w:r>
      <w:r w:rsidRPr="007E55F8">
        <w:rPr>
          <w:rFonts w:ascii="仿宋_GB2312" w:eastAsia="仿宋_GB2312" w:hAnsi="仿宋" w:cs="仿宋" w:hint="eastAsia"/>
        </w:rPr>
        <w:t>万元，其中失独家庭一次性抚慰金</w:t>
      </w:r>
      <w:r w:rsidRPr="007E55F8">
        <w:rPr>
          <w:rFonts w:ascii="仿宋_GB2312" w:eastAsia="仿宋_GB2312" w:hAnsi="仿宋" w:cs="仿宋" w:hint="eastAsia"/>
        </w:rPr>
        <w:t>227.2</w:t>
      </w:r>
      <w:r w:rsidRPr="007E55F8">
        <w:rPr>
          <w:rFonts w:ascii="仿宋_GB2312" w:eastAsia="仿宋_GB2312" w:hAnsi="仿宋" w:cs="仿宋" w:hint="eastAsia"/>
        </w:rPr>
        <w:t>万</w:t>
      </w:r>
      <w:r w:rsidRPr="007E55F8">
        <w:rPr>
          <w:rFonts w:ascii="仿宋_GB2312" w:eastAsia="仿宋_GB2312" w:hAnsi="仿宋" w:cs="仿宋" w:hint="eastAsia"/>
        </w:rPr>
        <w:t>元；失独家庭、致伤致残独生子女家庭、计生手术并发症家庭</w:t>
      </w:r>
      <w:r w:rsidRPr="007E55F8">
        <w:rPr>
          <w:rFonts w:ascii="仿宋_GB2312" w:eastAsia="仿宋_GB2312" w:hAnsi="仿宋" w:cs="仿宋" w:hint="eastAsia"/>
        </w:rPr>
        <w:t>281.65</w:t>
      </w:r>
      <w:r w:rsidRPr="007E55F8">
        <w:rPr>
          <w:rFonts w:ascii="仿宋_GB2312" w:eastAsia="仿宋_GB2312" w:hAnsi="仿宋" w:cs="仿宋" w:hint="eastAsia"/>
        </w:rPr>
        <w:t>万元。其中：失独家庭一次性补助</w:t>
      </w:r>
      <w:r w:rsidRPr="007E55F8">
        <w:rPr>
          <w:rFonts w:ascii="仿宋_GB2312" w:eastAsia="仿宋_GB2312" w:hAnsi="仿宋" w:cs="仿宋" w:hint="eastAsia"/>
        </w:rPr>
        <w:t>5,000</w:t>
      </w:r>
      <w:r w:rsidRPr="007E55F8">
        <w:rPr>
          <w:rFonts w:ascii="仿宋_GB2312" w:eastAsia="仿宋_GB2312" w:hAnsi="仿宋" w:cs="仿宋" w:hint="eastAsia"/>
        </w:rPr>
        <w:t>元；伤残家庭特别扶助发放标准根据伤残级别</w:t>
      </w:r>
      <w:r w:rsidRPr="007E55F8">
        <w:rPr>
          <w:rFonts w:ascii="仿宋_GB2312" w:eastAsia="仿宋_GB2312" w:hAnsi="仿宋" w:cs="仿宋" w:hint="eastAsia"/>
        </w:rPr>
        <w:t>7,200-8,400</w:t>
      </w:r>
      <w:r w:rsidRPr="007E55F8">
        <w:rPr>
          <w:rFonts w:ascii="仿宋_GB2312" w:eastAsia="仿宋_GB2312" w:hAnsi="仿宋" w:cs="仿宋" w:hint="eastAsia"/>
        </w:rPr>
        <w:t>元</w:t>
      </w:r>
      <w:r w:rsidRPr="007E55F8">
        <w:rPr>
          <w:rFonts w:ascii="仿宋_GB2312" w:eastAsia="仿宋_GB2312" w:hAnsi="仿宋" w:cs="仿宋" w:hint="eastAsia"/>
        </w:rPr>
        <w:t>/</w:t>
      </w:r>
      <w:r w:rsidRPr="007E55F8">
        <w:rPr>
          <w:rFonts w:ascii="仿宋_GB2312" w:eastAsia="仿宋_GB2312" w:hAnsi="仿宋" w:cs="仿宋" w:hint="eastAsia"/>
        </w:rPr>
        <w:t>年不等；手术并发症家庭扶助标准：一级乙等（含一等）并发症人员，每人每年</w:t>
      </w:r>
      <w:r w:rsidRPr="007E55F8">
        <w:rPr>
          <w:rFonts w:ascii="仿宋_GB2312" w:eastAsia="仿宋_GB2312" w:hAnsi="仿宋" w:cs="仿宋" w:hint="eastAsia"/>
        </w:rPr>
        <w:t>3,600</w:t>
      </w:r>
      <w:r w:rsidRPr="007E55F8">
        <w:rPr>
          <w:rFonts w:ascii="仿宋_GB2312" w:eastAsia="仿宋_GB2312" w:hAnsi="仿宋" w:cs="仿宋" w:hint="eastAsia"/>
        </w:rPr>
        <w:t>元；二级各等次（含二等）并发症人员，每人每年</w:t>
      </w:r>
      <w:r w:rsidRPr="007E55F8">
        <w:rPr>
          <w:rFonts w:ascii="仿宋_GB2312" w:eastAsia="仿宋_GB2312" w:hAnsi="仿宋" w:cs="仿宋" w:hint="eastAsia"/>
        </w:rPr>
        <w:t>2,400</w:t>
      </w:r>
      <w:r w:rsidRPr="007E55F8">
        <w:rPr>
          <w:rFonts w:ascii="仿宋_GB2312" w:eastAsia="仿宋_GB2312" w:hAnsi="仿宋" w:cs="仿宋" w:hint="eastAsia"/>
        </w:rPr>
        <w:t>元；三级各等次（含三等）并发症人员，每人每年</w:t>
      </w:r>
      <w:r w:rsidRPr="007E55F8">
        <w:rPr>
          <w:rFonts w:ascii="仿宋_GB2312" w:eastAsia="仿宋_GB2312" w:hAnsi="仿宋" w:cs="仿宋" w:hint="eastAsia"/>
        </w:rPr>
        <w:t>1,200</w:t>
      </w:r>
      <w:r w:rsidRPr="007E55F8">
        <w:rPr>
          <w:rFonts w:ascii="仿宋_GB2312" w:eastAsia="仿宋_GB2312" w:hAnsi="仿宋" w:cs="仿宋" w:hint="eastAsia"/>
        </w:rPr>
        <w:t>元。</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3</w:t>
      </w:r>
      <w:r w:rsidRPr="007E55F8">
        <w:rPr>
          <w:rFonts w:ascii="仿宋_GB2312" w:eastAsia="仿宋_GB2312" w:hAnsi="仿宋" w:cs="仿宋" w:hint="eastAsia"/>
        </w:rPr>
        <w:t>、计划生育独生子女保健费四区配套资金</w:t>
      </w:r>
      <w:r w:rsidRPr="007E55F8">
        <w:rPr>
          <w:rFonts w:ascii="仿宋_GB2312" w:eastAsia="仿宋_GB2312" w:hAnsi="仿宋" w:cs="仿宋" w:hint="eastAsia"/>
        </w:rPr>
        <w:t>14.99</w:t>
      </w:r>
      <w:r w:rsidRPr="007E55F8">
        <w:rPr>
          <w:rFonts w:ascii="仿宋_GB2312" w:eastAsia="仿宋_GB2312" w:hAnsi="仿宋" w:cs="仿宋" w:hint="eastAsia"/>
        </w:rPr>
        <w:t>万元。其中：益阳市</w:t>
      </w:r>
      <w:r w:rsidRPr="007E55F8">
        <w:rPr>
          <w:rFonts w:ascii="仿宋_GB2312" w:eastAsia="仿宋_GB2312" w:hAnsi="仿宋" w:cs="仿宋" w:hint="eastAsia"/>
        </w:rPr>
        <w:t>2019</w:t>
      </w:r>
      <w:r w:rsidRPr="007E55F8">
        <w:rPr>
          <w:rFonts w:ascii="仿宋_GB2312" w:eastAsia="仿宋_GB2312" w:hAnsi="仿宋" w:cs="仿宋" w:hint="eastAsia"/>
        </w:rPr>
        <w:t>年度申报四区独生子女保健费发放资格的对象为</w:t>
      </w:r>
      <w:r w:rsidRPr="007E55F8">
        <w:rPr>
          <w:rFonts w:ascii="仿宋_GB2312" w:eastAsia="仿宋_GB2312" w:hAnsi="仿宋" w:cs="仿宋" w:hint="eastAsia"/>
        </w:rPr>
        <w:t>6,250</w:t>
      </w:r>
      <w:r w:rsidRPr="007E55F8">
        <w:rPr>
          <w:rFonts w:ascii="仿宋_GB2312" w:eastAsia="仿宋_GB2312" w:hAnsi="仿宋" w:cs="仿宋" w:hint="eastAsia"/>
        </w:rPr>
        <w:t>人（其中资阳区</w:t>
      </w:r>
      <w:r w:rsidRPr="007E55F8">
        <w:rPr>
          <w:rFonts w:ascii="仿宋_GB2312" w:eastAsia="仿宋_GB2312" w:hAnsi="仿宋" w:cs="仿宋" w:hint="eastAsia"/>
        </w:rPr>
        <w:t>1,8</w:t>
      </w:r>
      <w:r w:rsidRPr="007E55F8">
        <w:rPr>
          <w:rFonts w:ascii="仿宋_GB2312" w:eastAsia="仿宋_GB2312" w:hAnsi="仿宋" w:cs="仿宋" w:hint="eastAsia"/>
        </w:rPr>
        <w:t>35</w:t>
      </w:r>
      <w:r w:rsidRPr="007E55F8">
        <w:rPr>
          <w:rFonts w:ascii="仿宋_GB2312" w:eastAsia="仿宋_GB2312" w:hAnsi="仿宋" w:cs="仿宋" w:hint="eastAsia"/>
        </w:rPr>
        <w:t>人，赫山区</w:t>
      </w:r>
      <w:r w:rsidRPr="007E55F8">
        <w:rPr>
          <w:rFonts w:ascii="仿宋_GB2312" w:eastAsia="仿宋_GB2312" w:hAnsi="仿宋" w:cs="仿宋" w:hint="eastAsia"/>
        </w:rPr>
        <w:t>2,877</w:t>
      </w:r>
      <w:r w:rsidRPr="007E55F8">
        <w:rPr>
          <w:rFonts w:ascii="仿宋_GB2312" w:eastAsia="仿宋_GB2312" w:hAnsi="仿宋" w:cs="仿宋" w:hint="eastAsia"/>
        </w:rPr>
        <w:t>人，大通湖区</w:t>
      </w:r>
      <w:r w:rsidRPr="007E55F8">
        <w:rPr>
          <w:rFonts w:ascii="仿宋_GB2312" w:eastAsia="仿宋_GB2312" w:hAnsi="仿宋" w:cs="仿宋" w:hint="eastAsia"/>
        </w:rPr>
        <w:t>1,538</w:t>
      </w:r>
      <w:r w:rsidRPr="007E55F8">
        <w:rPr>
          <w:rFonts w:ascii="仿宋_GB2312" w:eastAsia="仿宋_GB2312" w:hAnsi="仿宋" w:cs="仿宋" w:hint="eastAsia"/>
        </w:rPr>
        <w:t>人），按照人均每月</w:t>
      </w:r>
      <w:r w:rsidRPr="007E55F8">
        <w:rPr>
          <w:rFonts w:ascii="仿宋_GB2312" w:eastAsia="仿宋_GB2312" w:hAnsi="仿宋" w:cs="仿宋" w:hint="eastAsia"/>
        </w:rPr>
        <w:t>2</w:t>
      </w:r>
      <w:r w:rsidRPr="007E55F8">
        <w:rPr>
          <w:rFonts w:ascii="仿宋_GB2312" w:eastAsia="仿宋_GB2312" w:hAnsi="仿宋" w:cs="仿宋" w:hint="eastAsia"/>
        </w:rPr>
        <w:t>元的标准，下拨市辖四区独生子女保健费</w:t>
      </w:r>
      <w:r w:rsidRPr="007E55F8">
        <w:rPr>
          <w:rFonts w:ascii="仿宋_GB2312" w:eastAsia="仿宋_GB2312" w:hAnsi="仿宋" w:cs="仿宋" w:hint="eastAsia"/>
        </w:rPr>
        <w:t>14.99</w:t>
      </w:r>
      <w:r w:rsidRPr="007E55F8">
        <w:rPr>
          <w:rFonts w:ascii="仿宋_GB2312" w:eastAsia="仿宋_GB2312" w:hAnsi="仿宋" w:cs="仿宋" w:hint="eastAsia"/>
        </w:rPr>
        <w:t>万元。</w:t>
      </w:r>
    </w:p>
    <w:p w:rsidR="005713D3" w:rsidRPr="007E55F8" w:rsidRDefault="007E55F8" w:rsidP="007E55F8">
      <w:pPr>
        <w:ind w:firstLine="640"/>
        <w:rPr>
          <w:rFonts w:ascii="楷体" w:eastAsia="楷体" w:hAnsi="楷体" w:cs="仿宋"/>
        </w:rPr>
      </w:pPr>
      <w:bookmarkStart w:id="8" w:name="_Toc27849"/>
      <w:bookmarkStart w:id="9" w:name="_Toc3821"/>
      <w:r w:rsidRPr="007E55F8">
        <w:rPr>
          <w:rFonts w:ascii="楷体" w:eastAsia="楷体" w:hAnsi="楷体" w:cs="仿宋" w:hint="eastAsia"/>
        </w:rPr>
        <w:t>（三）项目绩效目标完成情况</w:t>
      </w:r>
      <w:bookmarkEnd w:id="8"/>
      <w:bookmarkEnd w:id="9"/>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1</w:t>
      </w:r>
      <w:r w:rsidRPr="007E55F8">
        <w:rPr>
          <w:rFonts w:ascii="仿宋_GB2312" w:eastAsia="仿宋_GB2312" w:hAnsi="仿宋" w:cs="仿宋" w:hint="eastAsia"/>
        </w:rPr>
        <w:t>、实现了符合资格城镇计划生育奖扶对象全覆盖。对符合奖扶政策城镇独生子女父母进行摸底、登记、核实、确认、录入系统，做到不遗漏，不错报。截止</w:t>
      </w:r>
      <w:r w:rsidRPr="007E55F8">
        <w:rPr>
          <w:rFonts w:ascii="仿宋_GB2312" w:eastAsia="仿宋_GB2312" w:hAnsi="仿宋" w:cs="仿宋" w:hint="eastAsia"/>
        </w:rPr>
        <w:t>2019</w:t>
      </w:r>
      <w:r w:rsidRPr="007E55F8">
        <w:rPr>
          <w:rFonts w:ascii="仿宋_GB2312" w:eastAsia="仿宋_GB2312" w:hAnsi="仿宋" w:cs="仿宋" w:hint="eastAsia"/>
        </w:rPr>
        <w:t>年</w:t>
      </w:r>
      <w:r w:rsidRPr="007E55F8">
        <w:rPr>
          <w:rFonts w:ascii="仿宋_GB2312" w:eastAsia="仿宋_GB2312" w:hAnsi="仿宋" w:cs="仿宋" w:hint="eastAsia"/>
        </w:rPr>
        <w:t>12</w:t>
      </w:r>
      <w:r w:rsidRPr="007E55F8">
        <w:rPr>
          <w:rFonts w:ascii="仿宋_GB2312" w:eastAsia="仿宋_GB2312" w:hAnsi="仿宋" w:cs="仿宋" w:hint="eastAsia"/>
        </w:rPr>
        <w:t>月</w:t>
      </w:r>
      <w:r w:rsidRPr="007E55F8">
        <w:rPr>
          <w:rFonts w:ascii="仿宋_GB2312" w:eastAsia="仿宋_GB2312" w:hAnsi="仿宋" w:cs="仿宋" w:hint="eastAsia"/>
        </w:rPr>
        <w:t>31</w:t>
      </w:r>
      <w:r w:rsidRPr="007E55F8">
        <w:rPr>
          <w:rFonts w:ascii="仿宋_GB2312" w:eastAsia="仿宋_GB2312" w:hAnsi="仿宋" w:cs="仿宋" w:hint="eastAsia"/>
        </w:rPr>
        <w:t>日，全市共核实登记符合资格城镇计划生育奖扶对象</w:t>
      </w:r>
      <w:r w:rsidRPr="007E55F8">
        <w:rPr>
          <w:rFonts w:ascii="仿宋_GB2312" w:eastAsia="仿宋_GB2312" w:hAnsi="仿宋" w:cs="仿宋" w:hint="eastAsia"/>
        </w:rPr>
        <w:t>25,262</w:t>
      </w:r>
      <w:r w:rsidRPr="007E55F8">
        <w:rPr>
          <w:rFonts w:ascii="仿宋_GB2312" w:eastAsia="仿宋_GB2312" w:hAnsi="仿宋" w:cs="仿宋" w:hint="eastAsia"/>
        </w:rPr>
        <w:t>人。</w:t>
      </w:r>
      <w:r w:rsidRPr="007E55F8">
        <w:rPr>
          <w:rFonts w:ascii="仿宋_GB2312" w:eastAsia="仿宋_GB2312" w:hAnsi="仿宋" w:cs="仿宋" w:hint="eastAsia"/>
        </w:rPr>
        <w:t>2019</w:t>
      </w:r>
      <w:r w:rsidRPr="007E55F8">
        <w:rPr>
          <w:rFonts w:ascii="仿宋_GB2312" w:eastAsia="仿宋_GB2312" w:hAnsi="仿宋" w:cs="仿宋" w:hint="eastAsia"/>
        </w:rPr>
        <w:t>年</w:t>
      </w:r>
      <w:r w:rsidRPr="007E55F8">
        <w:rPr>
          <w:rFonts w:ascii="仿宋_GB2312" w:eastAsia="仿宋_GB2312" w:hAnsi="仿宋" w:cs="仿宋" w:hint="eastAsia"/>
        </w:rPr>
        <w:t>12</w:t>
      </w:r>
      <w:r w:rsidRPr="007E55F8">
        <w:rPr>
          <w:rFonts w:ascii="仿宋_GB2312" w:eastAsia="仿宋_GB2312" w:hAnsi="仿宋" w:cs="仿宋" w:hint="eastAsia"/>
        </w:rPr>
        <w:t>月，益阳市为城镇计划生育家庭</w:t>
      </w:r>
      <w:r w:rsidRPr="007E55F8">
        <w:rPr>
          <w:rFonts w:ascii="仿宋_GB2312" w:eastAsia="仿宋_GB2312" w:hAnsi="仿宋" w:cs="仿宋" w:hint="eastAsia"/>
        </w:rPr>
        <w:t>25,262</w:t>
      </w:r>
      <w:r w:rsidRPr="007E55F8">
        <w:rPr>
          <w:rFonts w:ascii="仿宋_GB2312" w:eastAsia="仿宋_GB2312" w:hAnsi="仿宋" w:cs="仿宋" w:hint="eastAsia"/>
        </w:rPr>
        <w:t>人按既定标准足额发放了奖励扶助资金。全年累计发放市本级财</w:t>
      </w:r>
      <w:r w:rsidRPr="007E55F8">
        <w:rPr>
          <w:rFonts w:ascii="仿宋_GB2312" w:eastAsia="仿宋_GB2312" w:hAnsi="仿宋" w:cs="仿宋" w:hint="eastAsia"/>
        </w:rPr>
        <w:lastRenderedPageBreak/>
        <w:t>政承担奖扶资金</w:t>
      </w:r>
      <w:r w:rsidRPr="007E55F8">
        <w:rPr>
          <w:rFonts w:ascii="仿宋_GB2312" w:eastAsia="仿宋_GB2312" w:hAnsi="仿宋" w:cs="仿宋" w:hint="eastAsia"/>
        </w:rPr>
        <w:t>1,205.00</w:t>
      </w:r>
      <w:r w:rsidRPr="007E55F8">
        <w:rPr>
          <w:rFonts w:ascii="仿宋_GB2312" w:eastAsia="仿宋_GB2312" w:hAnsi="仿宋" w:cs="仿宋" w:hint="eastAsia"/>
        </w:rPr>
        <w:t>万元</w:t>
      </w:r>
      <w:r w:rsidRPr="007E55F8">
        <w:rPr>
          <w:rFonts w:ascii="仿宋_GB2312" w:eastAsia="仿宋_GB2312" w:hAnsi="仿宋" w:cs="仿宋" w:hint="eastAsia"/>
        </w:rPr>
        <w:t>。</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2</w:t>
      </w:r>
      <w:bookmarkStart w:id="10" w:name="_Hlk47449832"/>
      <w:r w:rsidRPr="007E55F8">
        <w:rPr>
          <w:rFonts w:ascii="仿宋_GB2312" w:eastAsia="仿宋_GB2312" w:hAnsi="仿宋" w:cs="仿宋" w:hint="eastAsia"/>
        </w:rPr>
        <w:t>、计划生育特别扶助资金发放到位。经审核符合条件发放对象发放到位率达到</w:t>
      </w:r>
      <w:r w:rsidRPr="007E55F8">
        <w:rPr>
          <w:rFonts w:ascii="仿宋_GB2312" w:eastAsia="仿宋_GB2312" w:hAnsi="仿宋" w:cs="仿宋" w:hint="eastAsia"/>
        </w:rPr>
        <w:t>100%</w:t>
      </w:r>
      <w:r w:rsidRPr="007E55F8">
        <w:rPr>
          <w:rFonts w:ascii="仿宋_GB2312" w:eastAsia="仿宋_GB2312" w:hAnsi="仿宋" w:cs="仿宋" w:hint="eastAsia"/>
        </w:rPr>
        <w:t>。</w:t>
      </w:r>
      <w:r w:rsidRPr="007E55F8">
        <w:rPr>
          <w:rFonts w:ascii="仿宋_GB2312" w:eastAsia="仿宋_GB2312" w:hAnsi="仿宋" w:cs="仿宋" w:hint="eastAsia"/>
        </w:rPr>
        <w:t>2019</w:t>
      </w:r>
      <w:r w:rsidRPr="007E55F8">
        <w:rPr>
          <w:rFonts w:ascii="仿宋_GB2312" w:eastAsia="仿宋_GB2312" w:hAnsi="仿宋" w:cs="仿宋" w:hint="eastAsia"/>
        </w:rPr>
        <w:t>年计划生育家庭特别扶助人数共计</w:t>
      </w:r>
      <w:r w:rsidRPr="007E55F8">
        <w:rPr>
          <w:rFonts w:ascii="仿宋_GB2312" w:eastAsia="仿宋_GB2312" w:hAnsi="仿宋" w:cs="仿宋" w:hint="eastAsia"/>
        </w:rPr>
        <w:t>5,916</w:t>
      </w:r>
      <w:r w:rsidRPr="007E55F8">
        <w:rPr>
          <w:rFonts w:ascii="仿宋_GB2312" w:eastAsia="仿宋_GB2312" w:hAnsi="仿宋" w:cs="仿宋" w:hint="eastAsia"/>
        </w:rPr>
        <w:t>人，其中失独家庭扶助</w:t>
      </w:r>
      <w:r w:rsidRPr="007E55F8">
        <w:rPr>
          <w:rFonts w:ascii="仿宋_GB2312" w:eastAsia="仿宋_GB2312" w:hAnsi="仿宋" w:cs="仿宋" w:hint="eastAsia"/>
        </w:rPr>
        <w:t>3,072</w:t>
      </w:r>
      <w:r w:rsidRPr="007E55F8">
        <w:rPr>
          <w:rFonts w:ascii="仿宋_GB2312" w:eastAsia="仿宋_GB2312" w:hAnsi="仿宋" w:cs="仿宋" w:hint="eastAsia"/>
        </w:rPr>
        <w:t>人，伤残扶助</w:t>
      </w:r>
      <w:r w:rsidRPr="007E55F8">
        <w:rPr>
          <w:rFonts w:ascii="仿宋_GB2312" w:eastAsia="仿宋_GB2312" w:hAnsi="仿宋" w:cs="仿宋" w:hint="eastAsia"/>
        </w:rPr>
        <w:t>1,974</w:t>
      </w:r>
      <w:r w:rsidRPr="007E55F8">
        <w:rPr>
          <w:rFonts w:ascii="仿宋_GB2312" w:eastAsia="仿宋_GB2312" w:hAnsi="仿宋" w:cs="仿宋" w:hint="eastAsia"/>
        </w:rPr>
        <w:t>人，计划生育手术并发症扶助</w:t>
      </w:r>
      <w:r w:rsidRPr="007E55F8">
        <w:rPr>
          <w:rFonts w:ascii="仿宋_GB2312" w:eastAsia="仿宋_GB2312" w:hAnsi="仿宋" w:cs="仿宋" w:hint="eastAsia"/>
        </w:rPr>
        <w:t>870</w:t>
      </w:r>
      <w:r w:rsidRPr="007E55F8">
        <w:rPr>
          <w:rFonts w:ascii="仿宋_GB2312" w:eastAsia="仿宋_GB2312" w:hAnsi="仿宋" w:cs="仿宋" w:hint="eastAsia"/>
        </w:rPr>
        <w:t>人，</w:t>
      </w:r>
      <w:bookmarkEnd w:id="10"/>
      <w:r w:rsidRPr="007E55F8">
        <w:rPr>
          <w:rFonts w:ascii="仿宋_GB2312" w:eastAsia="仿宋_GB2312" w:hAnsi="仿宋" w:cs="仿宋" w:hint="eastAsia"/>
        </w:rPr>
        <w:t>市本级财政承担</w:t>
      </w:r>
      <w:r w:rsidRPr="007E55F8">
        <w:rPr>
          <w:rFonts w:ascii="仿宋_GB2312" w:eastAsia="仿宋_GB2312" w:hAnsi="仿宋" w:cs="仿宋" w:hint="eastAsia"/>
        </w:rPr>
        <w:t>281.65</w:t>
      </w:r>
      <w:r w:rsidRPr="007E55F8">
        <w:rPr>
          <w:rFonts w:ascii="仿宋_GB2312" w:eastAsia="仿宋_GB2312" w:hAnsi="仿宋" w:cs="仿宋" w:hint="eastAsia"/>
        </w:rPr>
        <w:t>万元；失独家庭一次性扶助</w:t>
      </w:r>
      <w:r w:rsidRPr="007E55F8">
        <w:rPr>
          <w:rFonts w:ascii="仿宋_GB2312" w:eastAsia="仿宋_GB2312" w:hAnsi="仿宋" w:cs="仿宋" w:hint="eastAsia"/>
        </w:rPr>
        <w:t>3,081</w:t>
      </w:r>
      <w:r w:rsidRPr="007E55F8">
        <w:rPr>
          <w:rFonts w:ascii="仿宋_GB2312" w:eastAsia="仿宋_GB2312" w:hAnsi="仿宋" w:cs="仿宋" w:hint="eastAsia"/>
        </w:rPr>
        <w:t>人，市本级财政承担</w:t>
      </w:r>
      <w:r w:rsidRPr="007E55F8">
        <w:rPr>
          <w:rFonts w:ascii="仿宋_GB2312" w:eastAsia="仿宋_GB2312" w:hAnsi="仿宋" w:cs="仿宋" w:hint="eastAsia"/>
        </w:rPr>
        <w:t>227.2</w:t>
      </w:r>
      <w:r w:rsidRPr="007E55F8">
        <w:rPr>
          <w:rFonts w:ascii="仿宋_GB2312" w:eastAsia="仿宋_GB2312" w:hAnsi="仿宋" w:cs="仿宋" w:hint="eastAsia"/>
        </w:rPr>
        <w:t>万元，实现了合格对象全覆盖。</w:t>
      </w:r>
    </w:p>
    <w:p w:rsidR="005713D3" w:rsidRPr="007E55F8" w:rsidRDefault="007E55F8" w:rsidP="007E55F8">
      <w:pPr>
        <w:ind w:firstLine="640"/>
        <w:rPr>
          <w:rFonts w:ascii="黑体" w:eastAsia="黑体" w:hAnsi="黑体" w:cs="仿宋"/>
          <w:bCs/>
          <w:kern w:val="44"/>
          <w:szCs w:val="44"/>
        </w:rPr>
      </w:pPr>
      <w:bookmarkStart w:id="11" w:name="_Toc21453"/>
      <w:bookmarkStart w:id="12" w:name="_Toc14652"/>
      <w:r w:rsidRPr="007E55F8">
        <w:rPr>
          <w:rFonts w:ascii="黑体" w:eastAsia="黑体" w:hAnsi="黑体" w:cs="仿宋" w:hint="eastAsia"/>
          <w:bCs/>
          <w:kern w:val="44"/>
          <w:szCs w:val="44"/>
        </w:rPr>
        <w:t>二、项目资金使用与管理情况</w:t>
      </w:r>
      <w:bookmarkEnd w:id="11"/>
      <w:bookmarkEnd w:id="12"/>
    </w:p>
    <w:p w:rsidR="005713D3" w:rsidRPr="007E55F8" w:rsidRDefault="007E55F8" w:rsidP="007E55F8">
      <w:pPr>
        <w:ind w:firstLine="640"/>
        <w:rPr>
          <w:rFonts w:ascii="楷体" w:eastAsia="楷体" w:hAnsi="楷体" w:cs="仿宋"/>
        </w:rPr>
      </w:pPr>
      <w:bookmarkStart w:id="13" w:name="_Toc16548"/>
      <w:bookmarkStart w:id="14" w:name="_Toc29413"/>
      <w:r w:rsidRPr="007E55F8">
        <w:rPr>
          <w:rFonts w:ascii="楷体" w:eastAsia="楷体" w:hAnsi="楷体" w:cs="仿宋" w:hint="eastAsia"/>
        </w:rPr>
        <w:t>（一）资金到位情况</w:t>
      </w:r>
    </w:p>
    <w:bookmarkEnd w:id="13"/>
    <w:bookmarkEnd w:id="14"/>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2019</w:t>
      </w:r>
      <w:r w:rsidRPr="007E55F8">
        <w:rPr>
          <w:rFonts w:ascii="仿宋_GB2312" w:eastAsia="仿宋_GB2312" w:hAnsi="仿宋" w:cs="仿宋" w:hint="eastAsia"/>
        </w:rPr>
        <w:t>年度，城镇计划生育家庭奖励扶助资金实际拨付</w:t>
      </w:r>
      <w:r w:rsidRPr="007E55F8">
        <w:rPr>
          <w:rFonts w:ascii="仿宋_GB2312" w:eastAsia="仿宋_GB2312" w:hAnsi="仿宋" w:cs="仿宋" w:hint="eastAsia"/>
        </w:rPr>
        <w:t>1,197.20</w:t>
      </w:r>
      <w:r w:rsidRPr="007E55F8">
        <w:rPr>
          <w:rFonts w:ascii="仿宋_GB2312" w:eastAsia="仿宋_GB2312" w:hAnsi="仿宋" w:cs="仿宋" w:hint="eastAsia"/>
        </w:rPr>
        <w:t>万元，资金到位率</w:t>
      </w:r>
      <w:r w:rsidRPr="007E55F8">
        <w:rPr>
          <w:rFonts w:ascii="仿宋_GB2312" w:eastAsia="仿宋_GB2312" w:hAnsi="仿宋" w:cs="仿宋" w:hint="eastAsia"/>
        </w:rPr>
        <w:t>99.35%</w:t>
      </w:r>
      <w:r w:rsidRPr="007E55F8">
        <w:rPr>
          <w:rFonts w:ascii="仿宋_GB2312" w:eastAsia="仿宋_GB2312" w:hAnsi="仿宋" w:cs="仿宋" w:hint="eastAsia"/>
        </w:rPr>
        <w:t>；计划生育家庭特别扶助资金实际拨</w:t>
      </w:r>
      <w:r w:rsidRPr="007E55F8">
        <w:rPr>
          <w:rFonts w:ascii="仿宋_GB2312" w:eastAsia="仿宋_GB2312" w:hAnsi="仿宋" w:cs="仿宋" w:hint="eastAsia"/>
        </w:rPr>
        <w:t>付</w:t>
      </w:r>
      <w:r w:rsidRPr="007E55F8">
        <w:rPr>
          <w:rFonts w:ascii="仿宋_GB2312" w:eastAsia="仿宋_GB2312" w:hAnsi="仿宋" w:cs="仿宋" w:hint="eastAsia"/>
        </w:rPr>
        <w:t>508.85</w:t>
      </w:r>
      <w:r w:rsidRPr="007E55F8">
        <w:rPr>
          <w:rFonts w:ascii="仿宋_GB2312" w:eastAsia="仿宋_GB2312" w:hAnsi="仿宋" w:cs="仿宋" w:hint="eastAsia"/>
        </w:rPr>
        <w:t>万元，与预算安排资金一致，资金到位率为</w:t>
      </w:r>
      <w:r w:rsidRPr="007E55F8">
        <w:rPr>
          <w:rFonts w:ascii="仿宋_GB2312" w:eastAsia="仿宋_GB2312" w:hAnsi="仿宋" w:cs="仿宋" w:hint="eastAsia"/>
        </w:rPr>
        <w:t>100%</w:t>
      </w:r>
      <w:r w:rsidRPr="007E55F8">
        <w:rPr>
          <w:rFonts w:ascii="仿宋_GB2312" w:eastAsia="仿宋_GB2312" w:hAnsi="仿宋" w:cs="仿宋" w:hint="eastAsia"/>
        </w:rPr>
        <w:t>。农村部分计划生育奖励扶助配套专项实际拨付</w:t>
      </w:r>
      <w:r w:rsidRPr="007E55F8">
        <w:rPr>
          <w:rFonts w:ascii="仿宋_GB2312" w:eastAsia="仿宋_GB2312" w:hAnsi="仿宋" w:cs="仿宋" w:hint="eastAsia"/>
        </w:rPr>
        <w:t>81.39</w:t>
      </w:r>
      <w:r w:rsidRPr="007E55F8">
        <w:rPr>
          <w:rFonts w:ascii="仿宋_GB2312" w:eastAsia="仿宋_GB2312" w:hAnsi="仿宋" w:cs="仿宋" w:hint="eastAsia"/>
        </w:rPr>
        <w:t>万元，与预算一致，资金到位率</w:t>
      </w:r>
      <w:r w:rsidRPr="007E55F8">
        <w:rPr>
          <w:rFonts w:ascii="仿宋_GB2312" w:eastAsia="仿宋_GB2312" w:hAnsi="仿宋" w:cs="仿宋" w:hint="eastAsia"/>
        </w:rPr>
        <w:t>100%</w:t>
      </w:r>
      <w:r w:rsidRPr="007E55F8">
        <w:rPr>
          <w:rFonts w:ascii="仿宋_GB2312" w:eastAsia="仿宋_GB2312" w:hAnsi="仿宋" w:cs="仿宋" w:hint="eastAsia"/>
        </w:rPr>
        <w:t>。独生子女保健费拨付到位资金</w:t>
      </w:r>
      <w:r w:rsidRPr="007E55F8">
        <w:rPr>
          <w:rFonts w:ascii="仿宋_GB2312" w:eastAsia="仿宋_GB2312" w:hAnsi="仿宋" w:cs="仿宋" w:hint="eastAsia"/>
        </w:rPr>
        <w:t>14.99</w:t>
      </w:r>
      <w:r w:rsidRPr="007E55F8">
        <w:rPr>
          <w:rFonts w:ascii="仿宋_GB2312" w:eastAsia="仿宋_GB2312" w:hAnsi="仿宋" w:cs="仿宋" w:hint="eastAsia"/>
        </w:rPr>
        <w:t>万元，与预算一致，资金到位率</w:t>
      </w:r>
      <w:r w:rsidRPr="007E55F8">
        <w:rPr>
          <w:rFonts w:ascii="仿宋_GB2312" w:eastAsia="仿宋_GB2312" w:hAnsi="仿宋" w:cs="仿宋" w:hint="eastAsia"/>
        </w:rPr>
        <w:t>100%</w:t>
      </w:r>
      <w:r w:rsidRPr="007E55F8">
        <w:rPr>
          <w:rFonts w:ascii="仿宋_GB2312" w:eastAsia="仿宋_GB2312" w:hAnsi="仿宋" w:cs="仿宋" w:hint="eastAsia"/>
        </w:rPr>
        <w:t>。</w:t>
      </w:r>
    </w:p>
    <w:p w:rsidR="005713D3" w:rsidRPr="007E55F8" w:rsidRDefault="007E55F8" w:rsidP="007E55F8">
      <w:pPr>
        <w:ind w:firstLine="640"/>
        <w:rPr>
          <w:rFonts w:ascii="仿宋" w:hAnsi="仿宋" w:cs="仿宋"/>
        </w:rPr>
      </w:pPr>
      <w:bookmarkStart w:id="15" w:name="_Toc20652"/>
      <w:bookmarkStart w:id="16" w:name="_Toc16348"/>
      <w:r w:rsidRPr="007E55F8">
        <w:rPr>
          <w:rFonts w:ascii="楷体" w:eastAsia="楷体" w:hAnsi="楷体" w:cs="仿宋" w:hint="eastAsia"/>
        </w:rPr>
        <w:t>（二）资金使用情况</w:t>
      </w:r>
    </w:p>
    <w:bookmarkEnd w:id="15"/>
    <w:bookmarkEnd w:id="16"/>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2019</w:t>
      </w:r>
      <w:r w:rsidRPr="007E55F8">
        <w:rPr>
          <w:rFonts w:ascii="仿宋_GB2312" w:eastAsia="仿宋_GB2312" w:hAnsi="仿宋" w:cs="仿宋" w:hint="eastAsia"/>
        </w:rPr>
        <w:t>年益阳市城镇计划生育家庭奖励扶助资金实际发放</w:t>
      </w:r>
      <w:r w:rsidRPr="007E55F8">
        <w:rPr>
          <w:rFonts w:ascii="仿宋_GB2312" w:eastAsia="仿宋_GB2312" w:hAnsi="仿宋" w:cs="仿宋" w:hint="eastAsia"/>
        </w:rPr>
        <w:t>1,205</w:t>
      </w:r>
      <w:r w:rsidRPr="007E55F8">
        <w:rPr>
          <w:rFonts w:ascii="仿宋_GB2312" w:eastAsia="仿宋_GB2312" w:hAnsi="仿宋" w:cs="仿宋" w:hint="eastAsia"/>
        </w:rPr>
        <w:t>万元、城镇独生子女保健费实际发放</w:t>
      </w:r>
      <w:r w:rsidRPr="007E55F8">
        <w:rPr>
          <w:rFonts w:ascii="仿宋_GB2312" w:eastAsia="仿宋_GB2312" w:hAnsi="仿宋" w:cs="仿宋" w:hint="eastAsia"/>
        </w:rPr>
        <w:t>14.99</w:t>
      </w:r>
      <w:r w:rsidRPr="007E55F8">
        <w:rPr>
          <w:rFonts w:ascii="仿宋_GB2312" w:eastAsia="仿宋_GB2312" w:hAnsi="仿宋" w:cs="仿宋" w:hint="eastAsia"/>
        </w:rPr>
        <w:t>万元，资金发放对象通过国家</w:t>
      </w:r>
      <w:r w:rsidRPr="007E55F8">
        <w:rPr>
          <w:rFonts w:ascii="仿宋_GB2312" w:eastAsia="仿宋_GB2312" w:hAnsi="仿宋" w:cs="仿宋" w:hint="eastAsia"/>
        </w:rPr>
        <w:t>PADIS</w:t>
      </w:r>
      <w:r w:rsidRPr="007E55F8">
        <w:rPr>
          <w:rFonts w:ascii="仿宋_GB2312" w:eastAsia="仿宋_GB2312" w:hAnsi="仿宋" w:cs="仿宋" w:hint="eastAsia"/>
        </w:rPr>
        <w:t>平台申报与审核后，市卫健委按照审核通过名单核算资金额度，由市财政局直接向市社保局拨付资金。特别扶助资金实际发放</w:t>
      </w:r>
      <w:r w:rsidRPr="007E55F8">
        <w:rPr>
          <w:rFonts w:ascii="仿宋_GB2312" w:eastAsia="仿宋_GB2312" w:hAnsi="仿宋" w:cs="仿宋" w:hint="eastAsia"/>
        </w:rPr>
        <w:t>508.85</w:t>
      </w:r>
      <w:r w:rsidRPr="007E55F8">
        <w:rPr>
          <w:rFonts w:ascii="仿宋_GB2312" w:eastAsia="仿宋_GB2312" w:hAnsi="仿宋" w:cs="仿宋" w:hint="eastAsia"/>
        </w:rPr>
        <w:t>万元</w:t>
      </w:r>
      <w:r w:rsidRPr="007E55F8">
        <w:rPr>
          <w:rFonts w:ascii="仿宋_GB2312" w:eastAsia="仿宋_GB2312" w:hAnsi="仿宋" w:cs="仿宋" w:hint="eastAsia"/>
        </w:rPr>
        <w:t>、农村配套计划生育奖励扶助资金实际发放</w:t>
      </w:r>
      <w:r w:rsidRPr="007E55F8">
        <w:rPr>
          <w:rFonts w:ascii="仿宋_GB2312" w:eastAsia="仿宋_GB2312" w:hAnsi="仿宋" w:cs="仿宋" w:hint="eastAsia"/>
        </w:rPr>
        <w:t>81.39</w:t>
      </w:r>
      <w:r w:rsidRPr="007E55F8">
        <w:rPr>
          <w:rFonts w:ascii="仿宋_GB2312" w:eastAsia="仿宋_GB2312" w:hAnsi="仿宋" w:cs="仿宋" w:hint="eastAsia"/>
        </w:rPr>
        <w:t>万元，资金为市财</w:t>
      </w:r>
      <w:r w:rsidRPr="007E55F8">
        <w:rPr>
          <w:rFonts w:ascii="仿宋_GB2312" w:eastAsia="仿宋_GB2312" w:hAnsi="仿宋" w:cs="仿宋" w:hint="eastAsia"/>
        </w:rPr>
        <w:lastRenderedPageBreak/>
        <w:t>政承担的中央、省资金的配套资金，发放范围为市辖区与市管县（不含省直管县）。以上专项资金扶助对象都是通过国家</w:t>
      </w:r>
      <w:r w:rsidRPr="007E55F8">
        <w:rPr>
          <w:rFonts w:ascii="仿宋_GB2312" w:eastAsia="仿宋_GB2312" w:hAnsi="仿宋" w:cs="仿宋" w:hint="eastAsia"/>
        </w:rPr>
        <w:t>PADIS</w:t>
      </w:r>
      <w:r w:rsidRPr="007E55F8">
        <w:rPr>
          <w:rFonts w:ascii="仿宋_GB2312" w:eastAsia="仿宋_GB2312" w:hAnsi="仿宋" w:cs="仿宋" w:hint="eastAsia"/>
        </w:rPr>
        <w:t>平台申报与审核后，由市卫健委根据审核无误的名单核拨资金到各县区，通过社保一本通、县区社保机构或委托签约金融机构直接发放到个人。</w:t>
      </w:r>
    </w:p>
    <w:p w:rsidR="005713D3" w:rsidRPr="007E55F8" w:rsidRDefault="007E55F8" w:rsidP="007E55F8">
      <w:pPr>
        <w:ind w:firstLine="640"/>
        <w:rPr>
          <w:rFonts w:ascii="黑体" w:eastAsia="黑体" w:hAnsi="黑体" w:cs="仿宋"/>
          <w:bCs/>
          <w:kern w:val="44"/>
          <w:szCs w:val="44"/>
        </w:rPr>
      </w:pPr>
      <w:bookmarkStart w:id="17" w:name="_Toc10335"/>
      <w:bookmarkStart w:id="18" w:name="_Toc16405"/>
      <w:r w:rsidRPr="007E55F8">
        <w:rPr>
          <w:rFonts w:ascii="黑体" w:eastAsia="黑体" w:hAnsi="黑体" w:cs="仿宋" w:hint="eastAsia"/>
          <w:bCs/>
          <w:kern w:val="44"/>
          <w:szCs w:val="44"/>
        </w:rPr>
        <w:t>三、项目实施管理情况</w:t>
      </w:r>
      <w:bookmarkEnd w:id="17"/>
      <w:bookmarkEnd w:id="18"/>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该项目组织实施基本规范：</w:t>
      </w:r>
    </w:p>
    <w:p w:rsidR="005713D3" w:rsidRPr="007E55F8" w:rsidRDefault="007E55F8" w:rsidP="007E55F8">
      <w:pPr>
        <w:ind w:firstLine="640"/>
        <w:rPr>
          <w:rFonts w:ascii="楷体_GB2312" w:eastAsia="楷体_GB2312" w:hAnsi="楷体" w:cs="仿宋" w:hint="eastAsia"/>
        </w:rPr>
      </w:pPr>
      <w:bookmarkStart w:id="19" w:name="_Toc10131"/>
      <w:bookmarkStart w:id="20" w:name="_Toc19263"/>
      <w:r w:rsidRPr="007E55F8">
        <w:rPr>
          <w:rFonts w:ascii="楷体_GB2312" w:eastAsia="楷体_GB2312" w:hAnsi="楷体" w:cs="仿宋" w:hint="eastAsia"/>
        </w:rPr>
        <w:t>（一）对发放对象的确认审核</w:t>
      </w:r>
    </w:p>
    <w:bookmarkEnd w:id="19"/>
    <w:bookmarkEnd w:id="20"/>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市卫健委根据关于印发《湖南省城镇独生子女父母奖励制度政策解释及操作办法》的通知（湘人口发〔</w:t>
      </w:r>
      <w:r w:rsidRPr="007E55F8">
        <w:rPr>
          <w:rFonts w:ascii="仿宋_GB2312" w:eastAsia="仿宋_GB2312" w:hAnsi="仿宋" w:cs="仿宋" w:hint="eastAsia"/>
        </w:rPr>
        <w:t>2014</w:t>
      </w:r>
      <w:r w:rsidRPr="007E55F8">
        <w:rPr>
          <w:rFonts w:ascii="仿宋_GB2312" w:eastAsia="仿宋_GB2312" w:hAnsi="仿宋" w:cs="仿宋" w:hint="eastAsia"/>
        </w:rPr>
        <w:t>〕</w:t>
      </w:r>
      <w:r w:rsidRPr="007E55F8">
        <w:rPr>
          <w:rFonts w:ascii="仿宋_GB2312" w:eastAsia="仿宋_GB2312" w:hAnsi="仿宋" w:cs="仿宋" w:hint="eastAsia"/>
        </w:rPr>
        <w:t>12</w:t>
      </w:r>
      <w:r w:rsidRPr="007E55F8">
        <w:rPr>
          <w:rFonts w:ascii="仿宋_GB2312" w:eastAsia="仿宋_GB2312" w:hAnsi="仿宋" w:cs="仿宋" w:hint="eastAsia"/>
        </w:rPr>
        <w:t>号）组织各区县实施了奖励扶助对象与特别扶助对象的确认程序，通过广泛宣传，个人申请，所属单位及镇、村（居）初审，评议公示，县级审批及备案，数据报送市财政及卫健委等多个环节的复核审批，确保了符合资格广大人民群众都能享受到计划生育的优惠政策，感受到党和政府的关怀，同时制止了计生奖扶及特扶领域里的不法行为。</w:t>
      </w:r>
    </w:p>
    <w:p w:rsidR="005713D3" w:rsidRPr="007E55F8" w:rsidRDefault="007E55F8" w:rsidP="007E55F8">
      <w:pPr>
        <w:ind w:firstLine="640"/>
        <w:rPr>
          <w:rFonts w:ascii="楷体_GB2312" w:eastAsia="楷体_GB2312" w:hAnsi="楷体" w:cs="仿宋" w:hint="eastAsia"/>
        </w:rPr>
      </w:pPr>
      <w:bookmarkStart w:id="21" w:name="_Toc32255"/>
      <w:bookmarkStart w:id="22" w:name="_Toc692"/>
      <w:r w:rsidRPr="007E55F8">
        <w:rPr>
          <w:rFonts w:ascii="楷体_GB2312" w:eastAsia="楷体_GB2312" w:hAnsi="楷体" w:cs="仿宋" w:hint="eastAsia"/>
        </w:rPr>
        <w:t>（二）规范资金发放与管理</w:t>
      </w:r>
    </w:p>
    <w:bookmarkEnd w:id="21"/>
    <w:bookmarkEnd w:id="22"/>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市卫健委对各区及非省直管县汇总上报奖扶对象及特扶对象的数据进行复核。复核完成后上</w:t>
      </w:r>
      <w:r w:rsidRPr="007E55F8">
        <w:rPr>
          <w:rFonts w:ascii="仿宋_GB2312" w:eastAsia="仿宋_GB2312" w:hAnsi="仿宋" w:cs="仿宋" w:hint="eastAsia"/>
        </w:rPr>
        <w:t>报省卫健委，省卫健委向省财政厅报送奖扶对象及特扶对象规模和资金需求计划。各级财政部门统一办理和核算资金的归集、拨付、结存。需要县区级财政部门收到上级财政部门城镇奖励资金的指</w:t>
      </w:r>
      <w:r w:rsidRPr="007E55F8">
        <w:rPr>
          <w:rFonts w:ascii="仿宋_GB2312" w:eastAsia="仿宋_GB2312" w:hAnsi="仿宋" w:cs="仿宋" w:hint="eastAsia"/>
        </w:rPr>
        <w:lastRenderedPageBreak/>
        <w:t>标文件后，连同本级配套资金在</w:t>
      </w:r>
      <w:r w:rsidRPr="007E55F8">
        <w:rPr>
          <w:rFonts w:ascii="仿宋_GB2312" w:eastAsia="仿宋_GB2312" w:hAnsi="仿宋" w:cs="仿宋" w:hint="eastAsia"/>
        </w:rPr>
        <w:t>10</w:t>
      </w:r>
      <w:r w:rsidRPr="007E55F8">
        <w:rPr>
          <w:rFonts w:ascii="仿宋_GB2312" w:eastAsia="仿宋_GB2312" w:hAnsi="仿宋" w:cs="仿宋" w:hint="eastAsia"/>
        </w:rPr>
        <w:t>个工作日内拨付到位，确保专款专用。资金由人力资源社会保障部门代发的，人力资源社会保障部门向同级财政部门申请资金，按月发放。资金由县级卫健委发放的，县级主管部门向同级财政部门申请资金，由委托的代理机构发放，于</w:t>
      </w:r>
      <w:r w:rsidRPr="007E55F8">
        <w:rPr>
          <w:rFonts w:ascii="仿宋_GB2312" w:eastAsia="仿宋_GB2312" w:hAnsi="仿宋" w:cs="仿宋" w:hint="eastAsia"/>
        </w:rPr>
        <w:t>12</w:t>
      </w:r>
      <w:r w:rsidRPr="007E55F8">
        <w:rPr>
          <w:rFonts w:ascii="仿宋_GB2312" w:eastAsia="仿宋_GB2312" w:hAnsi="仿宋" w:cs="仿宋" w:hint="eastAsia"/>
        </w:rPr>
        <w:t>月</w:t>
      </w:r>
      <w:r w:rsidRPr="007E55F8">
        <w:rPr>
          <w:rFonts w:ascii="仿宋_GB2312" w:eastAsia="仿宋_GB2312" w:hAnsi="仿宋" w:cs="仿宋" w:hint="eastAsia"/>
        </w:rPr>
        <w:t>31</w:t>
      </w:r>
      <w:r w:rsidRPr="007E55F8">
        <w:rPr>
          <w:rFonts w:ascii="仿宋_GB2312" w:eastAsia="仿宋_GB2312" w:hAnsi="仿宋" w:cs="仿宋" w:hint="eastAsia"/>
        </w:rPr>
        <w:t>日前发放到位。代理机构根据县级计生主管部门提供的对象名单，开设个人储蓄账户，在收到资金</w:t>
      </w:r>
      <w:r w:rsidRPr="007E55F8">
        <w:rPr>
          <w:rFonts w:ascii="仿宋_GB2312" w:eastAsia="仿宋_GB2312" w:hAnsi="仿宋" w:cs="仿宋" w:hint="eastAsia"/>
        </w:rPr>
        <w:t>3</w:t>
      </w:r>
      <w:r w:rsidRPr="007E55F8">
        <w:rPr>
          <w:rFonts w:ascii="仿宋_GB2312" w:eastAsia="仿宋_GB2312" w:hAnsi="仿宋" w:cs="仿宋" w:hint="eastAsia"/>
        </w:rPr>
        <w:t>个工</w:t>
      </w:r>
      <w:r w:rsidRPr="007E55F8">
        <w:rPr>
          <w:rFonts w:ascii="仿宋_GB2312" w:eastAsia="仿宋_GB2312" w:hAnsi="仿宋" w:cs="仿宋" w:hint="eastAsia"/>
        </w:rPr>
        <w:t>作日内，及时将资金足额打入对象的个人储蓄账户，并将建立个人账户和专项资金发放情况及时反馈给县级计生主管部门。代理机构必须制定严格的城镇奖励专项资金发放管理制度，不得以任何名义或理由为任何组织、个人办理对象的代扣代缴业务；不得收取开设账户及小额账户管理等费用。</w:t>
      </w:r>
    </w:p>
    <w:p w:rsidR="005713D3" w:rsidRPr="007E55F8" w:rsidRDefault="007E55F8" w:rsidP="007E55F8">
      <w:pPr>
        <w:ind w:firstLine="640"/>
        <w:rPr>
          <w:rFonts w:ascii="黑体" w:eastAsia="黑体" w:hAnsi="黑体" w:cs="仿宋" w:hint="eastAsia"/>
          <w:bCs/>
          <w:kern w:val="44"/>
          <w:szCs w:val="44"/>
        </w:rPr>
      </w:pPr>
      <w:bookmarkStart w:id="23" w:name="_Toc7212"/>
      <w:bookmarkStart w:id="24" w:name="_Toc2513"/>
      <w:r w:rsidRPr="007E55F8">
        <w:rPr>
          <w:rFonts w:ascii="黑体" w:eastAsia="黑体" w:hAnsi="黑体" w:cs="仿宋" w:hint="eastAsia"/>
          <w:bCs/>
          <w:kern w:val="44"/>
          <w:szCs w:val="44"/>
        </w:rPr>
        <w:t>四、绩效评价工作情况</w:t>
      </w:r>
      <w:bookmarkEnd w:id="23"/>
      <w:bookmarkEnd w:id="24"/>
    </w:p>
    <w:p w:rsidR="005713D3" w:rsidRPr="007E55F8" w:rsidRDefault="007E55F8" w:rsidP="007E55F8">
      <w:pPr>
        <w:ind w:firstLine="640"/>
        <w:rPr>
          <w:rFonts w:ascii="楷体_GB2312" w:eastAsia="楷体_GB2312" w:hAnsi="楷体" w:cs="仿宋" w:hint="eastAsia"/>
        </w:rPr>
      </w:pPr>
      <w:bookmarkStart w:id="25" w:name="_Toc22413"/>
      <w:bookmarkStart w:id="26" w:name="_Toc28719"/>
      <w:r w:rsidRPr="007E55F8">
        <w:rPr>
          <w:rFonts w:ascii="楷体_GB2312" w:eastAsia="楷体_GB2312" w:hAnsi="楷体" w:cs="仿宋" w:hint="eastAsia"/>
        </w:rPr>
        <w:t>（一）绩效评价目的</w:t>
      </w:r>
    </w:p>
    <w:bookmarkEnd w:id="25"/>
    <w:bookmarkEnd w:id="26"/>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通过开展绩效评价，全面了解、分析项目资金使用管理、项目组织实施、绩效目标完成等情况，督促相关单位进一步规范项目立项、审批、实施、监督检查等程序，完善资金分配、使用及管理等制度，切实提高财政资金使用效益。</w:t>
      </w:r>
    </w:p>
    <w:p w:rsidR="005713D3" w:rsidRPr="007E55F8" w:rsidRDefault="007E55F8" w:rsidP="007E55F8">
      <w:pPr>
        <w:ind w:firstLine="640"/>
        <w:rPr>
          <w:rFonts w:ascii="楷体_GB2312" w:eastAsia="楷体_GB2312" w:hAnsi="楷体" w:cs="仿宋" w:hint="eastAsia"/>
        </w:rPr>
      </w:pPr>
      <w:bookmarkStart w:id="27" w:name="_Toc32629"/>
      <w:bookmarkStart w:id="28" w:name="_Toc13078"/>
      <w:r w:rsidRPr="007E55F8">
        <w:rPr>
          <w:rFonts w:ascii="楷体_GB2312" w:eastAsia="楷体_GB2312" w:hAnsi="楷体" w:cs="仿宋" w:hint="eastAsia"/>
        </w:rPr>
        <w:t>（二）</w:t>
      </w:r>
      <w:r w:rsidRPr="007E55F8">
        <w:rPr>
          <w:rFonts w:ascii="楷体_GB2312" w:eastAsia="楷体_GB2312" w:hAnsi="楷体" w:cs="仿宋" w:hint="eastAsia"/>
        </w:rPr>
        <w:t>评价的工作过程</w:t>
      </w:r>
      <w:bookmarkEnd w:id="27"/>
    </w:p>
    <w:bookmarkEnd w:id="28"/>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根据相关政策规定和益财绩〔</w:t>
      </w:r>
      <w:r w:rsidRPr="007E55F8">
        <w:rPr>
          <w:rFonts w:ascii="仿宋_GB2312" w:eastAsia="仿宋_GB2312" w:hAnsi="仿宋" w:cs="仿宋" w:hint="eastAsia"/>
        </w:rPr>
        <w:t>2020</w:t>
      </w:r>
      <w:r w:rsidRPr="007E55F8">
        <w:rPr>
          <w:rFonts w:ascii="仿宋_GB2312" w:eastAsia="仿宋_GB2312" w:hAnsi="仿宋" w:cs="仿宋" w:hint="eastAsia"/>
        </w:rPr>
        <w:t>〕</w:t>
      </w:r>
      <w:r w:rsidRPr="007E55F8">
        <w:rPr>
          <w:rFonts w:ascii="仿宋_GB2312" w:eastAsia="仿宋_GB2312" w:hAnsi="仿宋" w:cs="仿宋" w:hint="eastAsia"/>
        </w:rPr>
        <w:t>147</w:t>
      </w:r>
      <w:r w:rsidRPr="007E55F8">
        <w:rPr>
          <w:rFonts w:ascii="仿宋_GB2312" w:eastAsia="仿宋_GB2312" w:hAnsi="仿宋" w:cs="仿宋" w:hint="eastAsia"/>
        </w:rPr>
        <w:t>号文件要求，工作组按下列步骤开展了绩效评价工作。</w:t>
      </w:r>
    </w:p>
    <w:p w:rsidR="005713D3" w:rsidRPr="007E55F8" w:rsidRDefault="007E55F8" w:rsidP="007E55F8">
      <w:pPr>
        <w:ind w:firstLineChars="250" w:firstLine="800"/>
        <w:rPr>
          <w:rFonts w:ascii="仿宋_GB2312" w:eastAsia="仿宋_GB2312" w:hAnsi="仿宋" w:cs="仿宋" w:hint="eastAsia"/>
          <w:color w:val="000000"/>
          <w:szCs w:val="32"/>
        </w:rPr>
      </w:pPr>
      <w:bookmarkStart w:id="29" w:name="_Toc3326"/>
      <w:r w:rsidRPr="007E55F8">
        <w:rPr>
          <w:rFonts w:ascii="仿宋_GB2312" w:eastAsia="仿宋_GB2312" w:hAnsi="仿宋" w:cs="仿宋" w:hint="eastAsia"/>
        </w:rPr>
        <w:t>1</w:t>
      </w:r>
      <w:r w:rsidRPr="007E55F8">
        <w:rPr>
          <w:rFonts w:ascii="仿宋_GB2312" w:eastAsia="仿宋_GB2312" w:hAnsi="仿宋" w:cs="仿宋" w:hint="eastAsia"/>
        </w:rPr>
        <w:t>、前期准备</w:t>
      </w:r>
      <w:bookmarkEnd w:id="29"/>
      <w:r w:rsidRPr="007E55F8">
        <w:rPr>
          <w:rFonts w:ascii="仿宋_GB2312" w:eastAsia="仿宋_GB2312" w:hAnsi="仿宋" w:cs="仿宋" w:hint="eastAsia"/>
          <w:color w:val="000000"/>
          <w:szCs w:val="32"/>
        </w:rPr>
        <w:t>。抽调专人成立了绩效评价工作组，明确</w:t>
      </w:r>
      <w:r w:rsidRPr="007E55F8">
        <w:rPr>
          <w:rFonts w:ascii="仿宋_GB2312" w:eastAsia="仿宋_GB2312" w:hAnsi="仿宋" w:cs="仿宋" w:hint="eastAsia"/>
          <w:color w:val="000000"/>
          <w:szCs w:val="32"/>
        </w:rPr>
        <w:lastRenderedPageBreak/>
        <w:t>了工作职责，制定了现场评价方案，设计了相关表格，联系了相关部门和单位，确定了实施时间。</w:t>
      </w:r>
    </w:p>
    <w:p w:rsidR="005713D3" w:rsidRPr="007E55F8" w:rsidRDefault="007E55F8" w:rsidP="007E55F8">
      <w:pPr>
        <w:ind w:firstLineChars="250" w:firstLine="800"/>
        <w:rPr>
          <w:rFonts w:ascii="仿宋_GB2312" w:eastAsia="仿宋_GB2312" w:hAnsi="仿宋" w:cs="仿宋" w:hint="eastAsia"/>
          <w:color w:val="000000"/>
          <w:szCs w:val="32"/>
        </w:rPr>
      </w:pPr>
      <w:bookmarkStart w:id="30" w:name="_Toc14623"/>
      <w:r w:rsidRPr="007E55F8">
        <w:rPr>
          <w:rFonts w:ascii="仿宋_GB2312" w:eastAsia="仿宋_GB2312" w:hAnsi="仿宋" w:cs="仿宋" w:hint="eastAsia"/>
        </w:rPr>
        <w:t>2</w:t>
      </w:r>
      <w:r w:rsidRPr="007E55F8">
        <w:rPr>
          <w:rFonts w:ascii="仿宋_GB2312" w:eastAsia="仿宋_GB2312" w:hAnsi="仿宋" w:cs="仿宋" w:hint="eastAsia"/>
        </w:rPr>
        <w:t>、实施情况</w:t>
      </w:r>
      <w:bookmarkEnd w:id="30"/>
      <w:r w:rsidRPr="007E55F8">
        <w:rPr>
          <w:rFonts w:ascii="仿宋_GB2312" w:eastAsia="仿宋_GB2312" w:hAnsi="仿宋" w:cs="仿宋" w:hint="eastAsia"/>
          <w:color w:val="000000"/>
          <w:szCs w:val="32"/>
        </w:rPr>
        <w:t>。</w:t>
      </w:r>
      <w:r w:rsidRPr="007E55F8">
        <w:rPr>
          <w:rFonts w:ascii="仿宋_GB2312" w:eastAsia="仿宋_GB2312" w:hAnsi="仿宋" w:cs="仿宋" w:hint="eastAsia"/>
        </w:rPr>
        <w:t>（</w:t>
      </w:r>
      <w:r w:rsidRPr="007E55F8">
        <w:rPr>
          <w:rFonts w:ascii="仿宋_GB2312" w:eastAsia="仿宋_GB2312" w:hAnsi="仿宋" w:cs="仿宋" w:hint="eastAsia"/>
        </w:rPr>
        <w:t>1</w:t>
      </w:r>
      <w:r w:rsidRPr="007E55F8">
        <w:rPr>
          <w:rFonts w:ascii="仿宋_GB2312" w:eastAsia="仿宋_GB2312" w:hAnsi="仿宋" w:cs="仿宋" w:hint="eastAsia"/>
        </w:rPr>
        <w:t>）</w:t>
      </w:r>
      <w:r w:rsidRPr="007E55F8">
        <w:rPr>
          <w:rFonts w:ascii="仿宋_GB2312" w:eastAsia="仿宋_GB2312" w:hAnsi="仿宋" w:cs="仿宋" w:hint="eastAsia"/>
          <w:color w:val="000000"/>
          <w:szCs w:val="32"/>
        </w:rPr>
        <w:t>召开座谈会。卫健委相关职能部门人员召开座谈会，听取该项目有关情况介绍。</w:t>
      </w:r>
      <w:r w:rsidRPr="007E55F8">
        <w:rPr>
          <w:rFonts w:ascii="仿宋_GB2312" w:eastAsia="仿宋_GB2312" w:hAnsi="仿宋" w:cs="仿宋" w:hint="eastAsia"/>
        </w:rPr>
        <w:t>（</w:t>
      </w:r>
      <w:r w:rsidRPr="007E55F8">
        <w:rPr>
          <w:rFonts w:ascii="仿宋_GB2312" w:eastAsia="仿宋_GB2312" w:hAnsi="仿宋" w:cs="仿宋" w:hint="eastAsia"/>
        </w:rPr>
        <w:t>2</w:t>
      </w:r>
      <w:r w:rsidRPr="007E55F8">
        <w:rPr>
          <w:rFonts w:ascii="仿宋_GB2312" w:eastAsia="仿宋_GB2312" w:hAnsi="仿宋" w:cs="仿宋" w:hint="eastAsia"/>
        </w:rPr>
        <w:t>）</w:t>
      </w:r>
      <w:r w:rsidRPr="007E55F8">
        <w:rPr>
          <w:rFonts w:ascii="仿宋_GB2312" w:eastAsia="仿宋_GB2312" w:hAnsi="仿宋" w:cs="仿宋" w:hint="eastAsia"/>
          <w:color w:val="000000"/>
          <w:szCs w:val="32"/>
        </w:rPr>
        <w:t>收集核查资料。收集该项目资金相关政策文件和项目单位相关制度等资料；核查相关制度是否完善，资金使用是否合规、手续是否齐全，是否存在挤占、截留、挪用等情况。</w:t>
      </w:r>
      <w:r w:rsidRPr="007E55F8">
        <w:rPr>
          <w:rFonts w:ascii="仿宋_GB2312" w:eastAsia="仿宋_GB2312" w:hAnsi="仿宋" w:cs="仿宋" w:hint="eastAsia"/>
        </w:rPr>
        <w:t>（</w:t>
      </w:r>
      <w:r w:rsidRPr="007E55F8">
        <w:rPr>
          <w:rFonts w:ascii="仿宋_GB2312" w:eastAsia="仿宋_GB2312" w:hAnsi="仿宋" w:cs="仿宋" w:hint="eastAsia"/>
        </w:rPr>
        <w:t>3</w:t>
      </w:r>
      <w:r w:rsidRPr="007E55F8">
        <w:rPr>
          <w:rFonts w:ascii="仿宋_GB2312" w:eastAsia="仿宋_GB2312" w:hAnsi="仿宋" w:cs="仿宋" w:hint="eastAsia"/>
        </w:rPr>
        <w:t>）</w:t>
      </w:r>
      <w:r w:rsidRPr="007E55F8">
        <w:rPr>
          <w:rFonts w:ascii="仿宋_GB2312" w:eastAsia="仿宋_GB2312" w:hAnsi="仿宋" w:cs="仿宋" w:hint="eastAsia"/>
          <w:color w:val="000000"/>
          <w:szCs w:val="32"/>
        </w:rPr>
        <w:t>现场查看。通过</w:t>
      </w:r>
      <w:r w:rsidRPr="007E55F8">
        <w:rPr>
          <w:rFonts w:ascii="仿宋_GB2312" w:eastAsia="仿宋_GB2312" w:hAnsi="仿宋" w:cs="仿宋" w:hint="eastAsia"/>
          <w:color w:val="000000"/>
          <w:szCs w:val="32"/>
        </w:rPr>
        <w:t>电话访问与入户走访的方式了解奖扶资金发放过程，到位金额与到位时间。</w:t>
      </w:r>
      <w:r w:rsidRPr="007E55F8">
        <w:rPr>
          <w:rFonts w:ascii="仿宋_GB2312" w:eastAsia="仿宋_GB2312" w:hAnsi="仿宋" w:cs="仿宋" w:hint="eastAsia"/>
        </w:rPr>
        <w:t>（</w:t>
      </w:r>
      <w:r w:rsidRPr="007E55F8">
        <w:rPr>
          <w:rFonts w:ascii="仿宋_GB2312" w:eastAsia="仿宋_GB2312" w:hAnsi="仿宋" w:cs="仿宋" w:hint="eastAsia"/>
        </w:rPr>
        <w:t>4</w:t>
      </w:r>
      <w:r w:rsidRPr="007E55F8">
        <w:rPr>
          <w:rFonts w:ascii="仿宋_GB2312" w:eastAsia="仿宋_GB2312" w:hAnsi="仿宋" w:cs="仿宋" w:hint="eastAsia"/>
        </w:rPr>
        <w:t>）</w:t>
      </w:r>
      <w:r w:rsidRPr="007E55F8">
        <w:rPr>
          <w:rFonts w:ascii="仿宋_GB2312" w:eastAsia="仿宋_GB2312" w:hAnsi="仿宋" w:cs="仿宋" w:hint="eastAsia"/>
          <w:szCs w:val="32"/>
        </w:rPr>
        <w:t>整理收集项目资料，形成绩效评价报告。</w:t>
      </w:r>
    </w:p>
    <w:p w:rsidR="005713D3" w:rsidRPr="007E55F8" w:rsidRDefault="007E55F8" w:rsidP="007E55F8">
      <w:pPr>
        <w:ind w:firstLine="640"/>
        <w:rPr>
          <w:rFonts w:ascii="楷体_GB2312" w:eastAsia="楷体_GB2312" w:hAnsi="楷体" w:cs="仿宋" w:hint="eastAsia"/>
        </w:rPr>
      </w:pPr>
      <w:bookmarkStart w:id="31" w:name="_Toc25118"/>
      <w:bookmarkStart w:id="32" w:name="_Toc26200"/>
      <w:r w:rsidRPr="007E55F8">
        <w:rPr>
          <w:rFonts w:ascii="楷体_GB2312" w:eastAsia="楷体_GB2312" w:hAnsi="楷体" w:cs="仿宋" w:hint="eastAsia"/>
        </w:rPr>
        <w:t>（三）项目单位自评情况</w:t>
      </w:r>
      <w:bookmarkEnd w:id="31"/>
      <w:bookmarkEnd w:id="32"/>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益阳市卫生健康委员会对</w:t>
      </w:r>
      <w:r w:rsidRPr="007E55F8">
        <w:rPr>
          <w:rFonts w:ascii="仿宋_GB2312" w:eastAsia="仿宋_GB2312" w:hAnsi="仿宋" w:cs="仿宋" w:hint="eastAsia"/>
        </w:rPr>
        <w:t>2019</w:t>
      </w:r>
      <w:r w:rsidRPr="007E55F8">
        <w:rPr>
          <w:rFonts w:ascii="仿宋_GB2312" w:eastAsia="仿宋_GB2312" w:hAnsi="仿宋" w:cs="仿宋" w:hint="eastAsia"/>
        </w:rPr>
        <w:t>年度计生专项资金进行了绩效自评并形成了绩效自评报告（详见：益阳市</w:t>
      </w:r>
      <w:r w:rsidRPr="007E55F8">
        <w:rPr>
          <w:rFonts w:ascii="仿宋_GB2312" w:eastAsia="仿宋_GB2312" w:hAnsi="仿宋" w:cs="仿宋" w:hint="eastAsia"/>
        </w:rPr>
        <w:t>2019</w:t>
      </w:r>
      <w:r w:rsidRPr="007E55F8">
        <w:rPr>
          <w:rFonts w:ascii="仿宋_GB2312" w:eastAsia="仿宋_GB2312" w:hAnsi="仿宋" w:cs="仿宋" w:hint="eastAsia"/>
        </w:rPr>
        <w:t>年度计划生育服务省级专项资金支出绩效自评报告）。自我评价得为</w:t>
      </w:r>
      <w:r w:rsidRPr="007E55F8">
        <w:rPr>
          <w:rFonts w:ascii="仿宋_GB2312" w:eastAsia="仿宋_GB2312" w:hAnsi="仿宋" w:cs="仿宋" w:hint="eastAsia"/>
        </w:rPr>
        <w:t>98.8</w:t>
      </w:r>
      <w:r w:rsidRPr="007E55F8">
        <w:rPr>
          <w:rFonts w:ascii="仿宋_GB2312" w:eastAsia="仿宋_GB2312" w:hAnsi="仿宋" w:cs="仿宋" w:hint="eastAsia"/>
        </w:rPr>
        <w:t>分，等级为“优”，并提出适当增加独生子女保健费标准的建议。</w:t>
      </w:r>
    </w:p>
    <w:p w:rsidR="005713D3" w:rsidRPr="007E55F8" w:rsidRDefault="007E55F8" w:rsidP="007E55F8">
      <w:pPr>
        <w:ind w:firstLine="640"/>
        <w:rPr>
          <w:rFonts w:ascii="黑体" w:eastAsia="黑体" w:hAnsi="黑体" w:cs="仿宋" w:hint="eastAsia"/>
          <w:bCs/>
          <w:kern w:val="44"/>
          <w:szCs w:val="44"/>
        </w:rPr>
      </w:pPr>
      <w:bookmarkStart w:id="33" w:name="_Toc3627"/>
      <w:bookmarkStart w:id="34" w:name="_Toc8200"/>
      <w:r w:rsidRPr="007E55F8">
        <w:rPr>
          <w:rFonts w:ascii="黑体" w:eastAsia="黑体" w:hAnsi="黑体" w:cs="仿宋" w:hint="eastAsia"/>
          <w:bCs/>
          <w:kern w:val="44"/>
          <w:szCs w:val="44"/>
        </w:rPr>
        <w:t>五、绩效评价结果和主要绩效</w:t>
      </w:r>
      <w:bookmarkEnd w:id="33"/>
      <w:bookmarkEnd w:id="34"/>
    </w:p>
    <w:p w:rsidR="005713D3" w:rsidRPr="007E55F8" w:rsidRDefault="007E55F8" w:rsidP="007E55F8">
      <w:pPr>
        <w:ind w:firstLine="640"/>
        <w:rPr>
          <w:rFonts w:ascii="仿宋_GB2312" w:eastAsia="仿宋_GB2312" w:hAnsi="仿宋" w:cs="仿宋" w:hint="eastAsia"/>
        </w:rPr>
      </w:pPr>
      <w:bookmarkStart w:id="35" w:name="_Hlk52904567"/>
      <w:r w:rsidRPr="007E55F8">
        <w:rPr>
          <w:rFonts w:ascii="仿宋_GB2312" w:eastAsia="仿宋_GB2312" w:hAnsi="仿宋" w:cs="仿宋" w:hint="eastAsia"/>
        </w:rPr>
        <w:t>根据该项目资金绩效评价指标体系和绩效检查情况，该项目整体绩效分值</w:t>
      </w:r>
      <w:r w:rsidRPr="007E55F8">
        <w:rPr>
          <w:rFonts w:ascii="仿宋_GB2312" w:eastAsia="仿宋_GB2312" w:hAnsi="仿宋" w:cs="仿宋" w:hint="eastAsia"/>
        </w:rPr>
        <w:t>100</w:t>
      </w:r>
      <w:r w:rsidRPr="007E55F8">
        <w:rPr>
          <w:rFonts w:ascii="仿宋_GB2312" w:eastAsia="仿宋_GB2312" w:hAnsi="仿宋" w:cs="仿宋" w:hint="eastAsia"/>
        </w:rPr>
        <w:t>分，实得</w:t>
      </w:r>
      <w:r w:rsidRPr="007E55F8">
        <w:rPr>
          <w:rFonts w:ascii="仿宋_GB2312" w:eastAsia="仿宋_GB2312" w:hAnsi="仿宋" w:cs="仿宋" w:hint="eastAsia"/>
        </w:rPr>
        <w:t>90</w:t>
      </w:r>
      <w:r w:rsidRPr="007E55F8">
        <w:rPr>
          <w:rFonts w:ascii="仿宋_GB2312" w:eastAsia="仿宋_GB2312" w:hAnsi="仿宋" w:cs="仿宋" w:hint="eastAsia"/>
        </w:rPr>
        <w:t>分，被评为“优</w:t>
      </w:r>
      <w:r w:rsidRPr="007E55F8">
        <w:rPr>
          <w:rFonts w:ascii="仿宋_GB2312" w:eastAsia="仿宋_GB2312" w:hAnsi="仿宋" w:cs="仿宋" w:hint="eastAsia"/>
        </w:rPr>
        <w:t>秀</w:t>
      </w:r>
      <w:r w:rsidRPr="007E55F8">
        <w:rPr>
          <w:rFonts w:ascii="仿宋_GB2312" w:eastAsia="仿宋_GB2312" w:hAnsi="仿宋" w:cs="仿宋" w:hint="eastAsia"/>
        </w:rPr>
        <w:t>”等级（详见附件：</w:t>
      </w:r>
      <w:r w:rsidRPr="007E55F8">
        <w:rPr>
          <w:rFonts w:ascii="仿宋_GB2312" w:eastAsia="仿宋_GB2312" w:hAnsi="仿宋" w:cs="仿宋" w:hint="eastAsia"/>
        </w:rPr>
        <w:t>20</w:t>
      </w:r>
      <w:r w:rsidRPr="007E55F8">
        <w:rPr>
          <w:rFonts w:ascii="仿宋_GB2312" w:eastAsia="仿宋_GB2312" w:hAnsi="仿宋" w:cs="仿宋" w:hint="eastAsia"/>
        </w:rPr>
        <w:t>19</w:t>
      </w:r>
      <w:r w:rsidRPr="007E55F8">
        <w:rPr>
          <w:rFonts w:ascii="仿宋_GB2312" w:eastAsia="仿宋_GB2312" w:hAnsi="仿宋" w:cs="仿宋" w:hint="eastAsia"/>
        </w:rPr>
        <w:t>年度益阳市卫生健康委员会计划生育服务绩效评价指标评分表）。主要项目绩效表现为：</w:t>
      </w:r>
      <w:bookmarkEnd w:id="35"/>
    </w:p>
    <w:p w:rsidR="005713D3" w:rsidRPr="007E55F8" w:rsidRDefault="007E55F8" w:rsidP="007E55F8">
      <w:pPr>
        <w:ind w:firstLine="640"/>
        <w:rPr>
          <w:rFonts w:ascii="仿宋_GB2312" w:eastAsia="仿宋_GB2312" w:hAnsi="仿宋" w:cs="仿宋" w:hint="eastAsia"/>
        </w:rPr>
      </w:pPr>
      <w:r w:rsidRPr="007E55F8">
        <w:rPr>
          <w:rFonts w:ascii="楷体_GB2312" w:eastAsia="楷体_GB2312" w:hAnsi="楷体" w:cs="仿宋" w:hint="eastAsia"/>
        </w:rPr>
        <w:t>（一）全面完成了中央、省、市关于计划生育的奖扶政</w:t>
      </w:r>
      <w:r w:rsidRPr="007E55F8">
        <w:rPr>
          <w:rFonts w:ascii="楷体_GB2312" w:eastAsia="楷体_GB2312" w:hAnsi="楷体" w:cs="仿宋" w:hint="eastAsia"/>
        </w:rPr>
        <w:lastRenderedPageBreak/>
        <w:t>策且达到和超过中央规定的奖扶标准。</w:t>
      </w:r>
      <w:r w:rsidRPr="007E55F8">
        <w:rPr>
          <w:rFonts w:ascii="仿宋_GB2312" w:eastAsia="仿宋_GB2312" w:hAnsi="仿宋" w:cs="仿宋" w:hint="eastAsia"/>
        </w:rPr>
        <w:t>独生子女伤残、死亡家庭人均补助标准分别达到每人每月</w:t>
      </w:r>
      <w:r w:rsidRPr="007E55F8">
        <w:rPr>
          <w:rFonts w:ascii="仿宋_GB2312" w:eastAsia="仿宋_GB2312" w:hAnsi="仿宋" w:cs="仿宋" w:hint="eastAsia"/>
        </w:rPr>
        <w:t>600</w:t>
      </w:r>
      <w:r w:rsidRPr="007E55F8">
        <w:rPr>
          <w:rFonts w:ascii="仿宋_GB2312" w:eastAsia="仿宋_GB2312" w:hAnsi="仿宋" w:cs="仿宋" w:hint="eastAsia"/>
        </w:rPr>
        <w:t>元、</w:t>
      </w:r>
      <w:r w:rsidRPr="007E55F8">
        <w:rPr>
          <w:rFonts w:ascii="仿宋_GB2312" w:eastAsia="仿宋_GB2312" w:hAnsi="仿宋" w:cs="仿宋" w:hint="eastAsia"/>
        </w:rPr>
        <w:t>700</w:t>
      </w:r>
      <w:r w:rsidRPr="007E55F8">
        <w:rPr>
          <w:rFonts w:ascii="仿宋_GB2312" w:eastAsia="仿宋_GB2312" w:hAnsi="仿宋" w:cs="仿宋" w:hint="eastAsia"/>
        </w:rPr>
        <w:t>元，独生子女死亡家庭一次性补偿抚慰金按每人</w:t>
      </w:r>
      <w:r w:rsidRPr="007E55F8">
        <w:rPr>
          <w:rFonts w:ascii="仿宋_GB2312" w:eastAsia="仿宋_GB2312" w:hAnsi="仿宋" w:cs="仿宋" w:hint="eastAsia"/>
        </w:rPr>
        <w:t>5000</w:t>
      </w:r>
      <w:r w:rsidRPr="007E55F8">
        <w:rPr>
          <w:rFonts w:ascii="仿宋_GB2312" w:eastAsia="仿宋_GB2312" w:hAnsi="仿宋" w:cs="仿宋" w:hint="eastAsia"/>
        </w:rPr>
        <w:t>元发放。</w:t>
      </w:r>
    </w:p>
    <w:p w:rsidR="005713D3" w:rsidRPr="007E55F8" w:rsidRDefault="007E55F8" w:rsidP="007E55F8">
      <w:pPr>
        <w:ind w:firstLine="640"/>
        <w:rPr>
          <w:rFonts w:ascii="仿宋_GB2312" w:eastAsia="仿宋_GB2312" w:hAnsi="仿宋" w:cs="仿宋" w:hint="eastAsia"/>
        </w:rPr>
      </w:pPr>
      <w:r w:rsidRPr="007E55F8">
        <w:rPr>
          <w:rFonts w:ascii="楷体_GB2312" w:eastAsia="楷体_GB2312" w:hAnsi="楷体" w:cs="仿宋" w:hint="eastAsia"/>
        </w:rPr>
        <w:t>（二）全面落实了计划生育特殊家庭“三覆盖”工作。</w:t>
      </w:r>
      <w:r w:rsidRPr="007E55F8">
        <w:rPr>
          <w:rFonts w:ascii="仿宋_GB2312" w:eastAsia="仿宋_GB2312" w:hAnsi="仿宋" w:cs="仿宋" w:hint="eastAsia"/>
        </w:rPr>
        <w:t>家庭医生签约服务率、双岗联系人制度覆盖率、各区县（市）计划生育特殊家庭绿色通道开通率均达到了</w:t>
      </w:r>
      <w:r w:rsidRPr="007E55F8">
        <w:rPr>
          <w:rFonts w:ascii="仿宋_GB2312" w:eastAsia="仿宋_GB2312" w:hAnsi="仿宋" w:cs="仿宋" w:hint="eastAsia"/>
        </w:rPr>
        <w:t>100%</w:t>
      </w:r>
      <w:r w:rsidRPr="007E55F8">
        <w:rPr>
          <w:rFonts w:ascii="仿宋_GB2312" w:eastAsia="仿宋_GB2312" w:hAnsi="仿宋" w:cs="仿宋" w:hint="eastAsia"/>
        </w:rPr>
        <w:t>。</w:t>
      </w:r>
    </w:p>
    <w:p w:rsidR="005713D3" w:rsidRPr="007E55F8" w:rsidRDefault="007E55F8" w:rsidP="007E55F8">
      <w:pPr>
        <w:ind w:firstLine="640"/>
        <w:rPr>
          <w:rFonts w:ascii="仿宋_GB2312" w:eastAsia="仿宋_GB2312" w:hAnsi="仿宋" w:cs="仿宋" w:hint="eastAsia"/>
        </w:rPr>
      </w:pPr>
      <w:r w:rsidRPr="007E55F8">
        <w:rPr>
          <w:rFonts w:ascii="楷体_GB2312" w:eastAsia="楷体_GB2312" w:hAnsi="楷体" w:cs="仿宋" w:hint="eastAsia"/>
        </w:rPr>
        <w:t>（三）计划生育奖扶资金审核与发放严格按照中央、省、市各项法律法规制度的规定，严格遵守财务管理制度。</w:t>
      </w:r>
      <w:r w:rsidRPr="007E55F8">
        <w:rPr>
          <w:rFonts w:ascii="仿宋_GB2312" w:eastAsia="仿宋_GB2312" w:hAnsi="仿宋" w:cs="仿宋" w:hint="eastAsia"/>
        </w:rPr>
        <w:t>支出符合国家财经法规和财务管理制度，资金拨付程序规范，会计核算真实完整，项目资金支出和原定用途、预算批复用途相符，没有发现挤占挪用，较好地实现了专款专用目标。</w:t>
      </w:r>
    </w:p>
    <w:p w:rsidR="005713D3" w:rsidRPr="007E55F8" w:rsidRDefault="007E55F8" w:rsidP="007E55F8">
      <w:pPr>
        <w:ind w:firstLine="640"/>
        <w:rPr>
          <w:rFonts w:ascii="仿宋_GB2312" w:eastAsia="仿宋_GB2312" w:hAnsi="仿宋" w:cs="仿宋" w:hint="eastAsia"/>
        </w:rPr>
      </w:pPr>
      <w:r w:rsidRPr="007E55F8">
        <w:rPr>
          <w:rFonts w:ascii="楷体_GB2312" w:eastAsia="楷体_GB2312" w:hAnsi="楷体" w:cs="仿宋" w:hint="eastAsia"/>
        </w:rPr>
        <w:t>（四）扩大了受惠群众范围。</w:t>
      </w:r>
      <w:r w:rsidRPr="007E55F8">
        <w:rPr>
          <w:rFonts w:ascii="仿宋_GB2312" w:eastAsia="仿宋_GB2312" w:hAnsi="仿宋" w:cs="仿宋" w:hint="eastAsia"/>
        </w:rPr>
        <w:t>使计划生育光荣的社会氛围更加浓郁；通过特扶项目为</w:t>
      </w:r>
      <w:r w:rsidRPr="007E55F8">
        <w:rPr>
          <w:rFonts w:ascii="仿宋_GB2312" w:eastAsia="仿宋_GB2312" w:hAnsi="仿宋" w:cs="仿宋" w:hint="eastAsia"/>
        </w:rPr>
        <w:t>5036</w:t>
      </w:r>
      <w:r w:rsidRPr="007E55F8">
        <w:rPr>
          <w:rFonts w:ascii="仿宋_GB2312" w:eastAsia="仿宋_GB2312" w:hAnsi="仿宋" w:cs="仿宋" w:hint="eastAsia"/>
        </w:rPr>
        <w:t>名计划生育家庭特别扶助对象、</w:t>
      </w:r>
      <w:r w:rsidRPr="007E55F8">
        <w:rPr>
          <w:rFonts w:ascii="仿宋_GB2312" w:eastAsia="仿宋_GB2312" w:hAnsi="仿宋" w:cs="仿宋" w:hint="eastAsia"/>
        </w:rPr>
        <w:t>869</w:t>
      </w:r>
      <w:r w:rsidRPr="007E55F8">
        <w:rPr>
          <w:rFonts w:ascii="仿宋_GB2312" w:eastAsia="仿宋_GB2312" w:hAnsi="仿宋" w:cs="仿宋" w:hint="eastAsia"/>
        </w:rPr>
        <w:t>名计划生育手术并发症对象落实特别扶助政策，按既定扶助标准足额发放了扶助资金，缓解了经济困难失独与伤残独生子女家庭经济困难。计划生育特殊困难</w:t>
      </w:r>
      <w:r w:rsidRPr="007E55F8">
        <w:rPr>
          <w:rFonts w:ascii="仿宋_GB2312" w:eastAsia="仿宋_GB2312" w:hAnsi="仿宋" w:cs="仿宋" w:hint="eastAsia"/>
        </w:rPr>
        <w:t>家庭对象建立了精准帮扶档案，分别启动大病救助、养老照料等帮扶项目，让他们充分感受到社会关爱，改善了生活质量，使这些家庭经济上得到实惠、生活上得到保障。通过计划生育专项资金服务项目的实施，有效地促进了基层计划生育工作的开展，提高了计划生育家庭对国家计生政策的满意度，有力地促进了国家计划生育政策的执行，体现了财政资金的使用</w:t>
      </w:r>
      <w:r w:rsidRPr="007E55F8">
        <w:rPr>
          <w:rFonts w:ascii="仿宋_GB2312" w:eastAsia="仿宋_GB2312" w:hAnsi="仿宋" w:cs="仿宋" w:hint="eastAsia"/>
        </w:rPr>
        <w:lastRenderedPageBreak/>
        <w:t>投向更加关注民生的需求。</w:t>
      </w:r>
    </w:p>
    <w:p w:rsidR="005713D3" w:rsidRPr="007E55F8" w:rsidRDefault="007E55F8" w:rsidP="007E55F8">
      <w:pPr>
        <w:ind w:firstLine="640"/>
        <w:rPr>
          <w:rFonts w:ascii="黑体" w:eastAsia="黑体" w:hAnsi="黑体" w:cs="仿宋" w:hint="eastAsia"/>
          <w:bCs/>
          <w:kern w:val="44"/>
          <w:szCs w:val="44"/>
        </w:rPr>
      </w:pPr>
      <w:bookmarkStart w:id="36" w:name="_Toc18264"/>
      <w:bookmarkStart w:id="37" w:name="_Toc18779"/>
      <w:r w:rsidRPr="007E55F8">
        <w:rPr>
          <w:rFonts w:ascii="黑体" w:eastAsia="黑体" w:hAnsi="黑体" w:cs="仿宋" w:hint="eastAsia"/>
          <w:bCs/>
          <w:kern w:val="44"/>
          <w:szCs w:val="44"/>
        </w:rPr>
        <w:t>六、存在的主要问题</w:t>
      </w:r>
      <w:bookmarkEnd w:id="36"/>
      <w:bookmarkEnd w:id="37"/>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（一）未制定计划生育奖扶专项资金完善的后续检查计划。</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现场评价发现：卫健委并未形成专项资金跟踪检查机制，没有收集专项资金所惠及群众意见，不利于下一</w:t>
      </w:r>
      <w:r w:rsidRPr="007E55F8">
        <w:rPr>
          <w:rFonts w:ascii="仿宋_GB2312" w:eastAsia="仿宋_GB2312" w:hAnsi="仿宋" w:cs="仿宋" w:hint="eastAsia"/>
        </w:rPr>
        <w:t>年度专项资金申请，难以对以后年度专项资金进行预算调整。</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（二）计划生育奖扶专项资金宣传力度有待加强。</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现场评价发现：卫健委未能在传统媒体与新媒体平台对计划生育奖扶专项资金补助计划进行长期宣传，造成民众对专项资金项目与补助知晓度较低、满意度较低。</w:t>
      </w:r>
    </w:p>
    <w:p w:rsidR="005713D3" w:rsidRPr="007E55F8" w:rsidRDefault="007E55F8" w:rsidP="007E55F8">
      <w:pPr>
        <w:ind w:firstLine="640"/>
        <w:rPr>
          <w:rFonts w:ascii="仿宋_GB2312" w:eastAsia="仿宋_GB2312" w:hAnsi="仿宋" w:cs="仿宋" w:hint="eastAsia"/>
        </w:rPr>
      </w:pPr>
      <w:r w:rsidRPr="007E55F8">
        <w:rPr>
          <w:rFonts w:ascii="仿宋_GB2312" w:eastAsia="仿宋_GB2312" w:hAnsi="仿宋" w:cs="仿宋" w:hint="eastAsia"/>
        </w:rPr>
        <w:t>（三）上年度城镇计划生育奖扶资金账面节余</w:t>
      </w:r>
      <w:r w:rsidRPr="007E55F8">
        <w:rPr>
          <w:rFonts w:ascii="仿宋_GB2312" w:eastAsia="仿宋_GB2312" w:hAnsi="仿宋" w:cs="仿宋" w:hint="eastAsia"/>
        </w:rPr>
        <w:t>134</w:t>
      </w:r>
      <w:r w:rsidRPr="007E55F8">
        <w:rPr>
          <w:rFonts w:ascii="仿宋_GB2312" w:eastAsia="仿宋_GB2312" w:hAnsi="仿宋" w:cs="仿宋" w:hint="eastAsia"/>
        </w:rPr>
        <w:t>万元，造成资金闲置，影响了资金使用效益。</w:t>
      </w:r>
    </w:p>
    <w:p w:rsidR="005713D3" w:rsidRPr="007E55F8" w:rsidRDefault="007E55F8" w:rsidP="007E55F8">
      <w:pPr>
        <w:ind w:firstLine="640"/>
        <w:rPr>
          <w:rFonts w:ascii="黑体" w:eastAsia="黑体" w:hAnsi="黑体" w:cs="仿宋" w:hint="eastAsia"/>
          <w:bCs/>
          <w:kern w:val="44"/>
          <w:szCs w:val="44"/>
        </w:rPr>
      </w:pPr>
      <w:bookmarkStart w:id="38" w:name="_Toc9705"/>
      <w:bookmarkStart w:id="39" w:name="_Toc3209"/>
      <w:r w:rsidRPr="007E55F8">
        <w:rPr>
          <w:rFonts w:ascii="黑体" w:eastAsia="黑体" w:hAnsi="黑体" w:cs="仿宋" w:hint="eastAsia"/>
          <w:bCs/>
          <w:kern w:val="44"/>
          <w:szCs w:val="44"/>
        </w:rPr>
        <w:t>七、建议</w:t>
      </w:r>
      <w:bookmarkEnd w:id="38"/>
      <w:bookmarkEnd w:id="39"/>
    </w:p>
    <w:p w:rsidR="005713D3" w:rsidRPr="007E55F8" w:rsidRDefault="007E55F8" w:rsidP="007E55F8">
      <w:pPr>
        <w:ind w:firstLineChars="250" w:firstLine="800"/>
        <w:rPr>
          <w:rFonts w:ascii="仿宋_GB2312" w:eastAsia="仿宋_GB2312" w:hAnsi="仿宋" w:cs="仿宋" w:hint="eastAsia"/>
          <w:color w:val="000000"/>
          <w:szCs w:val="32"/>
        </w:rPr>
      </w:pPr>
      <w:r w:rsidRPr="007E55F8">
        <w:rPr>
          <w:rFonts w:ascii="楷体_GB2312" w:eastAsia="楷体_GB2312" w:hAnsi="楷体" w:cs="仿宋" w:hint="eastAsia"/>
        </w:rPr>
        <w:t>（一）制定定期的检查计划。</w:t>
      </w:r>
      <w:r w:rsidRPr="007E55F8">
        <w:rPr>
          <w:rFonts w:ascii="仿宋_GB2312" w:eastAsia="仿宋_GB2312" w:hAnsi="仿宋" w:cs="仿宋" w:hint="eastAsia"/>
          <w:color w:val="000000"/>
          <w:szCs w:val="32"/>
        </w:rPr>
        <w:t>定期检查能及时发现执行过程中的漏洞，避免产生系统性的风险；计划生育奖扶专项资金，资金分散，涉及人数众多，监管难度较大，影响范围广，为确保每笔资金落到实处，有必要制定一个完整检查稽核计划并形成计划生育奖扶专项资金检查专门记录，有助于完善专项资金管理。</w:t>
      </w:r>
    </w:p>
    <w:p w:rsidR="005713D3" w:rsidRPr="007E55F8" w:rsidRDefault="007E55F8" w:rsidP="007E55F8">
      <w:pPr>
        <w:ind w:firstLine="640"/>
        <w:rPr>
          <w:rFonts w:ascii="仿宋_GB2312" w:eastAsia="仿宋_GB2312" w:hAnsi="仿宋" w:cs="仿宋" w:hint="eastAsia"/>
          <w:color w:val="000000"/>
          <w:szCs w:val="32"/>
        </w:rPr>
      </w:pPr>
      <w:r w:rsidRPr="007E55F8">
        <w:rPr>
          <w:rFonts w:ascii="楷体_GB2312" w:eastAsia="楷体_GB2312" w:hAnsi="楷体" w:cs="仿宋" w:hint="eastAsia"/>
        </w:rPr>
        <w:t>（二）加大宣传力度。</w:t>
      </w:r>
      <w:r w:rsidRPr="007E55F8">
        <w:rPr>
          <w:rFonts w:ascii="仿宋_GB2312" w:eastAsia="仿宋_GB2312" w:hAnsi="仿宋" w:cs="仿宋" w:hint="eastAsia"/>
          <w:color w:val="000000"/>
          <w:szCs w:val="32"/>
        </w:rPr>
        <w:t>各项目实施单位充分利用政府网站、委网站、横幅标语、宣传资料、计生政务公开宣传栏等</w:t>
      </w:r>
      <w:r w:rsidRPr="007E55F8">
        <w:rPr>
          <w:rFonts w:ascii="仿宋_GB2312" w:eastAsia="仿宋_GB2312" w:hAnsi="仿宋" w:cs="仿宋" w:hint="eastAsia"/>
          <w:color w:val="000000"/>
          <w:szCs w:val="32"/>
        </w:rPr>
        <w:lastRenderedPageBreak/>
        <w:t>多种形式，重点加强对已经出台的各项奖励优惠政策的宣传，使之真正做到家喻户晓、深入人心，营造计划生育光荣的浓厚氛围，使广大群众真正享受到实行计划生育的好处。</w:t>
      </w:r>
    </w:p>
    <w:p w:rsidR="005713D3" w:rsidRDefault="007E55F8" w:rsidP="007E55F8">
      <w:pPr>
        <w:ind w:firstLine="640"/>
        <w:rPr>
          <w:rFonts w:ascii="仿宋" w:hAnsi="仿宋" w:cs="仿宋"/>
          <w:color w:val="000000"/>
          <w:szCs w:val="32"/>
        </w:rPr>
      </w:pPr>
      <w:r w:rsidRPr="007E55F8">
        <w:rPr>
          <w:rFonts w:ascii="楷体_GB2312" w:eastAsia="楷体_GB2312" w:hAnsi="楷体" w:cs="仿宋" w:hint="eastAsia"/>
        </w:rPr>
        <w:t>（三）</w:t>
      </w:r>
      <w:r w:rsidRPr="007E55F8">
        <w:rPr>
          <w:rFonts w:ascii="楷体_GB2312" w:eastAsia="楷体_GB2312" w:hAnsi="楷体" w:cs="仿宋" w:hint="eastAsia"/>
        </w:rPr>
        <w:t>整合资金结余，防止资金沉淀。</w:t>
      </w:r>
      <w:r w:rsidRPr="007E55F8">
        <w:rPr>
          <w:rFonts w:ascii="仿宋_GB2312" w:eastAsia="仿宋_GB2312" w:hAnsi="仿宋" w:cs="仿宋" w:hint="eastAsia"/>
          <w:color w:val="000000"/>
          <w:szCs w:val="32"/>
        </w:rPr>
        <w:t>项目资金管理部门做好调研，精准预算，保证计划生育应受益群众应发尽发，不</w:t>
      </w:r>
      <w:r w:rsidRPr="007E55F8">
        <w:rPr>
          <w:rFonts w:ascii="仿宋_GB2312" w:eastAsia="仿宋_GB2312" w:hAnsi="仿宋" w:cs="仿宋" w:hint="eastAsia"/>
          <w:color w:val="333333"/>
          <w:szCs w:val="32"/>
        </w:rPr>
        <w:t>以资金分配的多少体现资金使用的绩效。</w:t>
      </w:r>
    </w:p>
    <w:p w:rsidR="005713D3" w:rsidRDefault="005713D3">
      <w:pPr>
        <w:ind w:firstLineChars="1900" w:firstLine="6080"/>
        <w:rPr>
          <w:rFonts w:ascii="仿宋" w:hAnsi="仿宋" w:cs="仿宋" w:hint="eastAsia"/>
          <w:color w:val="000000"/>
          <w:szCs w:val="32"/>
        </w:rPr>
      </w:pPr>
    </w:p>
    <w:p w:rsidR="007E55F8" w:rsidRDefault="007E55F8">
      <w:pPr>
        <w:ind w:firstLineChars="1900" w:firstLine="6080"/>
        <w:rPr>
          <w:rFonts w:ascii="仿宋" w:hAnsi="仿宋" w:cs="仿宋"/>
          <w:color w:val="000000"/>
          <w:szCs w:val="32"/>
        </w:rPr>
      </w:pPr>
    </w:p>
    <w:p w:rsidR="005713D3" w:rsidRPr="007E55F8" w:rsidRDefault="007E55F8" w:rsidP="007E55F8">
      <w:pPr>
        <w:ind w:firstLineChars="900" w:firstLine="2880"/>
        <w:rPr>
          <w:rFonts w:ascii="仿宋_GB2312" w:eastAsia="仿宋_GB2312" w:hAnsi="仿宋" w:cs="仿宋" w:hint="eastAsia"/>
          <w:color w:val="000000"/>
          <w:szCs w:val="32"/>
        </w:rPr>
      </w:pPr>
      <w:bookmarkStart w:id="40" w:name="_Hlk53850084"/>
      <w:r w:rsidRPr="007E55F8">
        <w:rPr>
          <w:rFonts w:ascii="仿宋_GB2312" w:eastAsia="仿宋_GB2312" w:hAnsi="仿宋" w:cs="仿宋" w:hint="eastAsia"/>
          <w:bCs/>
          <w:szCs w:val="32"/>
        </w:rPr>
        <w:t>湖南德恒联合会计师事务所（普通合伙）</w:t>
      </w:r>
    </w:p>
    <w:p w:rsidR="005713D3" w:rsidRPr="007E55F8" w:rsidRDefault="007E55F8" w:rsidP="007E55F8">
      <w:pPr>
        <w:ind w:firstLineChars="1400" w:firstLine="4480"/>
        <w:rPr>
          <w:rFonts w:ascii="仿宋_GB2312" w:eastAsia="仿宋_GB2312" w:hAnsi="仿宋" w:cs="仿宋" w:hint="eastAsia"/>
          <w:color w:val="000000"/>
          <w:szCs w:val="32"/>
        </w:rPr>
      </w:pPr>
      <w:r w:rsidRPr="007E55F8">
        <w:rPr>
          <w:rFonts w:ascii="仿宋_GB2312" w:eastAsia="仿宋_GB2312" w:hAnsi="仿宋" w:cs="仿宋" w:hint="eastAsia"/>
          <w:szCs w:val="32"/>
        </w:rPr>
        <w:t>2020</w:t>
      </w:r>
      <w:r w:rsidRPr="007E55F8">
        <w:rPr>
          <w:rFonts w:ascii="仿宋_GB2312" w:eastAsia="仿宋_GB2312" w:hAnsi="仿宋" w:cs="仿宋" w:hint="eastAsia"/>
          <w:color w:val="000000"/>
          <w:szCs w:val="32"/>
        </w:rPr>
        <w:t>年</w:t>
      </w:r>
      <w:r w:rsidRPr="007E55F8">
        <w:rPr>
          <w:rFonts w:ascii="仿宋_GB2312" w:eastAsia="仿宋_GB2312" w:hAnsi="仿宋" w:cs="仿宋" w:hint="eastAsia"/>
          <w:szCs w:val="32"/>
        </w:rPr>
        <w:t>9</w:t>
      </w:r>
      <w:r w:rsidRPr="007E55F8">
        <w:rPr>
          <w:rFonts w:ascii="仿宋_GB2312" w:eastAsia="仿宋_GB2312" w:hAnsi="仿宋" w:cs="仿宋" w:hint="eastAsia"/>
          <w:color w:val="000000"/>
          <w:szCs w:val="32"/>
        </w:rPr>
        <w:t>月</w:t>
      </w:r>
      <w:r w:rsidRPr="007E55F8">
        <w:rPr>
          <w:rFonts w:ascii="仿宋_GB2312" w:eastAsia="仿宋_GB2312" w:hAnsi="仿宋" w:cs="仿宋" w:hint="eastAsia"/>
          <w:szCs w:val="32"/>
        </w:rPr>
        <w:t>15</w:t>
      </w:r>
      <w:r w:rsidRPr="007E55F8">
        <w:rPr>
          <w:rFonts w:ascii="仿宋_GB2312" w:eastAsia="仿宋_GB2312" w:hAnsi="仿宋" w:cs="仿宋" w:hint="eastAsia"/>
          <w:color w:val="000000"/>
          <w:szCs w:val="32"/>
        </w:rPr>
        <w:t>日</w:t>
      </w:r>
    </w:p>
    <w:bookmarkEnd w:id="40"/>
    <w:p w:rsidR="005713D3" w:rsidRDefault="005713D3">
      <w:pPr>
        <w:ind w:firstLineChars="1600" w:firstLine="4480"/>
        <w:rPr>
          <w:rFonts w:ascii="仿宋" w:hAnsi="仿宋" w:cs="仿宋"/>
          <w:color w:val="000000"/>
          <w:sz w:val="28"/>
          <w:szCs w:val="28"/>
        </w:rPr>
      </w:pPr>
    </w:p>
    <w:p w:rsidR="005713D3" w:rsidRDefault="005713D3">
      <w:pPr>
        <w:ind w:firstLineChars="0" w:firstLine="0"/>
        <w:rPr>
          <w:rFonts w:ascii="仿宋" w:hAnsi="仿宋" w:cs="仿宋"/>
        </w:rPr>
      </w:pPr>
    </w:p>
    <w:sectPr w:rsidR="005713D3" w:rsidSect="005713D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3D3" w:rsidRDefault="005713D3" w:rsidP="007E55F8">
      <w:pPr>
        <w:ind w:firstLine="640"/>
      </w:pPr>
      <w:r>
        <w:separator/>
      </w:r>
    </w:p>
  </w:endnote>
  <w:endnote w:type="continuationSeparator" w:id="1">
    <w:p w:rsidR="005713D3" w:rsidRDefault="005713D3" w:rsidP="007E55F8">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F8" w:rsidRDefault="007E55F8" w:rsidP="007E55F8">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3D3" w:rsidRDefault="005713D3">
    <w:pPr>
      <w:pStyle w:val="a5"/>
      <w:tabs>
        <w:tab w:val="clear" w:pos="4153"/>
        <w:tab w:val="left" w:pos="4839"/>
      </w:tabs>
      <w:ind w:firstLineChars="0" w:firstLine="0"/>
      <w:jc w:val="both"/>
    </w:pPr>
    <w:r>
      <w:pict>
        <v:shapetype id="_x0000_t202" coordsize="21600,21600" o:spt="202" path="m,l,21600r21600,l21600,xe">
          <v:stroke joinstyle="miter"/>
          <v:path gradientshapeok="t" o:connecttype="rect"/>
        </v:shapetype>
        <v:shape id="文本框 1027" o:spid="_x0000_s4097" type="#_x0000_t202" style="position:absolute;left:0;text-align:left;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N8JPnrAAQAAVwMAAA4AAAAAAAAAAAAAAAAALgIAAGRycy9l&#10;Mm9Eb2MueG1sUEsBAi0AFAAGAAgAAAAhAAxK8O7WAAAABQEAAA8AAAAAAAAAAAAAAAAAGgQAAGRy&#10;cy9kb3ducmV2LnhtbFBLBQYAAAAABAAEAPMAAAAdBQAAAAA=&#10;" filled="f" stroked="f">
          <v:textbox style="mso-fit-shape-to-text:t" inset="0,0,0,0">
            <w:txbxContent>
              <w:sdt>
                <w:sdtPr>
                  <w:id w:val="-1871362552"/>
                </w:sdtPr>
                <w:sdtContent>
                  <w:p w:rsidR="005713D3" w:rsidRDefault="005713D3">
                    <w:pPr>
                      <w:pStyle w:val="a5"/>
                      <w:ind w:firstLine="360"/>
                      <w:jc w:val="right"/>
                    </w:pPr>
                    <w:r>
                      <w:fldChar w:fldCharType="begin"/>
                    </w:r>
                    <w:r w:rsidR="007E55F8">
                      <w:instrText>PAGE   \* MERGEFORMAT</w:instrText>
                    </w:r>
                    <w:r>
                      <w:fldChar w:fldCharType="separate"/>
                    </w:r>
                    <w:r w:rsidR="007E55F8" w:rsidRPr="007E55F8">
                      <w:rPr>
                        <w:noProof/>
                        <w:lang w:val="zh-CN"/>
                      </w:rPr>
                      <w:t>2</w:t>
                    </w:r>
                    <w:r>
                      <w:fldChar w:fldCharType="end"/>
                    </w:r>
                  </w:p>
                </w:sdtContent>
              </w:sdt>
              <w:p w:rsidR="005713D3" w:rsidRDefault="005713D3">
                <w:pPr>
                  <w:ind w:firstLine="640"/>
                </w:pPr>
              </w:p>
            </w:txbxContent>
          </v:textbox>
          <w10:wrap anchorx="margin"/>
        </v:shape>
      </w:pict>
    </w:r>
  </w:p>
  <w:p w:rsidR="005713D3" w:rsidRDefault="005713D3">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F8" w:rsidRDefault="007E55F8" w:rsidP="007E55F8">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3D3" w:rsidRDefault="005713D3" w:rsidP="007E55F8">
      <w:pPr>
        <w:ind w:firstLine="640"/>
      </w:pPr>
      <w:r>
        <w:separator/>
      </w:r>
    </w:p>
  </w:footnote>
  <w:footnote w:type="continuationSeparator" w:id="1">
    <w:p w:rsidR="005713D3" w:rsidRDefault="005713D3" w:rsidP="007E55F8">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F8" w:rsidRDefault="007E55F8" w:rsidP="007E55F8">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3D3" w:rsidRDefault="005713D3">
    <w:pPr>
      <w:ind w:left="64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5F8" w:rsidRDefault="007E55F8" w:rsidP="007E55F8">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56A5"/>
    <w:rsid w:val="00001260"/>
    <w:rsid w:val="00007B8C"/>
    <w:rsid w:val="000220B2"/>
    <w:rsid w:val="00034CEE"/>
    <w:rsid w:val="00044A5F"/>
    <w:rsid w:val="00051E38"/>
    <w:rsid w:val="00090D52"/>
    <w:rsid w:val="000B392D"/>
    <w:rsid w:val="000B4AC7"/>
    <w:rsid w:val="000B4B7D"/>
    <w:rsid w:val="000B7779"/>
    <w:rsid w:val="000C1116"/>
    <w:rsid w:val="000F203B"/>
    <w:rsid w:val="00104DE2"/>
    <w:rsid w:val="00105591"/>
    <w:rsid w:val="00105CE5"/>
    <w:rsid w:val="0010678E"/>
    <w:rsid w:val="00135312"/>
    <w:rsid w:val="00135827"/>
    <w:rsid w:val="00144161"/>
    <w:rsid w:val="0015297E"/>
    <w:rsid w:val="00180DB6"/>
    <w:rsid w:val="00191330"/>
    <w:rsid w:val="001A51BD"/>
    <w:rsid w:val="001C0BC3"/>
    <w:rsid w:val="001D5ABD"/>
    <w:rsid w:val="001F5048"/>
    <w:rsid w:val="001F5E34"/>
    <w:rsid w:val="002117DE"/>
    <w:rsid w:val="002202FA"/>
    <w:rsid w:val="00237139"/>
    <w:rsid w:val="002432EB"/>
    <w:rsid w:val="00252276"/>
    <w:rsid w:val="002605BC"/>
    <w:rsid w:val="00277E3A"/>
    <w:rsid w:val="00285F9D"/>
    <w:rsid w:val="00286E8C"/>
    <w:rsid w:val="00293C1B"/>
    <w:rsid w:val="00295A37"/>
    <w:rsid w:val="002A1591"/>
    <w:rsid w:val="002A252B"/>
    <w:rsid w:val="002C1F36"/>
    <w:rsid w:val="002E485E"/>
    <w:rsid w:val="002E5064"/>
    <w:rsid w:val="002F0A42"/>
    <w:rsid w:val="002F1B9C"/>
    <w:rsid w:val="002F67A3"/>
    <w:rsid w:val="00317EC6"/>
    <w:rsid w:val="00325A14"/>
    <w:rsid w:val="00340440"/>
    <w:rsid w:val="00341F71"/>
    <w:rsid w:val="00362805"/>
    <w:rsid w:val="00362AF9"/>
    <w:rsid w:val="00362BBA"/>
    <w:rsid w:val="003859EB"/>
    <w:rsid w:val="00391555"/>
    <w:rsid w:val="003B56A5"/>
    <w:rsid w:val="003C5591"/>
    <w:rsid w:val="003F6AE6"/>
    <w:rsid w:val="00415079"/>
    <w:rsid w:val="00421A4E"/>
    <w:rsid w:val="00422EB5"/>
    <w:rsid w:val="00432774"/>
    <w:rsid w:val="00441C31"/>
    <w:rsid w:val="00461955"/>
    <w:rsid w:val="00473050"/>
    <w:rsid w:val="00475EE0"/>
    <w:rsid w:val="00484379"/>
    <w:rsid w:val="004A39F9"/>
    <w:rsid w:val="004A79C4"/>
    <w:rsid w:val="004B2066"/>
    <w:rsid w:val="004B4181"/>
    <w:rsid w:val="004F323A"/>
    <w:rsid w:val="005071A3"/>
    <w:rsid w:val="005206F4"/>
    <w:rsid w:val="00524357"/>
    <w:rsid w:val="00525E5E"/>
    <w:rsid w:val="00547C8B"/>
    <w:rsid w:val="0055061B"/>
    <w:rsid w:val="00555C6C"/>
    <w:rsid w:val="00561E5A"/>
    <w:rsid w:val="00564D13"/>
    <w:rsid w:val="005713D3"/>
    <w:rsid w:val="005719C8"/>
    <w:rsid w:val="00580C97"/>
    <w:rsid w:val="005A3DE9"/>
    <w:rsid w:val="005A4C90"/>
    <w:rsid w:val="005B2068"/>
    <w:rsid w:val="005B6351"/>
    <w:rsid w:val="005C202C"/>
    <w:rsid w:val="005F6E36"/>
    <w:rsid w:val="00610F84"/>
    <w:rsid w:val="00615794"/>
    <w:rsid w:val="00623663"/>
    <w:rsid w:val="006273EF"/>
    <w:rsid w:val="006546A1"/>
    <w:rsid w:val="00672629"/>
    <w:rsid w:val="00692E25"/>
    <w:rsid w:val="006963BD"/>
    <w:rsid w:val="006A4B23"/>
    <w:rsid w:val="006B2941"/>
    <w:rsid w:val="006B3C4A"/>
    <w:rsid w:val="006B6275"/>
    <w:rsid w:val="006F1DCE"/>
    <w:rsid w:val="007011D2"/>
    <w:rsid w:val="00703B02"/>
    <w:rsid w:val="0071724D"/>
    <w:rsid w:val="00717E61"/>
    <w:rsid w:val="00726F30"/>
    <w:rsid w:val="007459C8"/>
    <w:rsid w:val="007465C4"/>
    <w:rsid w:val="007531B2"/>
    <w:rsid w:val="00764789"/>
    <w:rsid w:val="0077405B"/>
    <w:rsid w:val="0079623C"/>
    <w:rsid w:val="007A2404"/>
    <w:rsid w:val="007A497A"/>
    <w:rsid w:val="007A5378"/>
    <w:rsid w:val="007B300C"/>
    <w:rsid w:val="007C31AC"/>
    <w:rsid w:val="007E55F8"/>
    <w:rsid w:val="007E750A"/>
    <w:rsid w:val="007F382A"/>
    <w:rsid w:val="008115D9"/>
    <w:rsid w:val="00844678"/>
    <w:rsid w:val="008576A1"/>
    <w:rsid w:val="0087434B"/>
    <w:rsid w:val="00883766"/>
    <w:rsid w:val="00884A08"/>
    <w:rsid w:val="008860D0"/>
    <w:rsid w:val="008B118A"/>
    <w:rsid w:val="008D4EDF"/>
    <w:rsid w:val="008F0DCB"/>
    <w:rsid w:val="008F1F1A"/>
    <w:rsid w:val="00907439"/>
    <w:rsid w:val="00912A3F"/>
    <w:rsid w:val="00917A31"/>
    <w:rsid w:val="0092125E"/>
    <w:rsid w:val="009466C2"/>
    <w:rsid w:val="0095747F"/>
    <w:rsid w:val="00957B8D"/>
    <w:rsid w:val="00973BBE"/>
    <w:rsid w:val="00975339"/>
    <w:rsid w:val="00983149"/>
    <w:rsid w:val="00995815"/>
    <w:rsid w:val="00A138E6"/>
    <w:rsid w:val="00A17A5D"/>
    <w:rsid w:val="00A41688"/>
    <w:rsid w:val="00A46584"/>
    <w:rsid w:val="00A564EF"/>
    <w:rsid w:val="00A720D5"/>
    <w:rsid w:val="00A82020"/>
    <w:rsid w:val="00A85B64"/>
    <w:rsid w:val="00AD38CD"/>
    <w:rsid w:val="00AE0E93"/>
    <w:rsid w:val="00B01A30"/>
    <w:rsid w:val="00B02319"/>
    <w:rsid w:val="00B15244"/>
    <w:rsid w:val="00B170D1"/>
    <w:rsid w:val="00B20FA4"/>
    <w:rsid w:val="00B40065"/>
    <w:rsid w:val="00B513CA"/>
    <w:rsid w:val="00B565B7"/>
    <w:rsid w:val="00B61E72"/>
    <w:rsid w:val="00B64F46"/>
    <w:rsid w:val="00B73152"/>
    <w:rsid w:val="00BB5E8B"/>
    <w:rsid w:val="00BD0395"/>
    <w:rsid w:val="00BD21A6"/>
    <w:rsid w:val="00BD30A5"/>
    <w:rsid w:val="00C0604D"/>
    <w:rsid w:val="00C1246C"/>
    <w:rsid w:val="00C17919"/>
    <w:rsid w:val="00C265FE"/>
    <w:rsid w:val="00C40C3A"/>
    <w:rsid w:val="00C4355B"/>
    <w:rsid w:val="00C4632F"/>
    <w:rsid w:val="00C51C66"/>
    <w:rsid w:val="00C527A4"/>
    <w:rsid w:val="00C637FC"/>
    <w:rsid w:val="00C67871"/>
    <w:rsid w:val="00C77710"/>
    <w:rsid w:val="00C7785B"/>
    <w:rsid w:val="00C81962"/>
    <w:rsid w:val="00C86245"/>
    <w:rsid w:val="00CE671E"/>
    <w:rsid w:val="00CE73BE"/>
    <w:rsid w:val="00CF444F"/>
    <w:rsid w:val="00CF57C1"/>
    <w:rsid w:val="00CF7C18"/>
    <w:rsid w:val="00D17DD5"/>
    <w:rsid w:val="00D2457F"/>
    <w:rsid w:val="00D45411"/>
    <w:rsid w:val="00D473E9"/>
    <w:rsid w:val="00D55088"/>
    <w:rsid w:val="00D662C4"/>
    <w:rsid w:val="00D720AD"/>
    <w:rsid w:val="00D74ACB"/>
    <w:rsid w:val="00D77095"/>
    <w:rsid w:val="00DB793B"/>
    <w:rsid w:val="00DC7DF4"/>
    <w:rsid w:val="00DD4C12"/>
    <w:rsid w:val="00DF26BA"/>
    <w:rsid w:val="00E01EDB"/>
    <w:rsid w:val="00E03003"/>
    <w:rsid w:val="00E1365A"/>
    <w:rsid w:val="00E5588E"/>
    <w:rsid w:val="00EA4071"/>
    <w:rsid w:val="00EA5212"/>
    <w:rsid w:val="00EA5C1D"/>
    <w:rsid w:val="00EC44C7"/>
    <w:rsid w:val="00ED117F"/>
    <w:rsid w:val="00F07CD7"/>
    <w:rsid w:val="00F10C27"/>
    <w:rsid w:val="00F204AF"/>
    <w:rsid w:val="00F251B2"/>
    <w:rsid w:val="00F41019"/>
    <w:rsid w:val="00F62D28"/>
    <w:rsid w:val="00F63151"/>
    <w:rsid w:val="00F708DF"/>
    <w:rsid w:val="00F81F51"/>
    <w:rsid w:val="00F82E2C"/>
    <w:rsid w:val="00FA200F"/>
    <w:rsid w:val="00FB254B"/>
    <w:rsid w:val="00FC1C99"/>
    <w:rsid w:val="00FF69AD"/>
    <w:rsid w:val="018506D9"/>
    <w:rsid w:val="0A666B73"/>
    <w:rsid w:val="0ABD744F"/>
    <w:rsid w:val="0B1904A8"/>
    <w:rsid w:val="0B7518E9"/>
    <w:rsid w:val="0D4A4040"/>
    <w:rsid w:val="0D825547"/>
    <w:rsid w:val="0DB8625C"/>
    <w:rsid w:val="0EAE72F3"/>
    <w:rsid w:val="0EE321A0"/>
    <w:rsid w:val="100211C9"/>
    <w:rsid w:val="124067AC"/>
    <w:rsid w:val="12555967"/>
    <w:rsid w:val="12A01FD9"/>
    <w:rsid w:val="13D95279"/>
    <w:rsid w:val="1653607E"/>
    <w:rsid w:val="16FC7F60"/>
    <w:rsid w:val="18122B9C"/>
    <w:rsid w:val="1BC30420"/>
    <w:rsid w:val="1C2C5DAD"/>
    <w:rsid w:val="1CDF68E6"/>
    <w:rsid w:val="1D797552"/>
    <w:rsid w:val="1FBD4F6A"/>
    <w:rsid w:val="1FFC5C17"/>
    <w:rsid w:val="20151608"/>
    <w:rsid w:val="23F608C4"/>
    <w:rsid w:val="243520C9"/>
    <w:rsid w:val="26141CFB"/>
    <w:rsid w:val="29346AFD"/>
    <w:rsid w:val="2BFC2BE2"/>
    <w:rsid w:val="314B3849"/>
    <w:rsid w:val="32283C31"/>
    <w:rsid w:val="36BD174D"/>
    <w:rsid w:val="36FB5351"/>
    <w:rsid w:val="371F0731"/>
    <w:rsid w:val="374958B1"/>
    <w:rsid w:val="379922C7"/>
    <w:rsid w:val="391A3CEA"/>
    <w:rsid w:val="3B725195"/>
    <w:rsid w:val="3BEF112B"/>
    <w:rsid w:val="3CDB6988"/>
    <w:rsid w:val="3F1A599D"/>
    <w:rsid w:val="402D6B67"/>
    <w:rsid w:val="40AC649B"/>
    <w:rsid w:val="40D9501A"/>
    <w:rsid w:val="41936A32"/>
    <w:rsid w:val="443F12E5"/>
    <w:rsid w:val="44991052"/>
    <w:rsid w:val="465E7BB1"/>
    <w:rsid w:val="46941E91"/>
    <w:rsid w:val="48081929"/>
    <w:rsid w:val="4CBC3EE0"/>
    <w:rsid w:val="4FA439A4"/>
    <w:rsid w:val="564350AA"/>
    <w:rsid w:val="56A3654C"/>
    <w:rsid w:val="56A8433F"/>
    <w:rsid w:val="5B0629EF"/>
    <w:rsid w:val="5C204013"/>
    <w:rsid w:val="5D96626C"/>
    <w:rsid w:val="5E1B6C05"/>
    <w:rsid w:val="609D7371"/>
    <w:rsid w:val="61704E28"/>
    <w:rsid w:val="62520910"/>
    <w:rsid w:val="637C132F"/>
    <w:rsid w:val="672A150B"/>
    <w:rsid w:val="69D17671"/>
    <w:rsid w:val="6B9F316B"/>
    <w:rsid w:val="6C096B54"/>
    <w:rsid w:val="6E8E192F"/>
    <w:rsid w:val="70BC713C"/>
    <w:rsid w:val="72145E3A"/>
    <w:rsid w:val="729C735B"/>
    <w:rsid w:val="735F46D3"/>
    <w:rsid w:val="743079DE"/>
    <w:rsid w:val="76A822AE"/>
    <w:rsid w:val="76F275AD"/>
    <w:rsid w:val="780F0C08"/>
    <w:rsid w:val="790A31AB"/>
    <w:rsid w:val="7AD5472E"/>
    <w:rsid w:val="7BCA5814"/>
    <w:rsid w:val="7F1A5028"/>
    <w:rsid w:val="7F6A0D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3D3"/>
    <w:pPr>
      <w:widowControl w:val="0"/>
      <w:ind w:firstLineChars="200" w:firstLine="480"/>
      <w:jc w:val="both"/>
    </w:pPr>
    <w:rPr>
      <w:rFonts w:asciiTheme="minorHAnsi" w:eastAsia="仿宋" w:hAnsiTheme="minorHAnsi" w:cstheme="minorBidi"/>
      <w:kern w:val="2"/>
      <w:sz w:val="32"/>
      <w:szCs w:val="22"/>
    </w:rPr>
  </w:style>
  <w:style w:type="paragraph" w:styleId="1">
    <w:name w:val="heading 1"/>
    <w:basedOn w:val="a"/>
    <w:next w:val="a"/>
    <w:qFormat/>
    <w:rsid w:val="005713D3"/>
    <w:pPr>
      <w:ind w:firstLine="200"/>
      <w:outlineLvl w:val="0"/>
    </w:pPr>
    <w:rPr>
      <w:b/>
      <w:bCs/>
      <w:kern w:val="44"/>
      <w:szCs w:val="44"/>
    </w:rPr>
  </w:style>
  <w:style w:type="paragraph" w:styleId="2">
    <w:name w:val="heading 2"/>
    <w:basedOn w:val="a"/>
    <w:next w:val="a"/>
    <w:link w:val="2Char"/>
    <w:uiPriority w:val="9"/>
    <w:unhideWhenUsed/>
    <w:qFormat/>
    <w:rsid w:val="005713D3"/>
    <w:pPr>
      <w:keepNext/>
      <w:keepLines/>
      <w:outlineLvl w:val="1"/>
    </w:pPr>
    <w:rPr>
      <w:rFonts w:ascii="Arial" w:hAnsi="Arial"/>
      <w:b/>
    </w:rPr>
  </w:style>
  <w:style w:type="paragraph" w:styleId="3">
    <w:name w:val="heading 3"/>
    <w:basedOn w:val="a"/>
    <w:next w:val="a"/>
    <w:link w:val="3Char"/>
    <w:uiPriority w:val="9"/>
    <w:unhideWhenUsed/>
    <w:qFormat/>
    <w:rsid w:val="005713D3"/>
    <w:pPr>
      <w:keepNext/>
      <w:keepLines/>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713D3"/>
    <w:pPr>
      <w:jc w:val="left"/>
    </w:pPr>
  </w:style>
  <w:style w:type="paragraph" w:styleId="30">
    <w:name w:val="toc 3"/>
    <w:basedOn w:val="a"/>
    <w:next w:val="a"/>
    <w:uiPriority w:val="39"/>
    <w:unhideWhenUsed/>
    <w:qFormat/>
    <w:rsid w:val="005713D3"/>
    <w:pPr>
      <w:ind w:leftChars="400" w:left="840"/>
    </w:pPr>
  </w:style>
  <w:style w:type="paragraph" w:styleId="a4">
    <w:name w:val="Balloon Text"/>
    <w:basedOn w:val="a"/>
    <w:link w:val="Char0"/>
    <w:uiPriority w:val="99"/>
    <w:unhideWhenUsed/>
    <w:qFormat/>
    <w:rsid w:val="005713D3"/>
    <w:rPr>
      <w:sz w:val="18"/>
      <w:szCs w:val="18"/>
    </w:rPr>
  </w:style>
  <w:style w:type="paragraph" w:styleId="a5">
    <w:name w:val="footer"/>
    <w:basedOn w:val="a"/>
    <w:link w:val="Char1"/>
    <w:uiPriority w:val="99"/>
    <w:unhideWhenUsed/>
    <w:qFormat/>
    <w:rsid w:val="005713D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713D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713D3"/>
  </w:style>
  <w:style w:type="paragraph" w:styleId="20">
    <w:name w:val="toc 2"/>
    <w:basedOn w:val="a"/>
    <w:next w:val="a"/>
    <w:uiPriority w:val="39"/>
    <w:unhideWhenUsed/>
    <w:qFormat/>
    <w:rsid w:val="005713D3"/>
    <w:pPr>
      <w:ind w:leftChars="200" w:left="420"/>
    </w:pPr>
  </w:style>
  <w:style w:type="paragraph" w:styleId="a7">
    <w:name w:val="Normal (Web)"/>
    <w:basedOn w:val="a"/>
    <w:uiPriority w:val="99"/>
    <w:unhideWhenUsed/>
    <w:qFormat/>
    <w:rsid w:val="005713D3"/>
    <w:pPr>
      <w:spacing w:beforeAutospacing="1" w:afterAutospacing="1"/>
      <w:jc w:val="left"/>
    </w:pPr>
    <w:rPr>
      <w:rFonts w:cs="Times New Roman"/>
      <w:kern w:val="0"/>
      <w:sz w:val="24"/>
    </w:rPr>
  </w:style>
  <w:style w:type="paragraph" w:styleId="a8">
    <w:name w:val="annotation subject"/>
    <w:basedOn w:val="a3"/>
    <w:next w:val="a3"/>
    <w:link w:val="Char3"/>
    <w:uiPriority w:val="99"/>
    <w:unhideWhenUsed/>
    <w:qFormat/>
    <w:rsid w:val="005713D3"/>
    <w:rPr>
      <w:b/>
      <w:bCs/>
    </w:rPr>
  </w:style>
  <w:style w:type="character" w:styleId="a9">
    <w:name w:val="FollowedHyperlink"/>
    <w:basedOn w:val="a0"/>
    <w:uiPriority w:val="99"/>
    <w:unhideWhenUsed/>
    <w:qFormat/>
    <w:rsid w:val="005713D3"/>
    <w:rPr>
      <w:color w:val="333333"/>
      <w:u w:val="none"/>
    </w:rPr>
  </w:style>
  <w:style w:type="character" w:styleId="aa">
    <w:name w:val="Hyperlink"/>
    <w:basedOn w:val="a0"/>
    <w:uiPriority w:val="99"/>
    <w:unhideWhenUsed/>
    <w:qFormat/>
    <w:rsid w:val="005713D3"/>
    <w:rPr>
      <w:color w:val="333333"/>
      <w:u w:val="none"/>
    </w:rPr>
  </w:style>
  <w:style w:type="character" w:styleId="ab">
    <w:name w:val="annotation reference"/>
    <w:basedOn w:val="a0"/>
    <w:uiPriority w:val="99"/>
    <w:unhideWhenUsed/>
    <w:qFormat/>
    <w:rsid w:val="005713D3"/>
    <w:rPr>
      <w:sz w:val="21"/>
      <w:szCs w:val="21"/>
    </w:rPr>
  </w:style>
  <w:style w:type="character" w:customStyle="1" w:styleId="Char2">
    <w:name w:val="页眉 Char"/>
    <w:basedOn w:val="a0"/>
    <w:link w:val="a6"/>
    <w:uiPriority w:val="99"/>
    <w:qFormat/>
    <w:rsid w:val="005713D3"/>
    <w:rPr>
      <w:sz w:val="18"/>
      <w:szCs w:val="18"/>
    </w:rPr>
  </w:style>
  <w:style w:type="character" w:customStyle="1" w:styleId="Char1">
    <w:name w:val="页脚 Char"/>
    <w:basedOn w:val="a0"/>
    <w:link w:val="a5"/>
    <w:uiPriority w:val="99"/>
    <w:qFormat/>
    <w:rsid w:val="005713D3"/>
    <w:rPr>
      <w:sz w:val="18"/>
      <w:szCs w:val="18"/>
    </w:rPr>
  </w:style>
  <w:style w:type="paragraph" w:customStyle="1" w:styleId="11">
    <w:name w:val="列表段落1"/>
    <w:basedOn w:val="a"/>
    <w:uiPriority w:val="34"/>
    <w:qFormat/>
    <w:rsid w:val="005713D3"/>
    <w:pPr>
      <w:ind w:firstLine="420"/>
    </w:pPr>
  </w:style>
  <w:style w:type="character" w:customStyle="1" w:styleId="Char0">
    <w:name w:val="批注框文本 Char"/>
    <w:basedOn w:val="a0"/>
    <w:link w:val="a4"/>
    <w:uiPriority w:val="99"/>
    <w:semiHidden/>
    <w:qFormat/>
    <w:rsid w:val="005713D3"/>
    <w:rPr>
      <w:sz w:val="18"/>
      <w:szCs w:val="18"/>
    </w:rPr>
  </w:style>
  <w:style w:type="character" w:customStyle="1" w:styleId="Char">
    <w:name w:val="批注文字 Char"/>
    <w:basedOn w:val="a0"/>
    <w:link w:val="a3"/>
    <w:uiPriority w:val="99"/>
    <w:semiHidden/>
    <w:qFormat/>
    <w:rsid w:val="005713D3"/>
    <w:rPr>
      <w:rFonts w:asciiTheme="minorHAnsi" w:eastAsiaTheme="minorEastAsia" w:hAnsiTheme="minorHAnsi" w:cstheme="minorBidi"/>
      <w:kern w:val="2"/>
      <w:sz w:val="21"/>
      <w:szCs w:val="22"/>
    </w:rPr>
  </w:style>
  <w:style w:type="character" w:customStyle="1" w:styleId="Char3">
    <w:name w:val="批注主题 Char"/>
    <w:basedOn w:val="Char"/>
    <w:link w:val="a8"/>
    <w:uiPriority w:val="99"/>
    <w:semiHidden/>
    <w:qFormat/>
    <w:rsid w:val="005713D3"/>
    <w:rPr>
      <w:rFonts w:asciiTheme="minorHAnsi" w:eastAsiaTheme="minorEastAsia" w:hAnsiTheme="minorHAnsi" w:cstheme="minorBidi"/>
      <w:b/>
      <w:bCs/>
      <w:kern w:val="2"/>
      <w:sz w:val="21"/>
      <w:szCs w:val="22"/>
    </w:rPr>
  </w:style>
  <w:style w:type="character" w:customStyle="1" w:styleId="2Char">
    <w:name w:val="标题 2 Char"/>
    <w:link w:val="2"/>
    <w:qFormat/>
    <w:rsid w:val="005713D3"/>
    <w:rPr>
      <w:rFonts w:ascii="Arial" w:eastAsia="仿宋" w:hAnsi="Arial"/>
      <w:b/>
      <w:sz w:val="32"/>
    </w:rPr>
  </w:style>
  <w:style w:type="character" w:customStyle="1" w:styleId="3Char">
    <w:name w:val="标题 3 Char"/>
    <w:link w:val="3"/>
    <w:qFormat/>
    <w:rsid w:val="005713D3"/>
    <w:rPr>
      <w:rFonts w:eastAsia="仿宋"/>
      <w:b/>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4511</Words>
  <Characters>345</Characters>
  <Application>Microsoft Office Word</Application>
  <DocSecurity>0</DocSecurity>
  <Lines>2</Lines>
  <Paragraphs>9</Paragraphs>
  <ScaleCrop>false</ScaleCrop>
  <Company>HP</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 浩</dc:creator>
  <cp:lastModifiedBy>微软用户</cp:lastModifiedBy>
  <cp:revision>14</cp:revision>
  <cp:lastPrinted>2021-01-07T09:04:00Z</cp:lastPrinted>
  <dcterms:created xsi:type="dcterms:W3CDTF">2020-10-20T10:26:00Z</dcterms:created>
  <dcterms:modified xsi:type="dcterms:W3CDTF">2021-01-07T09:04:00Z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