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目 录</w:t>
      </w:r>
    </w:p>
    <w:p>
      <w:pPr>
        <w:ind w:firstLine="3200"/>
        <w:rPr>
          <w:rFonts w:hint="eastAsia" w:ascii="仿宋" w:hAnsi="仿宋" w:eastAsia="仿宋" w:cs="仿宋"/>
          <w:b w:val="0"/>
          <w:bCs w:val="0"/>
          <w:sz w:val="32"/>
          <w:szCs w:val="32"/>
          <w:highlight w:val="none"/>
        </w:rPr>
      </w:pP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第一部分 </w:t>
      </w:r>
      <w:r>
        <w:rPr>
          <w:rFonts w:hint="eastAsia" w:ascii="仿宋" w:hAnsi="仿宋" w:eastAsia="仿宋" w:cs="仿宋"/>
          <w:b w:val="0"/>
          <w:bCs w:val="0"/>
          <w:sz w:val="32"/>
          <w:szCs w:val="32"/>
          <w:highlight w:val="none"/>
          <w:lang w:eastAsia="zh-CN"/>
        </w:rPr>
        <w:t>益阳市人民政府征地拆迁事务处</w:t>
      </w:r>
      <w:r>
        <w:rPr>
          <w:rFonts w:hint="eastAsia" w:ascii="仿宋" w:hAnsi="仿宋" w:eastAsia="仿宋" w:cs="仿宋"/>
          <w:b w:val="0"/>
          <w:bCs w:val="0"/>
          <w:sz w:val="32"/>
          <w:szCs w:val="32"/>
          <w:highlight w:val="none"/>
        </w:rPr>
        <w:t xml:space="preserve">概况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一、部门职责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二、机构设置</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三、部门决算单位构成</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第二部分 </w:t>
      </w:r>
      <w:r>
        <w:rPr>
          <w:rFonts w:hint="eastAsia" w:ascii="仿宋" w:hAnsi="仿宋" w:eastAsia="仿宋" w:cs="仿宋"/>
          <w:b w:val="0"/>
          <w:bCs w:val="0"/>
          <w:sz w:val="32"/>
          <w:szCs w:val="32"/>
          <w:highlight w:val="none"/>
          <w:lang w:eastAsia="zh-CN"/>
        </w:rPr>
        <w:t>益阳市人民政府征地拆迁事务处</w:t>
      </w:r>
      <w:r>
        <w:rPr>
          <w:rFonts w:hint="eastAsia" w:ascii="仿宋" w:hAnsi="仿宋" w:eastAsia="仿宋" w:cs="仿宋"/>
          <w:b w:val="0"/>
          <w:bCs w:val="0"/>
          <w:sz w:val="32"/>
          <w:szCs w:val="32"/>
          <w:highlight w:val="none"/>
        </w:rPr>
        <w:t xml:space="preserve">2019年度部门决算表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一、收入支出决算总表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二、收入决算表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三、支出决算表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四、财政拨款收入支出决算总表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五、一般公共预算财政拨款支出决算表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六、一般公共预算财政拨款基本支出决算表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七、一般公共预算财政拨款“三公”经费支出决算表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八、政府性基金预算财政拨款收入支出决算表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第三部分</w:t>
      </w:r>
      <w:r>
        <w:rPr>
          <w:rFonts w:hint="eastAsia" w:ascii="仿宋" w:hAnsi="仿宋" w:eastAsia="仿宋" w:cs="仿宋"/>
          <w:b w:val="0"/>
          <w:bCs w:val="0"/>
          <w:sz w:val="32"/>
          <w:szCs w:val="32"/>
          <w:highlight w:val="none"/>
          <w:lang w:eastAsia="zh-CN"/>
        </w:rPr>
        <w:t>益阳市人民政府征地拆迁事务处</w:t>
      </w:r>
      <w:r>
        <w:rPr>
          <w:rFonts w:hint="eastAsia" w:ascii="仿宋" w:hAnsi="仿宋" w:eastAsia="仿宋" w:cs="仿宋"/>
          <w:b w:val="0"/>
          <w:bCs w:val="0"/>
          <w:sz w:val="32"/>
          <w:szCs w:val="32"/>
          <w:highlight w:val="none"/>
        </w:rPr>
        <w:t>2019年度部门决算情况说明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一、收入支出决算总体情况说明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二、收入决算情况说明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四、财政拨款收入支出决算总体情况说明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五、一般公共预算财政拨款支出决算情况说明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六、一般公共预算财政拨款基本支出决算情况说明 </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七、政府性基金预算财政拨款支出决算情况说明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八、一般公共预算财政拨款“三公”经费支出决算情况说明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九、预算绩效情况说明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十、其他重要事项情况说明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第四部分 名词解释</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第五部分 附件</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第一部分 </w:t>
      </w:r>
      <w:r>
        <w:rPr>
          <w:rFonts w:hint="eastAsia" w:ascii="仿宋" w:hAnsi="仿宋" w:eastAsia="仿宋" w:cs="仿宋"/>
          <w:b w:val="0"/>
          <w:bCs w:val="0"/>
          <w:sz w:val="32"/>
          <w:szCs w:val="32"/>
          <w:highlight w:val="none"/>
          <w:lang w:eastAsia="zh-CN"/>
        </w:rPr>
        <w:t>益阳市人民政府征地拆迁事务处概</w:t>
      </w:r>
      <w:r>
        <w:rPr>
          <w:rFonts w:hint="eastAsia" w:ascii="仿宋" w:hAnsi="仿宋" w:eastAsia="仿宋" w:cs="仿宋"/>
          <w:b w:val="0"/>
          <w:bCs w:val="0"/>
          <w:sz w:val="32"/>
          <w:szCs w:val="32"/>
          <w:highlight w:val="none"/>
        </w:rPr>
        <w:t>况</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一、部门职责</w:t>
      </w:r>
    </w:p>
    <w:p>
      <w:pPr>
        <w:widowControl/>
        <w:shd w:val="clear" w:color="auto" w:fill="FFFFFF"/>
        <w:spacing w:line="480" w:lineRule="auto"/>
        <w:ind w:firstLine="640" w:firstLineChars="200"/>
        <w:jc w:val="left"/>
        <w:rPr>
          <w:rFonts w:hint="eastAsia" w:ascii="仿宋" w:hAnsi="仿宋" w:eastAsia="仿宋" w:cs="仿宋"/>
          <w:b w:val="0"/>
          <w:bCs w:val="0"/>
          <w:color w:val="575555"/>
          <w:kern w:val="0"/>
          <w:sz w:val="32"/>
          <w:szCs w:val="32"/>
          <w:highlight w:val="none"/>
          <w:lang w:eastAsia="zh-CN"/>
        </w:rPr>
      </w:pPr>
      <w:r>
        <w:rPr>
          <w:rFonts w:hint="eastAsia" w:ascii="仿宋" w:hAnsi="仿宋" w:eastAsia="仿宋" w:cs="仿宋"/>
          <w:b w:val="0"/>
          <w:bCs w:val="0"/>
          <w:color w:val="575555"/>
          <w:kern w:val="0"/>
          <w:sz w:val="32"/>
          <w:szCs w:val="32"/>
          <w:highlight w:val="none"/>
          <w:lang w:eastAsia="zh-CN"/>
        </w:rPr>
        <w:t>本单位负责全市集体土地征地拆迁安置的管理与协调监督工作；负责组织实施中心城区（含高新区、东部新区）和市政府总承包大型工程项目的征地拆迁安置事务。</w:t>
      </w:r>
    </w:p>
    <w:p>
      <w:pPr>
        <w:ind w:left="795" w:hanging="795"/>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二、机构设置</w:t>
      </w:r>
    </w:p>
    <w:p>
      <w:pPr>
        <w:widowControl/>
        <w:shd w:val="clear" w:color="auto" w:fill="FFFFFF"/>
        <w:spacing w:line="480" w:lineRule="auto"/>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color w:val="575555"/>
          <w:kern w:val="0"/>
          <w:sz w:val="32"/>
          <w:szCs w:val="32"/>
          <w:highlight w:val="none"/>
          <w:lang w:eastAsia="zh-CN"/>
        </w:rPr>
        <w:t>益阳市人民政府征地拆迁事务处</w:t>
      </w:r>
      <w:r>
        <w:rPr>
          <w:rFonts w:hint="eastAsia" w:ascii="仿宋" w:hAnsi="仿宋" w:eastAsia="仿宋" w:cs="仿宋"/>
          <w:b w:val="0"/>
          <w:bCs w:val="0"/>
          <w:color w:val="575555"/>
          <w:kern w:val="0"/>
          <w:sz w:val="32"/>
          <w:szCs w:val="32"/>
          <w:highlight w:val="none"/>
        </w:rPr>
        <w:t>为</w:t>
      </w:r>
      <w:r>
        <w:rPr>
          <w:rFonts w:hint="eastAsia" w:ascii="仿宋" w:hAnsi="仿宋" w:eastAsia="仿宋" w:cs="仿宋"/>
          <w:b w:val="0"/>
          <w:bCs w:val="0"/>
          <w:color w:val="575555"/>
          <w:kern w:val="0"/>
          <w:sz w:val="32"/>
          <w:szCs w:val="32"/>
          <w:highlight w:val="none"/>
          <w:lang w:eastAsia="zh-CN"/>
        </w:rPr>
        <w:t>正科级公益一类事业单</w:t>
      </w:r>
      <w:r>
        <w:rPr>
          <w:rFonts w:hint="eastAsia" w:ascii="仿宋" w:hAnsi="仿宋" w:eastAsia="仿宋" w:cs="仿宋"/>
          <w:b w:val="0"/>
          <w:bCs w:val="0"/>
          <w:color w:val="575555"/>
          <w:kern w:val="0"/>
          <w:sz w:val="32"/>
          <w:szCs w:val="32"/>
          <w:highlight w:val="none"/>
        </w:rPr>
        <w:t>位。</w:t>
      </w:r>
      <w:r>
        <w:rPr>
          <w:rFonts w:hint="eastAsia" w:ascii="仿宋" w:hAnsi="仿宋" w:eastAsia="仿宋" w:cs="仿宋"/>
          <w:b w:val="0"/>
          <w:bCs w:val="0"/>
          <w:color w:val="575555"/>
          <w:kern w:val="0"/>
          <w:sz w:val="32"/>
          <w:szCs w:val="32"/>
          <w:highlight w:val="none"/>
          <w:lang w:eastAsia="zh-CN"/>
        </w:rPr>
        <w:t>内设机构</w:t>
      </w:r>
      <w:r>
        <w:rPr>
          <w:rFonts w:hint="eastAsia" w:ascii="仿宋" w:hAnsi="仿宋" w:eastAsia="仿宋" w:cs="仿宋"/>
          <w:b w:val="0"/>
          <w:bCs w:val="0"/>
          <w:color w:val="575555"/>
          <w:kern w:val="0"/>
          <w:sz w:val="32"/>
          <w:szCs w:val="32"/>
          <w:highlight w:val="none"/>
          <w:lang w:val="en-US" w:eastAsia="zh-CN"/>
        </w:rPr>
        <w:t>5个，分别为征地拆迁安置科，净地供应科，法制科，财务科，综合科。</w:t>
      </w:r>
      <w:r>
        <w:rPr>
          <w:rFonts w:hint="eastAsia" w:ascii="仿宋" w:hAnsi="仿宋" w:eastAsia="仿宋" w:cs="仿宋"/>
          <w:b w:val="0"/>
          <w:bCs w:val="0"/>
          <w:sz w:val="32"/>
          <w:szCs w:val="32"/>
          <w:highlight w:val="none"/>
        </w:rPr>
        <w:t xml:space="preserve">             </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560"/>
        <w:jc w:val="left"/>
        <w:rPr>
          <w:rFonts w:hint="eastAsia" w:ascii="仿宋" w:hAnsi="仿宋" w:eastAsia="仿宋" w:cs="仿宋"/>
          <w:b w:val="0"/>
          <w:bCs w:val="0"/>
          <w:sz w:val="32"/>
          <w:szCs w:val="32"/>
          <w:highlight w:val="none"/>
          <w:lang w:val="en-US"/>
        </w:rPr>
      </w:pPr>
      <w:r>
        <w:rPr>
          <w:rFonts w:hint="eastAsia" w:ascii="仿宋" w:hAnsi="仿宋" w:eastAsia="仿宋" w:cs="仿宋"/>
          <w:b w:val="0"/>
          <w:bCs w:val="0"/>
          <w:i w:val="0"/>
          <w:caps w:val="0"/>
          <w:color w:val="333333"/>
          <w:spacing w:val="0"/>
          <w:kern w:val="0"/>
          <w:sz w:val="32"/>
          <w:szCs w:val="32"/>
          <w:highlight w:val="none"/>
          <w:shd w:val="clear" w:fill="FFFFFF"/>
          <w:lang w:val="en-US" w:eastAsia="zh-CN" w:bidi="ar"/>
        </w:rPr>
        <w:t>从决算单位构成看，</w:t>
      </w:r>
      <w:r>
        <w:rPr>
          <w:rFonts w:hint="eastAsia" w:ascii="仿宋" w:hAnsi="仿宋" w:eastAsia="仿宋" w:cs="仿宋"/>
          <w:b w:val="0"/>
          <w:bCs w:val="0"/>
          <w:color w:val="575555"/>
          <w:kern w:val="0"/>
          <w:sz w:val="32"/>
          <w:szCs w:val="32"/>
          <w:highlight w:val="none"/>
          <w:lang w:eastAsia="zh-CN"/>
        </w:rPr>
        <w:t>益阳市人民政府征地拆迁事务处</w:t>
      </w:r>
      <w:r>
        <w:rPr>
          <w:rFonts w:hint="eastAsia" w:ascii="仿宋" w:hAnsi="仿宋" w:eastAsia="仿宋" w:cs="仿宋"/>
          <w:b w:val="0"/>
          <w:bCs w:val="0"/>
          <w:i w:val="0"/>
          <w:caps w:val="0"/>
          <w:color w:val="333333"/>
          <w:spacing w:val="0"/>
          <w:kern w:val="0"/>
          <w:sz w:val="32"/>
          <w:szCs w:val="32"/>
          <w:highlight w:val="none"/>
          <w:shd w:val="clear" w:fill="FFFFFF"/>
          <w:lang w:val="en-US" w:eastAsia="zh-CN" w:bidi="ar"/>
        </w:rPr>
        <w:t>部门决算包括：</w:t>
      </w:r>
      <w:r>
        <w:rPr>
          <w:rFonts w:hint="eastAsia" w:ascii="仿宋" w:hAnsi="仿宋" w:eastAsia="仿宋" w:cs="仿宋"/>
          <w:b w:val="0"/>
          <w:bCs w:val="0"/>
          <w:color w:val="575555"/>
          <w:kern w:val="0"/>
          <w:sz w:val="32"/>
          <w:szCs w:val="32"/>
          <w:highlight w:val="none"/>
          <w:lang w:eastAsia="zh-CN"/>
        </w:rPr>
        <w:t>益阳市人民政府征地拆迁事务处</w:t>
      </w:r>
      <w:r>
        <w:rPr>
          <w:rFonts w:hint="eastAsia" w:ascii="仿宋" w:hAnsi="仿宋" w:eastAsia="仿宋" w:cs="仿宋"/>
          <w:b w:val="0"/>
          <w:bCs w:val="0"/>
          <w:i w:val="0"/>
          <w:caps w:val="0"/>
          <w:color w:val="333333"/>
          <w:spacing w:val="0"/>
          <w:kern w:val="0"/>
          <w:sz w:val="32"/>
          <w:szCs w:val="32"/>
          <w:highlight w:val="none"/>
          <w:shd w:val="clear" w:fill="FFFFFF"/>
          <w:lang w:val="en-US" w:eastAsia="zh-CN" w:bidi="ar"/>
        </w:rPr>
        <w:t>部门决算本级部门决算</w:t>
      </w:r>
      <w:r>
        <w:rPr>
          <w:rFonts w:hint="eastAsia" w:ascii="仿宋" w:hAnsi="仿宋" w:eastAsia="仿宋" w:cs="仿宋"/>
          <w:b w:val="0"/>
          <w:bCs w:val="0"/>
          <w:sz w:val="32"/>
          <w:szCs w:val="32"/>
          <w:highlight w:val="none"/>
          <w:lang w:val="en-US"/>
        </w:rPr>
        <w:t>。</w:t>
      </w:r>
    </w:p>
    <w:tbl>
      <w:tblPr>
        <w:tblStyle w:val="5"/>
        <w:tblW w:w="0" w:type="auto"/>
        <w:tblInd w:w="98" w:type="dxa"/>
        <w:tblLayout w:type="autofit"/>
        <w:tblCellMar>
          <w:top w:w="0" w:type="dxa"/>
          <w:left w:w="10" w:type="dxa"/>
          <w:bottom w:w="0" w:type="dxa"/>
          <w:right w:w="10" w:type="dxa"/>
        </w:tblCellMar>
      </w:tblPr>
      <w:tblGrid>
        <w:gridCol w:w="2213"/>
        <w:gridCol w:w="6211"/>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w:t>
            </w:r>
            <w:r>
              <w:rPr>
                <w:rFonts w:hint="eastAsia" w:ascii="仿宋" w:hAnsi="仿宋" w:eastAsia="仿宋" w:cs="仿宋"/>
                <w:b w:val="0"/>
                <w:bCs w:val="0"/>
                <w:sz w:val="32"/>
                <w:szCs w:val="32"/>
                <w:highlight w:val="none"/>
                <w:lang w:val="en-US" w:eastAsia="zh-CN"/>
              </w:rPr>
              <w:t>人民政府征地拆迁事务处</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bl>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第二部分</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益阳</w:t>
      </w:r>
      <w:r>
        <w:rPr>
          <w:rFonts w:hint="eastAsia" w:ascii="仿宋" w:hAnsi="仿宋" w:eastAsia="仿宋" w:cs="仿宋"/>
          <w:b w:val="0"/>
          <w:bCs w:val="0"/>
          <w:sz w:val="32"/>
          <w:szCs w:val="32"/>
          <w:highlight w:val="none"/>
          <w:lang w:eastAsia="zh-CN"/>
        </w:rPr>
        <w:t>市人民政府征地拆迁事务处</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年度部门决算表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表1：收入支出决算总表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表2：收入决算表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表3：支出决算表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表4：财政拨款收入支出决算总表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表5：一般公共预算财政拨款支出决算表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表6：一般公共预算财政拨款基本支出决算表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表7：一般公共预算财政拨款“三公”经费支出决算表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表8：政府性基金预算财政拨款收入支出决算表</w:t>
      </w:r>
    </w:p>
    <w:p>
      <w:pPr>
        <w:numPr>
          <w:ilvl w:val="0"/>
          <w:numId w:val="1"/>
        </w:num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益阳市人民政府征地拆迁事务</w:t>
      </w:r>
    </w:p>
    <w:p>
      <w:pPr>
        <w:numPr>
          <w:ilvl w:val="0"/>
          <w:numId w:val="0"/>
        </w:num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年度部门决算情况说明</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一、关于</w:t>
      </w:r>
      <w:r>
        <w:rPr>
          <w:rFonts w:hint="eastAsia" w:ascii="仿宋" w:hAnsi="仿宋" w:eastAsia="仿宋" w:cs="仿宋"/>
          <w:b w:val="0"/>
          <w:bCs w:val="0"/>
          <w:sz w:val="32"/>
          <w:szCs w:val="32"/>
          <w:highlight w:val="none"/>
          <w:lang w:eastAsia="zh-CN"/>
        </w:rPr>
        <w:t>益阳市征地拆迁事务处20</w:t>
      </w:r>
      <w:r>
        <w:rPr>
          <w:rFonts w:hint="eastAsia" w:ascii="仿宋" w:hAnsi="仿宋" w:eastAsia="仿宋" w:cs="仿宋"/>
          <w:b w:val="0"/>
          <w:bCs w:val="0"/>
          <w:sz w:val="32"/>
          <w:szCs w:val="32"/>
          <w:highlight w:val="none"/>
        </w:rPr>
        <w:t>19 年度收入支出决算总体情况说明</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color w:val="auto"/>
          <w:sz w:val="32"/>
          <w:szCs w:val="32"/>
          <w:highlight w:val="none"/>
          <w:lang w:eastAsia="zh-CN"/>
        </w:rPr>
        <w:t>益</w:t>
      </w:r>
      <w:r>
        <w:rPr>
          <w:rFonts w:hint="eastAsia" w:ascii="仿宋" w:hAnsi="仿宋" w:eastAsia="仿宋" w:cs="仿宋"/>
          <w:b w:val="0"/>
          <w:bCs w:val="0"/>
          <w:color w:val="auto"/>
          <w:sz w:val="32"/>
          <w:szCs w:val="32"/>
          <w:highlight w:val="none"/>
          <w:lang w:val="en-US" w:eastAsia="zh-CN"/>
        </w:rPr>
        <w:t>阳市人民政府征地拆迁事务处2019年</w:t>
      </w:r>
      <w:r>
        <w:rPr>
          <w:rFonts w:hint="eastAsia" w:ascii="仿宋" w:hAnsi="仿宋" w:eastAsia="仿宋" w:cs="仿宋"/>
          <w:b w:val="0"/>
          <w:bCs w:val="0"/>
          <w:color w:val="auto"/>
          <w:sz w:val="32"/>
          <w:szCs w:val="32"/>
          <w:highlight w:val="none"/>
        </w:rPr>
        <w:t>度收入总计</w:t>
      </w:r>
      <w:r>
        <w:rPr>
          <w:rFonts w:hint="eastAsia" w:ascii="仿宋" w:hAnsi="仿宋" w:eastAsia="仿宋" w:cs="仿宋"/>
          <w:b w:val="0"/>
          <w:bCs w:val="0"/>
          <w:color w:val="auto"/>
          <w:sz w:val="32"/>
          <w:szCs w:val="32"/>
          <w:highlight w:val="none"/>
          <w:lang w:val="en-US" w:eastAsia="zh-CN"/>
        </w:rPr>
        <w:t>81.52</w:t>
      </w:r>
      <w:r>
        <w:rPr>
          <w:rFonts w:hint="eastAsia" w:ascii="仿宋" w:hAnsi="仿宋" w:eastAsia="仿宋" w:cs="仿宋"/>
          <w:b w:val="0"/>
          <w:bCs w:val="0"/>
          <w:color w:val="auto"/>
          <w:sz w:val="32"/>
          <w:szCs w:val="32"/>
          <w:highlight w:val="none"/>
        </w:rPr>
        <w:t>万元，比上年同期</w:t>
      </w:r>
      <w:r>
        <w:rPr>
          <w:rFonts w:hint="eastAsia" w:ascii="仿宋" w:hAnsi="仿宋" w:eastAsia="仿宋" w:cs="仿宋"/>
          <w:b w:val="0"/>
          <w:bCs w:val="0"/>
          <w:color w:val="auto"/>
          <w:sz w:val="32"/>
          <w:szCs w:val="32"/>
          <w:highlight w:val="none"/>
          <w:lang w:eastAsia="zh-CN"/>
        </w:rPr>
        <w:t>减少</w:t>
      </w:r>
      <w:r>
        <w:rPr>
          <w:rFonts w:hint="eastAsia" w:ascii="仿宋" w:hAnsi="仿宋" w:eastAsia="仿宋" w:cs="仿宋"/>
          <w:b w:val="0"/>
          <w:bCs w:val="0"/>
          <w:color w:val="auto"/>
          <w:sz w:val="32"/>
          <w:szCs w:val="32"/>
          <w:highlight w:val="none"/>
          <w:lang w:val="en-US" w:eastAsia="zh-CN"/>
        </w:rPr>
        <w:t>159.08</w:t>
      </w:r>
      <w:r>
        <w:rPr>
          <w:rFonts w:hint="eastAsia" w:ascii="仿宋" w:hAnsi="仿宋" w:eastAsia="仿宋" w:cs="仿宋"/>
          <w:b w:val="0"/>
          <w:bCs w:val="0"/>
          <w:color w:val="auto"/>
          <w:sz w:val="32"/>
          <w:szCs w:val="32"/>
          <w:highlight w:val="none"/>
        </w:rPr>
        <w:t>万元，</w:t>
      </w:r>
      <w:r>
        <w:rPr>
          <w:rFonts w:hint="eastAsia" w:ascii="仿宋" w:hAnsi="仿宋" w:eastAsia="仿宋" w:cs="仿宋"/>
          <w:b w:val="0"/>
          <w:bCs w:val="0"/>
          <w:color w:val="auto"/>
          <w:sz w:val="32"/>
          <w:szCs w:val="32"/>
          <w:highlight w:val="none"/>
          <w:lang w:eastAsia="zh-CN"/>
        </w:rPr>
        <w:t>下降</w:t>
      </w:r>
      <w:r>
        <w:rPr>
          <w:rFonts w:hint="eastAsia" w:ascii="仿宋" w:hAnsi="仿宋" w:eastAsia="仿宋" w:cs="仿宋"/>
          <w:b w:val="0"/>
          <w:bCs w:val="0"/>
          <w:color w:val="auto"/>
          <w:sz w:val="32"/>
          <w:szCs w:val="32"/>
          <w:highlight w:val="none"/>
          <w:lang w:val="en-US" w:eastAsia="zh-CN"/>
        </w:rPr>
        <w:t>66.19</w:t>
      </w:r>
      <w:r>
        <w:rPr>
          <w:rFonts w:hint="eastAsia" w:ascii="仿宋" w:hAnsi="仿宋" w:eastAsia="仿宋" w:cs="仿宋"/>
          <w:b w:val="0"/>
          <w:bCs w:val="0"/>
          <w:color w:val="auto"/>
          <w:sz w:val="32"/>
          <w:szCs w:val="32"/>
          <w:highlight w:val="none"/>
        </w:rPr>
        <w:t>%；支出总计</w:t>
      </w:r>
      <w:r>
        <w:rPr>
          <w:rFonts w:hint="eastAsia" w:ascii="仿宋" w:hAnsi="仿宋" w:eastAsia="仿宋" w:cs="仿宋"/>
          <w:b w:val="0"/>
          <w:bCs w:val="0"/>
          <w:color w:val="auto"/>
          <w:sz w:val="32"/>
          <w:szCs w:val="32"/>
          <w:highlight w:val="none"/>
          <w:lang w:val="en-US" w:eastAsia="zh-CN"/>
        </w:rPr>
        <w:t>242.18</w:t>
      </w:r>
      <w:r>
        <w:rPr>
          <w:rFonts w:hint="eastAsia" w:ascii="仿宋" w:hAnsi="仿宋" w:eastAsia="仿宋" w:cs="仿宋"/>
          <w:b w:val="0"/>
          <w:bCs w:val="0"/>
          <w:color w:val="auto"/>
          <w:sz w:val="32"/>
          <w:szCs w:val="32"/>
          <w:highlight w:val="none"/>
        </w:rPr>
        <w:t>万元，比上年同期减少</w:t>
      </w:r>
      <w:r>
        <w:rPr>
          <w:rFonts w:hint="eastAsia" w:ascii="仿宋" w:hAnsi="仿宋" w:eastAsia="仿宋" w:cs="仿宋"/>
          <w:b w:val="0"/>
          <w:bCs w:val="0"/>
          <w:color w:val="auto"/>
          <w:sz w:val="32"/>
          <w:szCs w:val="32"/>
          <w:highlight w:val="none"/>
          <w:lang w:val="en-US" w:eastAsia="zh-CN"/>
        </w:rPr>
        <w:t>97.72</w:t>
      </w:r>
      <w:r>
        <w:rPr>
          <w:rFonts w:hint="eastAsia" w:ascii="仿宋" w:hAnsi="仿宋" w:eastAsia="仿宋" w:cs="仿宋"/>
          <w:b w:val="0"/>
          <w:bCs w:val="0"/>
          <w:color w:val="auto"/>
          <w:sz w:val="32"/>
          <w:szCs w:val="32"/>
          <w:highlight w:val="none"/>
        </w:rPr>
        <w:t>万元，下降</w:t>
      </w:r>
      <w:r>
        <w:rPr>
          <w:rFonts w:hint="eastAsia" w:ascii="仿宋" w:hAnsi="仿宋" w:eastAsia="仿宋" w:cs="仿宋"/>
          <w:b w:val="0"/>
          <w:bCs w:val="0"/>
          <w:color w:val="auto"/>
          <w:sz w:val="32"/>
          <w:szCs w:val="32"/>
          <w:highlight w:val="none"/>
          <w:lang w:val="en-US" w:eastAsia="zh-CN"/>
        </w:rPr>
        <w:t>28.75</w:t>
      </w:r>
      <w:r>
        <w:rPr>
          <w:rFonts w:hint="eastAsia" w:ascii="仿宋" w:hAnsi="仿宋" w:eastAsia="仿宋" w:cs="仿宋"/>
          <w:b w:val="0"/>
          <w:bCs w:val="0"/>
          <w:color w:val="auto"/>
          <w:sz w:val="32"/>
          <w:szCs w:val="32"/>
          <w:highlight w:val="none"/>
        </w:rPr>
        <w:t>%。主要原因：</w:t>
      </w:r>
      <w:r>
        <w:rPr>
          <w:rFonts w:hint="eastAsia" w:ascii="仿宋" w:hAnsi="仿宋" w:eastAsia="仿宋" w:cs="仿宋"/>
          <w:b w:val="0"/>
          <w:bCs w:val="0"/>
          <w:color w:val="auto"/>
          <w:sz w:val="32"/>
          <w:szCs w:val="32"/>
          <w:highlight w:val="none"/>
          <w:lang w:eastAsia="zh-CN"/>
        </w:rPr>
        <w:t>严格按照内控制度，精简开支。</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二、关于</w:t>
      </w:r>
      <w:r>
        <w:rPr>
          <w:rFonts w:hint="eastAsia" w:ascii="仿宋" w:hAnsi="仿宋" w:eastAsia="仿宋" w:cs="仿宋"/>
          <w:b w:val="0"/>
          <w:bCs w:val="0"/>
          <w:sz w:val="32"/>
          <w:szCs w:val="32"/>
          <w:highlight w:val="none"/>
          <w:lang w:eastAsia="zh-CN"/>
        </w:rPr>
        <w:t>益阳市征地拆迁事务处2019</w:t>
      </w:r>
      <w:r>
        <w:rPr>
          <w:rFonts w:hint="eastAsia" w:ascii="仿宋" w:hAnsi="仿宋" w:eastAsia="仿宋" w:cs="仿宋"/>
          <w:b w:val="0"/>
          <w:bCs w:val="0"/>
          <w:sz w:val="32"/>
          <w:szCs w:val="32"/>
          <w:highlight w:val="none"/>
        </w:rPr>
        <w:t>年度收入决</w:t>
      </w:r>
      <w:r>
        <w:rPr>
          <w:rFonts w:hint="eastAsia" w:ascii="仿宋" w:hAnsi="仿宋" w:eastAsia="仿宋" w:cs="仿宋"/>
          <w:b w:val="0"/>
          <w:bCs w:val="0"/>
          <w:sz w:val="32"/>
          <w:szCs w:val="32"/>
          <w:highlight w:val="none"/>
          <w:lang w:eastAsia="zh-CN"/>
        </w:rPr>
        <w:t>算</w:t>
      </w:r>
      <w:r>
        <w:rPr>
          <w:rFonts w:hint="eastAsia" w:ascii="仿宋" w:hAnsi="仿宋" w:eastAsia="仿宋" w:cs="仿宋"/>
          <w:b w:val="0"/>
          <w:bCs w:val="0"/>
          <w:sz w:val="32"/>
          <w:szCs w:val="32"/>
          <w:highlight w:val="none"/>
        </w:rPr>
        <w:t>情况说明</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2019年度收入合计</w:t>
      </w:r>
      <w:r>
        <w:rPr>
          <w:rFonts w:hint="eastAsia" w:ascii="仿宋" w:hAnsi="仿宋" w:eastAsia="仿宋" w:cs="仿宋"/>
          <w:b w:val="0"/>
          <w:bCs w:val="0"/>
          <w:color w:val="auto"/>
          <w:sz w:val="32"/>
          <w:szCs w:val="32"/>
          <w:highlight w:val="none"/>
          <w:lang w:val="en-US" w:eastAsia="zh-CN"/>
        </w:rPr>
        <w:t>81.52</w:t>
      </w:r>
      <w:r>
        <w:rPr>
          <w:rFonts w:hint="eastAsia" w:ascii="仿宋" w:hAnsi="仿宋" w:eastAsia="仿宋" w:cs="仿宋"/>
          <w:b w:val="0"/>
          <w:bCs w:val="0"/>
          <w:sz w:val="32"/>
          <w:szCs w:val="32"/>
          <w:highlight w:val="none"/>
        </w:rPr>
        <w:t>万元，其中：</w:t>
      </w:r>
      <w:r>
        <w:rPr>
          <w:rFonts w:hint="eastAsia" w:ascii="仿宋" w:hAnsi="仿宋" w:eastAsia="仿宋" w:cs="仿宋"/>
          <w:b w:val="0"/>
          <w:bCs w:val="0"/>
          <w:sz w:val="32"/>
          <w:szCs w:val="32"/>
          <w:highlight w:val="none"/>
          <w:lang w:eastAsia="zh-CN"/>
        </w:rPr>
        <w:t>事业</w:t>
      </w:r>
      <w:r>
        <w:rPr>
          <w:rFonts w:hint="eastAsia" w:ascii="仿宋" w:hAnsi="仿宋" w:eastAsia="仿宋" w:cs="仿宋"/>
          <w:b w:val="0"/>
          <w:bCs w:val="0"/>
          <w:sz w:val="32"/>
          <w:szCs w:val="32"/>
          <w:highlight w:val="none"/>
        </w:rPr>
        <w:t>收入</w:t>
      </w:r>
      <w:r>
        <w:rPr>
          <w:rFonts w:hint="eastAsia" w:ascii="仿宋" w:hAnsi="仿宋" w:eastAsia="仿宋" w:cs="仿宋"/>
          <w:b w:val="0"/>
          <w:bCs w:val="0"/>
          <w:color w:val="auto"/>
          <w:sz w:val="32"/>
          <w:szCs w:val="32"/>
          <w:highlight w:val="none"/>
          <w:lang w:val="en-US" w:eastAsia="zh-CN"/>
        </w:rPr>
        <w:t>68</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83.42</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；其他收入</w:t>
      </w:r>
      <w:r>
        <w:rPr>
          <w:rFonts w:hint="eastAsia" w:ascii="仿宋" w:hAnsi="仿宋" w:eastAsia="仿宋" w:cs="仿宋"/>
          <w:b w:val="0"/>
          <w:bCs w:val="0"/>
          <w:sz w:val="32"/>
          <w:szCs w:val="32"/>
          <w:highlight w:val="none"/>
          <w:lang w:val="en-US" w:eastAsia="zh-CN"/>
        </w:rPr>
        <w:t>13.52万元，占16.58%。</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三、关于</w:t>
      </w:r>
      <w:r>
        <w:rPr>
          <w:rFonts w:hint="eastAsia" w:ascii="仿宋" w:hAnsi="仿宋" w:eastAsia="仿宋" w:cs="仿宋"/>
          <w:b w:val="0"/>
          <w:bCs w:val="0"/>
          <w:sz w:val="32"/>
          <w:szCs w:val="32"/>
          <w:highlight w:val="none"/>
          <w:lang w:eastAsia="zh-CN"/>
        </w:rPr>
        <w:t>益阳市征地拆迁事务处201</w:t>
      </w: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年度支出决算情况说明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2019年度支出合计</w:t>
      </w:r>
      <w:r>
        <w:rPr>
          <w:rFonts w:hint="eastAsia" w:ascii="仿宋" w:hAnsi="仿宋" w:eastAsia="仿宋" w:cs="仿宋"/>
          <w:b w:val="0"/>
          <w:bCs w:val="0"/>
          <w:color w:val="auto"/>
          <w:sz w:val="32"/>
          <w:szCs w:val="32"/>
          <w:highlight w:val="none"/>
          <w:lang w:val="en-US" w:eastAsia="zh-CN"/>
        </w:rPr>
        <w:t>242.18</w:t>
      </w:r>
      <w:r>
        <w:rPr>
          <w:rFonts w:hint="eastAsia" w:ascii="仿宋" w:hAnsi="仿宋" w:eastAsia="仿宋" w:cs="仿宋"/>
          <w:b w:val="0"/>
          <w:bCs w:val="0"/>
          <w:sz w:val="32"/>
          <w:szCs w:val="32"/>
          <w:highlight w:val="none"/>
        </w:rPr>
        <w:t>万元，其中：基本支出</w:t>
      </w:r>
      <w:r>
        <w:rPr>
          <w:rFonts w:hint="eastAsia" w:ascii="仿宋" w:hAnsi="仿宋" w:eastAsia="仿宋" w:cs="仿宋"/>
          <w:b w:val="0"/>
          <w:bCs w:val="0"/>
          <w:sz w:val="32"/>
          <w:szCs w:val="32"/>
          <w:highlight w:val="none"/>
          <w:lang w:val="en-US" w:eastAsia="zh-CN"/>
        </w:rPr>
        <w:t>242.19</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100</w:t>
      </w:r>
      <w:r>
        <w:rPr>
          <w:rFonts w:hint="eastAsia" w:ascii="仿宋" w:hAnsi="仿宋" w:eastAsia="仿宋" w:cs="仿宋"/>
          <w:b w:val="0"/>
          <w:bCs w:val="0"/>
          <w:sz w:val="32"/>
          <w:szCs w:val="32"/>
          <w:highlight w:val="none"/>
        </w:rPr>
        <w:t>%；项目支出</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四、关于</w:t>
      </w:r>
      <w:r>
        <w:rPr>
          <w:rFonts w:hint="eastAsia" w:ascii="仿宋" w:hAnsi="仿宋" w:eastAsia="仿宋" w:cs="仿宋"/>
          <w:b w:val="0"/>
          <w:bCs w:val="0"/>
          <w:sz w:val="32"/>
          <w:szCs w:val="32"/>
          <w:highlight w:val="none"/>
          <w:lang w:eastAsia="zh-CN"/>
        </w:rPr>
        <w:t>益阳市征地拆迁事务处20</w:t>
      </w:r>
      <w:r>
        <w:rPr>
          <w:rFonts w:hint="eastAsia" w:ascii="仿宋" w:hAnsi="仿宋" w:eastAsia="仿宋" w:cs="仿宋"/>
          <w:b w:val="0"/>
          <w:bCs w:val="0"/>
          <w:sz w:val="32"/>
          <w:szCs w:val="32"/>
          <w:highlight w:val="none"/>
        </w:rPr>
        <w:t>19年度财政拨款收入支出决算总体情况说明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2019 年度财政拨款收入总计</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sz w:val="32"/>
          <w:szCs w:val="32"/>
          <w:highlight w:val="none"/>
        </w:rPr>
        <w:t>万元，比上年同期</w:t>
      </w:r>
      <w:r>
        <w:rPr>
          <w:rFonts w:hint="eastAsia" w:ascii="仿宋" w:hAnsi="仿宋" w:eastAsia="仿宋" w:cs="仿宋"/>
          <w:b w:val="0"/>
          <w:bCs w:val="0"/>
          <w:sz w:val="32"/>
          <w:szCs w:val="32"/>
          <w:highlight w:val="none"/>
          <w:lang w:eastAsia="zh-CN"/>
        </w:rPr>
        <w:t>增加</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上升</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%；财政拨款支出总计</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万元，比上年同期</w:t>
      </w:r>
      <w:r>
        <w:rPr>
          <w:rFonts w:hint="eastAsia" w:ascii="仿宋" w:hAnsi="仿宋" w:eastAsia="仿宋" w:cs="仿宋"/>
          <w:b w:val="0"/>
          <w:bCs w:val="0"/>
          <w:sz w:val="32"/>
          <w:szCs w:val="32"/>
          <w:highlight w:val="none"/>
          <w:lang w:eastAsia="zh-CN"/>
        </w:rPr>
        <w:t>增加</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上升</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%。主要原因：</w:t>
      </w:r>
      <w:r>
        <w:rPr>
          <w:rFonts w:hint="eastAsia" w:ascii="仿宋" w:hAnsi="仿宋" w:eastAsia="仿宋" w:cs="仿宋"/>
          <w:b w:val="0"/>
          <w:bCs w:val="0"/>
          <w:sz w:val="32"/>
          <w:szCs w:val="32"/>
          <w:highlight w:val="none"/>
          <w:lang w:eastAsia="zh-CN"/>
        </w:rPr>
        <w:t>本单位无财政拨款收入。</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五、关于</w:t>
      </w:r>
      <w:r>
        <w:rPr>
          <w:rFonts w:hint="eastAsia" w:ascii="仿宋" w:hAnsi="仿宋" w:eastAsia="仿宋" w:cs="仿宋"/>
          <w:b w:val="0"/>
          <w:bCs w:val="0"/>
          <w:sz w:val="32"/>
          <w:szCs w:val="32"/>
          <w:highlight w:val="none"/>
          <w:lang w:eastAsia="zh-CN"/>
        </w:rPr>
        <w:t>益阳市征地拆迁事务处</w:t>
      </w:r>
      <w:r>
        <w:rPr>
          <w:rFonts w:hint="eastAsia" w:ascii="仿宋" w:hAnsi="仿宋" w:eastAsia="仿宋" w:cs="仿宋"/>
          <w:b w:val="0"/>
          <w:bCs w:val="0"/>
          <w:sz w:val="32"/>
          <w:szCs w:val="32"/>
          <w:highlight w:val="none"/>
        </w:rPr>
        <w:t>2019年度一般公共预算财政拨款收入支出决算情况说明</w:t>
      </w:r>
    </w:p>
    <w:p>
      <w:pPr>
        <w:ind w:firstLine="32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（一）一般公共预算财政拨款收入支出决算总体情况。</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年度一般公共预算财政拨款收入总计</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sz w:val="32"/>
          <w:szCs w:val="32"/>
          <w:highlight w:val="none"/>
        </w:rPr>
        <w:t>万元，比上年同期</w:t>
      </w:r>
      <w:r>
        <w:rPr>
          <w:rFonts w:hint="eastAsia" w:ascii="仿宋" w:hAnsi="仿宋" w:eastAsia="仿宋" w:cs="仿宋"/>
          <w:b w:val="0"/>
          <w:bCs w:val="0"/>
          <w:sz w:val="32"/>
          <w:szCs w:val="32"/>
          <w:highlight w:val="none"/>
          <w:lang w:eastAsia="zh-CN"/>
        </w:rPr>
        <w:t>增加</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上升</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%；一般公共预算财政拨款支出总计</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万元，比上年同期</w:t>
      </w:r>
      <w:r>
        <w:rPr>
          <w:rFonts w:hint="eastAsia" w:ascii="仿宋" w:hAnsi="仿宋" w:eastAsia="仿宋" w:cs="仿宋"/>
          <w:b w:val="0"/>
          <w:bCs w:val="0"/>
          <w:sz w:val="32"/>
          <w:szCs w:val="32"/>
          <w:highlight w:val="none"/>
          <w:lang w:eastAsia="zh-CN"/>
        </w:rPr>
        <w:t>增加</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上升</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%。主要原因：</w:t>
      </w:r>
      <w:r>
        <w:rPr>
          <w:rFonts w:hint="eastAsia" w:ascii="仿宋" w:hAnsi="仿宋" w:eastAsia="仿宋" w:cs="仿宋"/>
          <w:b w:val="0"/>
          <w:bCs w:val="0"/>
          <w:sz w:val="32"/>
          <w:szCs w:val="32"/>
          <w:highlight w:val="none"/>
          <w:lang w:eastAsia="zh-CN"/>
        </w:rPr>
        <w:t>本单位无财政拨款收入。</w:t>
      </w:r>
    </w:p>
    <w:p>
      <w:pPr>
        <w:ind w:firstLine="32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（二）一般公共预算财政拨款支出决算构成情况。</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　　本单位无一般公共预算财政拨款。</w:t>
      </w:r>
      <w:r>
        <w:rPr>
          <w:rFonts w:hint="eastAsia" w:ascii="仿宋" w:hAnsi="仿宋" w:eastAsia="仿宋" w:cs="仿宋"/>
          <w:b w:val="0"/>
          <w:bCs w:val="0"/>
          <w:sz w:val="32"/>
          <w:szCs w:val="32"/>
          <w:highlight w:val="none"/>
        </w:rPr>
        <w:t xml:space="preserve">  </w:t>
      </w:r>
    </w:p>
    <w:p>
      <w:pPr>
        <w:ind w:firstLine="32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（三）一般公共预算财政拨款支出决算具体情况。</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本单位无一般公共预算财政拨款。</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六、关于</w:t>
      </w:r>
      <w:r>
        <w:rPr>
          <w:rFonts w:hint="eastAsia" w:ascii="仿宋" w:hAnsi="仿宋" w:eastAsia="仿宋" w:cs="仿宋"/>
          <w:b w:val="0"/>
          <w:bCs w:val="0"/>
          <w:sz w:val="32"/>
          <w:szCs w:val="32"/>
          <w:highlight w:val="none"/>
          <w:lang w:eastAsia="zh-CN"/>
        </w:rPr>
        <w:t>益阳市征地拆迁事务处</w:t>
      </w:r>
      <w:r>
        <w:rPr>
          <w:rFonts w:hint="eastAsia" w:ascii="仿宋" w:hAnsi="仿宋" w:eastAsia="仿宋" w:cs="仿宋"/>
          <w:b w:val="0"/>
          <w:bCs w:val="0"/>
          <w:sz w:val="32"/>
          <w:szCs w:val="32"/>
          <w:highlight w:val="none"/>
        </w:rPr>
        <w:t>2019年度一般公共预算财政拨款基本支出决算情况说明</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本单位无一般公共预算财政拨款。</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七、关于</w:t>
      </w:r>
      <w:r>
        <w:rPr>
          <w:rFonts w:hint="eastAsia" w:ascii="仿宋" w:hAnsi="仿宋" w:eastAsia="仿宋" w:cs="仿宋"/>
          <w:b w:val="0"/>
          <w:bCs w:val="0"/>
          <w:sz w:val="32"/>
          <w:szCs w:val="32"/>
          <w:highlight w:val="none"/>
          <w:lang w:eastAsia="zh-CN"/>
        </w:rPr>
        <w:t>益阳市征地拆迁事务处</w:t>
      </w:r>
      <w:r>
        <w:rPr>
          <w:rFonts w:hint="eastAsia" w:ascii="仿宋" w:hAnsi="仿宋" w:eastAsia="仿宋" w:cs="仿宋"/>
          <w:b w:val="0"/>
          <w:bCs w:val="0"/>
          <w:sz w:val="32"/>
          <w:szCs w:val="32"/>
          <w:highlight w:val="none"/>
        </w:rPr>
        <w:t>2019年度政府性基金预算财政拨款支出决算情况说明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（一）政府性基金预算财政拨款收入支出决算总体情况。</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益阳市征地拆迁事务处2019年无政府性基金预算财政拨款支出。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八、关于</w:t>
      </w:r>
      <w:r>
        <w:rPr>
          <w:rFonts w:hint="eastAsia" w:ascii="仿宋" w:hAnsi="仿宋" w:eastAsia="仿宋" w:cs="仿宋"/>
          <w:b w:val="0"/>
          <w:bCs w:val="0"/>
          <w:sz w:val="32"/>
          <w:szCs w:val="32"/>
          <w:highlight w:val="none"/>
          <w:lang w:eastAsia="zh-CN"/>
        </w:rPr>
        <w:t>益阳市征地拆迁事务处</w:t>
      </w:r>
      <w:r>
        <w:rPr>
          <w:rFonts w:hint="eastAsia" w:ascii="仿宋" w:hAnsi="仿宋" w:eastAsia="仿宋" w:cs="仿宋"/>
          <w:b w:val="0"/>
          <w:bCs w:val="0"/>
          <w:sz w:val="32"/>
          <w:szCs w:val="32"/>
          <w:highlight w:val="none"/>
        </w:rPr>
        <w:t>2019年度一般公共预算财政拨款“三公”经费支出决算情况说明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（一）“三公”经费财政拨款支出决算总体情况说明。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rPr>
        <w:t>2019 年度“三公”经费财政拨款支出预算为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万元，支出决算为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万元，完成预算的</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%，其中：公务用车购置及运行费支出决算为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万元，完成预算的</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%；公务接待费支出决算为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万元，完成预算的</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w:t>
      </w:r>
      <w:r>
        <w:rPr>
          <w:rFonts w:hint="eastAsia" w:ascii="仿宋" w:hAnsi="仿宋" w:eastAsia="仿宋" w:cs="仿宋"/>
          <w:b w:val="0"/>
          <w:bCs w:val="0"/>
          <w:sz w:val="32"/>
          <w:szCs w:val="32"/>
          <w:highlight w:val="none"/>
        </w:rPr>
        <w:t>2019 年度</w:t>
      </w:r>
      <w:r>
        <w:rPr>
          <w:rFonts w:hint="eastAsia" w:ascii="仿宋" w:hAnsi="仿宋" w:eastAsia="仿宋" w:cs="仿宋"/>
          <w:b w:val="0"/>
          <w:bCs w:val="0"/>
          <w:sz w:val="32"/>
          <w:szCs w:val="32"/>
          <w:highlight w:val="none"/>
          <w:lang w:eastAsia="zh-CN"/>
        </w:rPr>
        <w:t>本单位无财政拨款收入。</w:t>
      </w:r>
    </w:p>
    <w:p>
      <w:pPr>
        <w:numPr>
          <w:ilvl w:val="0"/>
          <w:numId w:val="2"/>
        </w:num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“三公”经费财政拨款支出决算具体情况说明。</w:t>
      </w:r>
    </w:p>
    <w:p>
      <w:pPr>
        <w:numPr>
          <w:numId w:val="0"/>
        </w:numPr>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2019 年度“三公”经费财政拨款支出决算为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万元，其中：因公出国（境）费支出决算为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%；公务用车购置及运行费支出决算为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%；公务接待费支出决算</w:t>
      </w:r>
      <w:r>
        <w:rPr>
          <w:rFonts w:hint="eastAsia" w:ascii="仿宋" w:hAnsi="仿宋" w:eastAsia="仿宋" w:cs="仿宋"/>
          <w:b w:val="0"/>
          <w:bCs w:val="0"/>
          <w:sz w:val="32"/>
          <w:szCs w:val="32"/>
          <w:highlight w:val="none"/>
        </w:rPr>
        <w:t>为</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%。2019 年度</w:t>
      </w:r>
      <w:r>
        <w:rPr>
          <w:rFonts w:hint="eastAsia" w:ascii="仿宋" w:hAnsi="仿宋" w:eastAsia="仿宋" w:cs="仿宋"/>
          <w:b w:val="0"/>
          <w:bCs w:val="0"/>
          <w:sz w:val="32"/>
          <w:szCs w:val="32"/>
          <w:highlight w:val="none"/>
          <w:lang w:eastAsia="zh-CN"/>
        </w:rPr>
        <w:t>本单位无财政拨款收入。</w:t>
      </w:r>
      <w:bookmarkStart w:id="0" w:name="_GoBack"/>
      <w:bookmarkEnd w:id="0"/>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1、因公出国（境）情况说明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本单位无财政拨款收入，无“三公”经费支出。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2、公务用车购置及运行经费情况说明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本单位无财政拨款收入，无“三公”经费支出。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3、公务接待情况说明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本单位无财政拨款收入，无“三公”经费支出。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九、关于 2019 年度预算绩效情况说明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（一）绩效管理工作开展情况。</w:t>
      </w:r>
    </w:p>
    <w:p>
      <w:pPr>
        <w:ind w:firstLine="640"/>
        <w:jc w:val="left"/>
        <w:rPr>
          <w:rFonts w:hint="eastAsia" w:ascii="仿宋" w:hAnsi="仿宋" w:eastAsia="仿宋" w:cs="仿宋"/>
          <w:b w:val="0"/>
          <w:bCs w:val="0"/>
          <w:i w:val="0"/>
          <w:caps w:val="0"/>
          <w:color w:val="auto"/>
          <w:spacing w:val="0"/>
          <w:sz w:val="32"/>
          <w:szCs w:val="32"/>
          <w:highlight w:val="none"/>
          <w:shd w:val="clear" w:fill="FFFFFF"/>
        </w:rPr>
      </w:pPr>
      <w:r>
        <w:rPr>
          <w:rFonts w:hint="eastAsia" w:ascii="仿宋" w:hAnsi="仿宋" w:eastAsia="仿宋" w:cs="仿宋"/>
          <w:b w:val="0"/>
          <w:bCs w:val="0"/>
          <w:i w:val="0"/>
          <w:caps w:val="0"/>
          <w:color w:val="auto"/>
          <w:spacing w:val="0"/>
          <w:sz w:val="32"/>
          <w:szCs w:val="32"/>
          <w:highlight w:val="none"/>
          <w:shd w:val="clear" w:fill="FFFFFF"/>
        </w:rPr>
        <w:t>认真学习了财政部《财政支出绩效评价管理暂行办法》、《益阳市财政局关于转发&lt;湖南省预算绩效管理工作规程（试行）的通知&gt;》，中央、省、市相关政策精神，市委、市政府年度绩效管理办法等，成立了绩效评价工作小组，负责本部门绩效评价工作的组织领导和具体实施，拟定绩效评价方案，根据资金管理使用情况进行自查，形成绩效报告报送主管部门。我单位201</w:t>
      </w:r>
      <w:r>
        <w:rPr>
          <w:rFonts w:hint="eastAsia" w:ascii="仿宋" w:hAnsi="仿宋" w:eastAsia="仿宋" w:cs="仿宋"/>
          <w:b w:val="0"/>
          <w:bCs w:val="0"/>
          <w:i w:val="0"/>
          <w:caps w:val="0"/>
          <w:color w:val="auto"/>
          <w:spacing w:val="0"/>
          <w:sz w:val="32"/>
          <w:szCs w:val="32"/>
          <w:highlight w:val="none"/>
          <w:shd w:val="clear" w:fill="FFFFFF"/>
          <w:lang w:val="en-US" w:eastAsia="zh-CN"/>
        </w:rPr>
        <w:t>9</w:t>
      </w:r>
      <w:r>
        <w:rPr>
          <w:rFonts w:hint="eastAsia" w:ascii="仿宋" w:hAnsi="仿宋" w:eastAsia="仿宋" w:cs="仿宋"/>
          <w:b w:val="0"/>
          <w:bCs w:val="0"/>
          <w:i w:val="0"/>
          <w:caps w:val="0"/>
          <w:color w:val="auto"/>
          <w:spacing w:val="0"/>
          <w:sz w:val="32"/>
          <w:szCs w:val="32"/>
          <w:highlight w:val="none"/>
          <w:shd w:val="clear" w:fill="FFFFFF"/>
        </w:rPr>
        <w:t>年度整体支出绩效完成较好。一是资金使用效益高。基本支出经费保障了人员工资、机关运转；二是资金使用社会效益好。专项支出经费保障了各项工作顺利开展及上级交办的一系列工作。</w:t>
      </w:r>
    </w:p>
    <w:p>
      <w:pPr>
        <w:numPr>
          <w:ilvl w:val="0"/>
          <w:numId w:val="0"/>
        </w:num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（二）</w:t>
      </w:r>
      <w:r>
        <w:rPr>
          <w:rFonts w:hint="eastAsia" w:ascii="仿宋" w:hAnsi="仿宋" w:eastAsia="仿宋" w:cs="仿宋"/>
          <w:b w:val="0"/>
          <w:bCs w:val="0"/>
          <w:sz w:val="32"/>
          <w:szCs w:val="32"/>
          <w:highlight w:val="none"/>
        </w:rPr>
        <w:t>部门决算中项目绩效自评结果 。</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本部门无项目绩效自评。</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（三）以部门为主体开展的重点绩效评价 结果</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本单位无重点项目绩效评价。</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十、其他重要事项的情况说明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（一）预决算收支增减变化情况。</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i w:val="0"/>
          <w:caps w:val="0"/>
          <w:color w:val="auto"/>
          <w:spacing w:val="0"/>
          <w:sz w:val="32"/>
          <w:szCs w:val="32"/>
          <w:highlight w:val="none"/>
          <w:shd w:val="clear" w:fill="FFFFFF"/>
        </w:rPr>
        <w:t>年初部门预算：收入总计</w:t>
      </w:r>
      <w:r>
        <w:rPr>
          <w:rFonts w:hint="eastAsia" w:ascii="仿宋" w:hAnsi="仿宋" w:eastAsia="仿宋" w:cs="仿宋"/>
          <w:b w:val="0"/>
          <w:bCs w:val="0"/>
          <w:i w:val="0"/>
          <w:caps w:val="0"/>
          <w:color w:val="auto"/>
          <w:spacing w:val="0"/>
          <w:sz w:val="32"/>
          <w:szCs w:val="32"/>
          <w:highlight w:val="none"/>
          <w:shd w:val="clear" w:fill="FFFFFF"/>
          <w:lang w:val="en-US" w:eastAsia="zh-CN"/>
        </w:rPr>
        <w:t>350.1</w:t>
      </w:r>
      <w:r>
        <w:rPr>
          <w:rFonts w:hint="eastAsia" w:ascii="仿宋" w:hAnsi="仿宋" w:eastAsia="仿宋" w:cs="仿宋"/>
          <w:b w:val="0"/>
          <w:bCs w:val="0"/>
          <w:i w:val="0"/>
          <w:caps w:val="0"/>
          <w:color w:val="auto"/>
          <w:spacing w:val="0"/>
          <w:sz w:val="32"/>
          <w:szCs w:val="32"/>
          <w:highlight w:val="none"/>
          <w:shd w:val="clear" w:fill="FFFFFF"/>
        </w:rPr>
        <w:t>万元，支出总计</w:t>
      </w:r>
      <w:r>
        <w:rPr>
          <w:rFonts w:hint="eastAsia" w:ascii="仿宋" w:hAnsi="仿宋" w:eastAsia="仿宋" w:cs="仿宋"/>
          <w:b w:val="0"/>
          <w:bCs w:val="0"/>
          <w:i w:val="0"/>
          <w:caps w:val="0"/>
          <w:color w:val="auto"/>
          <w:spacing w:val="0"/>
          <w:sz w:val="32"/>
          <w:szCs w:val="32"/>
          <w:highlight w:val="none"/>
          <w:shd w:val="clear" w:fill="FFFFFF"/>
          <w:lang w:val="en-US" w:eastAsia="zh-CN"/>
        </w:rPr>
        <w:t>351.1</w:t>
      </w:r>
      <w:r>
        <w:rPr>
          <w:rFonts w:hint="eastAsia" w:ascii="仿宋" w:hAnsi="仿宋" w:eastAsia="仿宋" w:cs="仿宋"/>
          <w:b w:val="0"/>
          <w:bCs w:val="0"/>
          <w:i w:val="0"/>
          <w:caps w:val="0"/>
          <w:color w:val="auto"/>
          <w:spacing w:val="0"/>
          <w:sz w:val="32"/>
          <w:szCs w:val="32"/>
          <w:highlight w:val="none"/>
          <w:shd w:val="clear" w:fill="FFFFFF"/>
        </w:rPr>
        <w:t>万元；年末部门决算：收入总计</w:t>
      </w:r>
      <w:r>
        <w:rPr>
          <w:rFonts w:hint="eastAsia" w:ascii="仿宋" w:hAnsi="仿宋" w:eastAsia="仿宋" w:cs="仿宋"/>
          <w:b w:val="0"/>
          <w:bCs w:val="0"/>
          <w:i w:val="0"/>
          <w:caps w:val="0"/>
          <w:color w:val="auto"/>
          <w:spacing w:val="0"/>
          <w:sz w:val="32"/>
          <w:szCs w:val="32"/>
          <w:highlight w:val="none"/>
          <w:shd w:val="clear" w:fill="FFFFFF"/>
          <w:lang w:val="en-US" w:eastAsia="zh-CN"/>
        </w:rPr>
        <w:t>81.52</w:t>
      </w:r>
      <w:r>
        <w:rPr>
          <w:rFonts w:hint="eastAsia" w:ascii="仿宋" w:hAnsi="仿宋" w:eastAsia="仿宋" w:cs="仿宋"/>
          <w:b w:val="0"/>
          <w:bCs w:val="0"/>
          <w:i w:val="0"/>
          <w:caps w:val="0"/>
          <w:color w:val="auto"/>
          <w:spacing w:val="0"/>
          <w:sz w:val="32"/>
          <w:szCs w:val="32"/>
          <w:highlight w:val="none"/>
          <w:shd w:val="clear" w:fill="FFFFFF"/>
        </w:rPr>
        <w:t>万元，支出总计</w:t>
      </w:r>
      <w:r>
        <w:rPr>
          <w:rFonts w:hint="eastAsia" w:ascii="仿宋" w:hAnsi="仿宋" w:eastAsia="仿宋" w:cs="仿宋"/>
          <w:b w:val="0"/>
          <w:bCs w:val="0"/>
          <w:i w:val="0"/>
          <w:caps w:val="0"/>
          <w:color w:val="auto"/>
          <w:spacing w:val="0"/>
          <w:sz w:val="32"/>
          <w:szCs w:val="32"/>
          <w:highlight w:val="none"/>
          <w:shd w:val="clear" w:fill="FFFFFF"/>
          <w:lang w:val="en-US" w:eastAsia="zh-CN"/>
        </w:rPr>
        <w:t>242.18</w:t>
      </w:r>
      <w:r>
        <w:rPr>
          <w:rFonts w:hint="eastAsia" w:ascii="仿宋" w:hAnsi="仿宋" w:eastAsia="仿宋" w:cs="仿宋"/>
          <w:b w:val="0"/>
          <w:bCs w:val="0"/>
          <w:i w:val="0"/>
          <w:caps w:val="0"/>
          <w:color w:val="auto"/>
          <w:spacing w:val="0"/>
          <w:sz w:val="32"/>
          <w:szCs w:val="32"/>
          <w:highlight w:val="none"/>
          <w:shd w:val="clear" w:fill="FFFFFF"/>
        </w:rPr>
        <w:t>万元</w:t>
      </w:r>
      <w:r>
        <w:rPr>
          <w:rFonts w:hint="eastAsia" w:ascii="仿宋" w:hAnsi="仿宋" w:eastAsia="仿宋" w:cs="仿宋"/>
          <w:b w:val="0"/>
          <w:bCs w:val="0"/>
          <w:i w:val="0"/>
          <w:caps w:val="0"/>
          <w:color w:val="333333"/>
          <w:spacing w:val="0"/>
          <w:sz w:val="32"/>
          <w:szCs w:val="32"/>
          <w:highlight w:val="none"/>
          <w:shd w:val="clear" w:fill="FFFFFF"/>
        </w:rPr>
        <w:t>。</w:t>
      </w:r>
    </w:p>
    <w:p>
      <w:pPr>
        <w:ind w:firstLine="640"/>
        <w:jc w:val="left"/>
        <w:rPr>
          <w:rFonts w:hint="eastAsia" w:ascii="仿宋" w:hAnsi="仿宋" w:eastAsia="仿宋" w:cs="仿宋"/>
          <w:b w:val="0"/>
          <w:bCs w:val="0"/>
          <w:color w:val="FF0000"/>
          <w:sz w:val="32"/>
          <w:szCs w:val="32"/>
          <w:highlight w:val="none"/>
        </w:rPr>
      </w:pPr>
      <w:r>
        <w:rPr>
          <w:rFonts w:hint="eastAsia" w:ascii="仿宋" w:hAnsi="仿宋" w:eastAsia="仿宋" w:cs="仿宋"/>
          <w:b w:val="0"/>
          <w:bCs w:val="0"/>
          <w:sz w:val="32"/>
          <w:szCs w:val="32"/>
          <w:highlight w:val="none"/>
        </w:rPr>
        <w:t>（二）机关运行经费支出情况。</w:t>
      </w:r>
    </w:p>
    <w:p>
      <w:pPr>
        <w:ind w:firstLine="640" w:firstLineChars="200"/>
        <w:jc w:val="left"/>
        <w:rPr>
          <w:rFonts w:hint="eastAsia" w:ascii="仿宋" w:hAnsi="仿宋" w:eastAsia="仿宋" w:cs="仿宋"/>
          <w:b w:val="0"/>
          <w:bCs w:val="0"/>
          <w:i w:val="0"/>
          <w:caps w:val="0"/>
          <w:color w:val="auto"/>
          <w:spacing w:val="0"/>
          <w:sz w:val="32"/>
          <w:szCs w:val="32"/>
          <w:highlight w:val="none"/>
          <w:shd w:val="clear" w:fill="FFFFFF"/>
          <w:lang w:val="en-US" w:eastAsia="zh-CN"/>
        </w:rPr>
      </w:pPr>
      <w:r>
        <w:rPr>
          <w:rFonts w:hint="eastAsia" w:ascii="仿宋" w:hAnsi="仿宋" w:eastAsia="仿宋" w:cs="仿宋"/>
          <w:b w:val="0"/>
          <w:bCs w:val="0"/>
          <w:i w:val="0"/>
          <w:caps w:val="0"/>
          <w:color w:val="auto"/>
          <w:spacing w:val="0"/>
          <w:sz w:val="32"/>
          <w:szCs w:val="32"/>
          <w:highlight w:val="none"/>
          <w:shd w:val="clear" w:fill="FFFFFF"/>
        </w:rPr>
        <w:t>本单位为全额事业单位，但无财政拨款。机关运行经费支出非财政资金支出</w:t>
      </w:r>
      <w:r>
        <w:rPr>
          <w:rFonts w:hint="eastAsia" w:ascii="仿宋" w:hAnsi="仿宋" w:eastAsia="仿宋" w:cs="仿宋"/>
          <w:b w:val="0"/>
          <w:bCs w:val="0"/>
          <w:i w:val="0"/>
          <w:caps w:val="0"/>
          <w:color w:val="auto"/>
          <w:spacing w:val="0"/>
          <w:sz w:val="32"/>
          <w:szCs w:val="32"/>
          <w:highlight w:val="none"/>
          <w:shd w:val="clear" w:fill="FFFFFF"/>
          <w:lang w:eastAsia="zh-CN"/>
        </w:rPr>
        <w:t>。</w:t>
      </w:r>
    </w:p>
    <w:p>
      <w:pPr>
        <w:ind w:firstLine="640" w:firstLineChars="200"/>
        <w:jc w:val="left"/>
        <w:rPr>
          <w:rFonts w:hint="eastAsia" w:ascii="仿宋" w:hAnsi="仿宋" w:eastAsia="仿宋" w:cs="仿宋"/>
          <w:b w:val="0"/>
          <w:bCs w:val="0"/>
          <w:color w:val="FF0000"/>
          <w:sz w:val="32"/>
          <w:szCs w:val="32"/>
          <w:highlight w:val="none"/>
        </w:rPr>
      </w:pPr>
      <w:r>
        <w:rPr>
          <w:rFonts w:hint="eastAsia" w:ascii="仿宋" w:hAnsi="仿宋" w:eastAsia="仿宋" w:cs="仿宋"/>
          <w:b w:val="0"/>
          <w:bCs w:val="0"/>
          <w:sz w:val="32"/>
          <w:szCs w:val="32"/>
          <w:highlight w:val="none"/>
        </w:rPr>
        <w:t>（三）政府采购支出情况。</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本部门2019年度</w:t>
      </w:r>
      <w:r>
        <w:rPr>
          <w:rFonts w:hint="eastAsia" w:ascii="仿宋" w:hAnsi="仿宋" w:eastAsia="仿宋" w:cs="仿宋"/>
          <w:b w:val="0"/>
          <w:bCs w:val="0"/>
          <w:sz w:val="32"/>
          <w:szCs w:val="32"/>
          <w:highlight w:val="none"/>
          <w:lang w:eastAsia="zh-CN"/>
        </w:rPr>
        <w:t>无</w:t>
      </w:r>
      <w:r>
        <w:rPr>
          <w:rFonts w:hint="eastAsia" w:ascii="仿宋" w:hAnsi="仿宋" w:eastAsia="仿宋" w:cs="仿宋"/>
          <w:b w:val="0"/>
          <w:bCs w:val="0"/>
          <w:sz w:val="32"/>
          <w:szCs w:val="32"/>
          <w:highlight w:val="none"/>
        </w:rPr>
        <w:t>政府采购</w:t>
      </w:r>
      <w:r>
        <w:rPr>
          <w:rFonts w:hint="eastAsia" w:ascii="仿宋" w:hAnsi="仿宋" w:eastAsia="仿宋" w:cs="仿宋"/>
          <w:b w:val="0"/>
          <w:bCs w:val="0"/>
          <w:sz w:val="32"/>
          <w:szCs w:val="32"/>
          <w:highlight w:val="none"/>
          <w:lang w:eastAsia="zh-CN"/>
        </w:rPr>
        <w:t>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（四）国有资产占用情况。</w:t>
      </w:r>
    </w:p>
    <w:p>
      <w:pPr>
        <w:ind w:firstLine="640" w:firstLineChars="200"/>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截至2019年12月31日，本部门共有车辆</w:t>
      </w: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rPr>
        <w:t>辆，其中，领导干部用车0辆、一般公务用车0辆、一般执法执勤用车</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辆、特种专业技术用车0辆、其他用车</w:t>
      </w: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rPr>
        <w:t>辆</w:t>
      </w:r>
      <w:r>
        <w:rPr>
          <w:rFonts w:hint="eastAsia" w:ascii="仿宋" w:hAnsi="仿宋" w:eastAsia="仿宋" w:cs="仿宋"/>
          <w:b w:val="0"/>
          <w:bCs w:val="0"/>
          <w:sz w:val="32"/>
          <w:szCs w:val="32"/>
          <w:highlight w:val="none"/>
          <w:lang w:eastAsia="zh-CN"/>
        </w:rPr>
        <w:t>，其他用车主要是其他公务用车</w:t>
      </w:r>
      <w:r>
        <w:rPr>
          <w:rFonts w:hint="eastAsia" w:ascii="仿宋" w:hAnsi="仿宋" w:eastAsia="仿宋" w:cs="仿宋"/>
          <w:b w:val="0"/>
          <w:bCs w:val="0"/>
          <w:sz w:val="32"/>
          <w:szCs w:val="32"/>
          <w:highlight w:val="none"/>
        </w:rPr>
        <w:t>；单价50万元（含）以上通用设备</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套</w:t>
      </w:r>
      <w:r>
        <w:rPr>
          <w:rFonts w:hint="eastAsia" w:ascii="仿宋" w:hAnsi="仿宋" w:eastAsia="仿宋" w:cs="仿宋"/>
          <w:b w:val="0"/>
          <w:bCs w:val="0"/>
          <w:sz w:val="32"/>
          <w:szCs w:val="32"/>
          <w:highlight w:val="none"/>
          <w:lang w:eastAsia="zh-CN"/>
        </w:rPr>
        <w:t>。</w:t>
      </w:r>
    </w:p>
    <w:p>
      <w:pPr>
        <w:ind w:firstLine="640" w:firstLineChars="200"/>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第四部分 名词解释</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一、财政拨款收入：指中央财政当年拨付的资金。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三、经营收入：指事业单位在专业业务活动及其辅助活动之外开展非独立核算经营活动取得的收入。如：中国财政杂志社广告收入等。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四、其他收入：指除上述“财政拨款收入” 、 “事业收入” 、“经营收入”等以外的收入。主要是按规定动用的售房收入、存款利息收入等。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六、年初结转和结余：指以前年度尚未完成、结转到本年按有关规定继续使用的资金。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七、结余分配：指事业单位按规定提取的职工福利基金、事业基金和缴纳的所得税，以及建设单位按规定应交回的基本建设竣工项目结余资金。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八、年末结转和结余：指本年度或以前年度预算安排、因客观条件发生变化无法按原计划实施，需要延迟到以后年度按有关规定继续使用的资金。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九、基本支出：指为保障机构正常运转、完成日常工</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作任务而发生的人员支出和公用支出。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十、项目支出：指在基本支出之外为完成特定行政任务和事业发展目标所发生的支出。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十一、经营支出：指事业单位在专业业务活动及其辅助活动之外开展非独立核算经营活动发生的支出。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jc w:val="center"/>
        <w:rPr>
          <w:rFonts w:ascii="宋体" w:hAnsi="宋体" w:eastAsia="宋体" w:cs="宋体"/>
          <w:sz w:val="44"/>
        </w:rPr>
      </w:pPr>
    </w:p>
    <w:p>
      <w:pPr>
        <w:ind w:left="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86EFF"/>
    <w:multiLevelType w:val="singleLevel"/>
    <w:tmpl w:val="B2B86EFF"/>
    <w:lvl w:ilvl="0" w:tentative="0">
      <w:start w:val="2"/>
      <w:numFmt w:val="chineseCounting"/>
      <w:suff w:val="nothing"/>
      <w:lvlText w:val="（%1）"/>
      <w:lvlJc w:val="left"/>
      <w:rPr>
        <w:rFonts w:hint="eastAsia"/>
      </w:rPr>
    </w:lvl>
  </w:abstractNum>
  <w:abstractNum w:abstractNumId="1">
    <w:nsid w:val="B984ED38"/>
    <w:multiLevelType w:val="singleLevel"/>
    <w:tmpl w:val="B984ED38"/>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71D5982"/>
    <w:rsid w:val="0A091B79"/>
    <w:rsid w:val="0AEF538D"/>
    <w:rsid w:val="0B1A3805"/>
    <w:rsid w:val="18293A28"/>
    <w:rsid w:val="18890C9F"/>
    <w:rsid w:val="20D35250"/>
    <w:rsid w:val="2178727D"/>
    <w:rsid w:val="224E4DC7"/>
    <w:rsid w:val="274B744B"/>
    <w:rsid w:val="279A274D"/>
    <w:rsid w:val="295F471F"/>
    <w:rsid w:val="2E8D472A"/>
    <w:rsid w:val="30755468"/>
    <w:rsid w:val="3097453E"/>
    <w:rsid w:val="31D22239"/>
    <w:rsid w:val="34A00CCE"/>
    <w:rsid w:val="36B838DC"/>
    <w:rsid w:val="36D74920"/>
    <w:rsid w:val="39072ED5"/>
    <w:rsid w:val="3D444D3E"/>
    <w:rsid w:val="44140173"/>
    <w:rsid w:val="47060C36"/>
    <w:rsid w:val="496E1A16"/>
    <w:rsid w:val="4C42585B"/>
    <w:rsid w:val="4FAD5BFC"/>
    <w:rsid w:val="55BC50E6"/>
    <w:rsid w:val="56BD5C23"/>
    <w:rsid w:val="5F1E1428"/>
    <w:rsid w:val="623B0D2E"/>
    <w:rsid w:val="632D0E51"/>
    <w:rsid w:val="6A422372"/>
    <w:rsid w:val="75482843"/>
    <w:rsid w:val="7D1D2652"/>
    <w:rsid w:val="7D8C770C"/>
    <w:rsid w:val="7EF90B5B"/>
    <w:rsid w:val="7F79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semiHidden/>
    <w:unhideWhenUsed/>
    <w:qFormat/>
    <w:uiPriority w:val="99"/>
    <w:pPr>
      <w:tabs>
        <w:tab w:val="center" w:pos="4153"/>
        <w:tab w:val="right" w:pos="8306"/>
      </w:tabs>
      <w:snapToGrid w:val="0"/>
      <w:jc w:val="left"/>
    </w:pPr>
    <w:rPr>
      <w:sz w:val="18"/>
      <w:szCs w:val="18"/>
    </w:rPr>
  </w:style>
  <w:style w:type="paragraph" w:styleId="3">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800080"/>
      <w:u w:val="none"/>
    </w:rPr>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Typewriter"/>
    <w:basedOn w:val="6"/>
    <w:semiHidden/>
    <w:unhideWhenUsed/>
    <w:qFormat/>
    <w:uiPriority w:val="99"/>
    <w:rPr>
      <w:rFonts w:hint="default" w:ascii="Courier New" w:hAnsi="Courier New" w:cs="Courier New"/>
      <w:sz w:val="20"/>
    </w:rPr>
  </w:style>
  <w:style w:type="character" w:styleId="11">
    <w:name w:val="HTML Variable"/>
    <w:basedOn w:val="6"/>
    <w:semiHidden/>
    <w:unhideWhenUsed/>
    <w:qFormat/>
    <w:uiPriority w:val="99"/>
  </w:style>
  <w:style w:type="character" w:styleId="12">
    <w:name w:val="Hyperlink"/>
    <w:basedOn w:val="6"/>
    <w:unhideWhenUsed/>
    <w:qFormat/>
    <w:uiPriority w:val="99"/>
    <w:rPr>
      <w:color w:val="0000FF" w:themeColor="hyperlink"/>
      <w:u w:val="single"/>
      <w14:textFill>
        <w14:solidFill>
          <w14:schemeClr w14:val="hlink"/>
        </w14:solidFill>
      </w14:textFill>
    </w:rPr>
  </w:style>
  <w:style w:type="character" w:styleId="13">
    <w:name w:val="HTML Code"/>
    <w:basedOn w:val="6"/>
    <w:semiHidden/>
    <w:unhideWhenUsed/>
    <w:qFormat/>
    <w:uiPriority w:val="99"/>
    <w:rPr>
      <w:rFonts w:ascii="Courier New" w:hAnsi="Courier New" w:cs="Courier New"/>
      <w:sz w:val="20"/>
    </w:rPr>
  </w:style>
  <w:style w:type="character" w:styleId="14">
    <w:name w:val="HTML Cite"/>
    <w:basedOn w:val="6"/>
    <w:semiHidden/>
    <w:unhideWhenUsed/>
    <w:qFormat/>
    <w:uiPriority w:val="99"/>
  </w:style>
  <w:style w:type="character" w:styleId="15">
    <w:name w:val="HTML Keyboard"/>
    <w:basedOn w:val="6"/>
    <w:semiHidden/>
    <w:unhideWhenUsed/>
    <w:qFormat/>
    <w:uiPriority w:val="99"/>
    <w:rPr>
      <w:rFonts w:hint="default" w:ascii="Courier New" w:hAnsi="Courier New" w:cs="Courier New"/>
      <w:sz w:val="20"/>
    </w:rPr>
  </w:style>
  <w:style w:type="character" w:styleId="16">
    <w:name w:val="HTML Sample"/>
    <w:basedOn w:val="6"/>
    <w:semiHidden/>
    <w:unhideWhenUsed/>
    <w:qFormat/>
    <w:uiPriority w:val="99"/>
    <w:rPr>
      <w:rFonts w:hint="default" w:ascii="Courier New" w:hAnsi="Courier New" w:cs="Courier New"/>
    </w:rPr>
  </w:style>
  <w:style w:type="character" w:customStyle="1" w:styleId="17">
    <w:name w:val="页眉 Char"/>
    <w:basedOn w:val="6"/>
    <w:link w:val="3"/>
    <w:semiHidden/>
    <w:qFormat/>
    <w:uiPriority w:val="99"/>
    <w:rPr>
      <w:sz w:val="18"/>
      <w:szCs w:val="18"/>
    </w:rPr>
  </w:style>
  <w:style w:type="character" w:customStyle="1" w:styleId="18">
    <w:name w:val="页脚 Char"/>
    <w:basedOn w:val="6"/>
    <w:link w:val="2"/>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bsharetex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0</TotalTime>
  <ScaleCrop>false</ScaleCrop>
  <LinksUpToDate>false</LinksUpToDate>
  <CharactersWithSpaces>5059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2021-06-01T07:17:49Z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2F44A018A6F940FFB53FB9402CAACCD5</vt:lpwstr>
  </property>
</Properties>
</file>