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关于益阳市202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ascii="方正小标宋简体" w:eastAsia="方正小标宋简体"/>
          <w:sz w:val="44"/>
          <w:szCs w:val="44"/>
        </w:rPr>
        <w:t>年预算执行情况与</w:t>
      </w:r>
    </w:p>
    <w:p>
      <w:pPr>
        <w:spacing w:line="58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/>
          <w:sz w:val="44"/>
          <w:szCs w:val="44"/>
        </w:rPr>
        <w:t>年预算草案的报告</w:t>
      </w:r>
    </w:p>
    <w:p>
      <w:pPr>
        <w:overflowPunct w:val="0"/>
        <w:spacing w:line="600" w:lineRule="exact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</w:p>
    <w:p>
      <w:pPr>
        <w:overflowPunct w:val="0"/>
        <w:spacing w:line="600" w:lineRule="exact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color w:val="000000"/>
          <w:kern w:val="0"/>
          <w:sz w:val="44"/>
          <w:szCs w:val="44"/>
        </w:rPr>
        <w:t>目录</w:t>
      </w:r>
    </w:p>
    <w:p>
      <w:pPr>
        <w:overflowPunct w:val="0"/>
        <w:spacing w:line="600" w:lineRule="exact"/>
        <w:jc w:val="center"/>
        <w:rPr>
          <w:rFonts w:ascii="Times New Roman" w:hAnsi="Times New Roman" w:eastAsia="方正楷体简体" w:cs="Times New Roman"/>
          <w:color w:val="000000"/>
          <w:kern w:val="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32"/>
          <w:szCs w:val="32"/>
        </w:rPr>
        <w:t>年预算执行及财政运行情况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  <w:shd w:val="clear" w:color="auto" w:fill="FFFFFF"/>
        </w:rPr>
        <w:t>预算执行情况</w:t>
      </w:r>
    </w:p>
    <w:p>
      <w:pPr>
        <w:overflowPunct w:val="0"/>
        <w:spacing w:line="560" w:lineRule="exact"/>
        <w:ind w:firstLine="643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  <w:t>．全市预算执行情况</w:t>
      </w:r>
    </w:p>
    <w:p>
      <w:pPr>
        <w:overflowPunct w:val="0"/>
        <w:spacing w:line="560" w:lineRule="exact"/>
        <w:ind w:firstLine="643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  <w:t>．市本级预算执行情况</w:t>
      </w:r>
    </w:p>
    <w:p>
      <w:pPr>
        <w:overflowPunct w:val="0"/>
        <w:spacing w:line="560" w:lineRule="exact"/>
        <w:ind w:firstLine="643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3．益阳高新区预算执行情况</w:t>
      </w:r>
    </w:p>
    <w:p>
      <w:pPr>
        <w:overflowPunct w:val="0"/>
        <w:spacing w:line="560" w:lineRule="exact"/>
        <w:ind w:firstLine="643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4．大通湖区预算执行情况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（二）政府债务情况</w:t>
      </w:r>
    </w:p>
    <w:p>
      <w:pPr>
        <w:overflowPunct w:val="0"/>
        <w:spacing w:line="560" w:lineRule="exact"/>
        <w:ind w:firstLine="640" w:firstLineChars="200"/>
        <w:jc w:val="left"/>
        <w:rPr>
          <w:rFonts w:hint="eastAsia" w:ascii="楷体_GB2312" w:eastAsia="楷体_GB2312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（三）主要财税政策和人大预算决议</w:t>
      </w:r>
      <w:r>
        <w:rPr>
          <w:rFonts w:hint="eastAsia" w:ascii="楷体" w:hAnsi="楷体" w:eastAsia="楷体"/>
          <w:sz w:val="32"/>
          <w:szCs w:val="32"/>
          <w:shd w:val="clear" w:color="auto" w:fill="FFFFFF"/>
          <w:lang w:eastAsia="zh-CN"/>
        </w:rPr>
        <w:t>及审议意见</w:t>
      </w:r>
      <w:r>
        <w:rPr>
          <w:rFonts w:hint="eastAsia" w:ascii="楷体" w:hAnsi="楷体" w:eastAsia="楷体"/>
          <w:sz w:val="32"/>
          <w:szCs w:val="32"/>
          <w:shd w:val="clear" w:color="auto" w:fill="FFFFFF"/>
        </w:rPr>
        <w:t>落实情况</w:t>
      </w:r>
    </w:p>
    <w:p>
      <w:pPr>
        <w:overflowPunct w:val="0"/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1．加力扩财源，服务大局精准高效</w:t>
      </w:r>
    </w:p>
    <w:p>
      <w:pPr>
        <w:overflowPunct w:val="0"/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2．全力保重点，财政支出聚力增效</w:t>
      </w:r>
    </w:p>
    <w:p>
      <w:pPr>
        <w:overflowPunct w:val="0"/>
        <w:spacing w:line="560" w:lineRule="exact"/>
        <w:ind w:firstLine="643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3．为民办实事，民生财政成色更足</w:t>
      </w:r>
    </w:p>
    <w:p>
      <w:pPr>
        <w:overflowPunct w:val="0"/>
        <w:spacing w:line="560" w:lineRule="exact"/>
        <w:ind w:firstLine="643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4．坚决守底线，债务风险总体可控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5．全面强管理，理财水平持续提升</w:t>
      </w:r>
    </w:p>
    <w:p>
      <w:pPr>
        <w:overflowPunct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  <w:r>
        <w:rPr>
          <w:rFonts w:ascii="黑体" w:hAnsi="黑体" w:eastAsia="黑体" w:cs="Times New Roman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2"/>
          <w:szCs w:val="32"/>
        </w:rPr>
        <w:t>年预算草案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（一）全市预算汇总方案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1．一般公共预算</w:t>
      </w:r>
    </w:p>
    <w:p>
      <w:pPr>
        <w:overflowPunct w:val="0"/>
        <w:spacing w:line="560" w:lineRule="exact"/>
        <w:ind w:firstLine="643" w:firstLineChars="200"/>
        <w:jc w:val="left"/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2．政府性基金预算</w:t>
      </w:r>
    </w:p>
    <w:p>
      <w:pPr>
        <w:overflowPunct w:val="0"/>
        <w:spacing w:line="560" w:lineRule="exact"/>
        <w:ind w:firstLine="643" w:firstLineChars="200"/>
        <w:jc w:val="left"/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3．</w:t>
      </w:r>
      <w:r>
        <w:rPr>
          <w:rFonts w:ascii="Times New Roman" w:hAnsi="仿宋" w:eastAsia="仿宋" w:cs="Times New Roman"/>
          <w:b/>
          <w:bCs/>
          <w:color w:val="auto"/>
          <w:sz w:val="32"/>
          <w:szCs w:val="32"/>
          <w:u w:val="none"/>
        </w:rPr>
        <w:t>国有资本经营预算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．社会保险基金预算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（二）市本级预算草案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1．一般公共预算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2．政府性基金预算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3．国有资本经营预算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4．社会保险基金预算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（三）益阳高新区预算草案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1．一般公共预算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2．政府性基金预算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3．国有资本经营预算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4．社会保险基金预算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（四）大通湖区预算草案</w:t>
      </w:r>
    </w:p>
    <w:p>
      <w:pPr>
        <w:overflowPunct w:val="0"/>
        <w:spacing w:line="560" w:lineRule="exact"/>
        <w:ind w:firstLine="623" w:firstLineChars="200"/>
        <w:jc w:val="left"/>
        <w:rPr>
          <w:rFonts w:ascii="仿宋" w:hAnsi="仿宋" w:eastAsia="仿宋" w:cs="Times New Roman"/>
          <w:b/>
          <w:bCs/>
          <w:spacing w:val="-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pacing w:val="-5"/>
          <w:sz w:val="32"/>
          <w:szCs w:val="32"/>
          <w:shd w:val="clear" w:color="auto" w:fill="FFFFFF"/>
        </w:rPr>
        <w:t>1．一般公共预算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2．政府性基金预算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3．国有资本经营预算</w:t>
      </w:r>
    </w:p>
    <w:p>
      <w:pPr>
        <w:overflowPunct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shd w:val="clear" w:color="auto" w:fill="FFFFFF"/>
        </w:rPr>
        <w:t>4．社会保险基金预算</w:t>
      </w:r>
    </w:p>
    <w:p>
      <w:pPr>
        <w:overflowPunct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ascii="黑体" w:hAnsi="黑体" w:eastAsia="黑体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202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年财政重点</w:t>
      </w:r>
      <w:r>
        <w:rPr>
          <w:rFonts w:ascii="黑体" w:hAnsi="黑体" w:eastAsia="黑体"/>
          <w:sz w:val="32"/>
          <w:szCs w:val="32"/>
          <w:shd w:val="clear" w:color="auto" w:fill="FFFFFF"/>
        </w:rPr>
        <w:t>工作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（一）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凝心聚力作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改革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文章</w:t>
      </w:r>
      <w:bookmarkStart w:id="0" w:name="_GoBack"/>
      <w:bookmarkEnd w:id="0"/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（二）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挖潜增收作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财源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文章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（三）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强化统筹作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支出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文章</w:t>
      </w:r>
    </w:p>
    <w:p>
      <w:pPr>
        <w:overflowPunct w:val="0"/>
        <w:spacing w:line="560" w:lineRule="exact"/>
        <w:ind w:firstLine="640" w:firstLineChars="200"/>
        <w:jc w:val="left"/>
        <w:rPr>
          <w:rFonts w:ascii="楷体" w:hAnsi="楷体" w:eastAsia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  <w:shd w:val="clear" w:color="auto" w:fill="FFFFFF"/>
        </w:rPr>
        <w:t>（四）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坚守底线作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eastAsia="zh-CN"/>
        </w:rPr>
        <w:t>“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安全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eastAsia="zh-CN"/>
        </w:rPr>
        <w:t>”</w:t>
      </w:r>
      <w:r>
        <w:rPr>
          <w:rFonts w:ascii="Times New Roman" w:hAnsi="楷体" w:eastAsia="楷体" w:cs="Times New Roman"/>
          <w:color w:val="auto"/>
          <w:sz w:val="32"/>
          <w:szCs w:val="32"/>
          <w:u w:val="none"/>
        </w:rPr>
        <w:t>文章</w:t>
      </w:r>
    </w:p>
    <w:p>
      <w:pPr>
        <w:overflowPunct w:val="0"/>
        <w:spacing w:line="560" w:lineRule="exact"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5" w:right="1588" w:bottom="1701" w:left="1588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jc w:val="center"/>
      <w:rPr>
        <w:rFonts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t xml:space="preserve">－ </w:t>
    </w: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Fonts w:hint="eastAsia" w:ascii="仿宋" w:hAnsi="仿宋" w:eastAsia="仿宋" w:cs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Fonts w:ascii="仿宋" w:hAnsi="仿宋" w:eastAsia="仿宋" w:cs="仿宋"/>
        <w:sz w:val="28"/>
        <w:szCs w:val="28"/>
        <w:lang w:val="zh-CN"/>
      </w:rPr>
      <w:t>2</w:t>
    </w:r>
    <w:r>
      <w:rPr>
        <w:rFonts w:hint="eastAsia" w:ascii="仿宋" w:hAnsi="仿宋" w:eastAsia="仿宋" w:cs="仿宋"/>
        <w:sz w:val="28"/>
        <w:szCs w:val="28"/>
      </w:rPr>
      <w:fldChar w:fldCharType="end"/>
    </w:r>
    <w:r>
      <w:rPr>
        <w:rFonts w:hint="eastAsia" w:ascii="仿宋" w:hAnsi="仿宋" w:eastAsia="仿宋" w:cs="仿宋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627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mYTIyYjVlNzgzOWNlZjA4YjEzN2E1NThjMTAzMGIifQ=="/>
  </w:docVars>
  <w:rsids>
    <w:rsidRoot w:val="00340CA2"/>
    <w:rsid w:val="002202E1"/>
    <w:rsid w:val="002C2D93"/>
    <w:rsid w:val="00340CA2"/>
    <w:rsid w:val="004B234C"/>
    <w:rsid w:val="004F0137"/>
    <w:rsid w:val="00575409"/>
    <w:rsid w:val="005C091B"/>
    <w:rsid w:val="005D6E2A"/>
    <w:rsid w:val="008602D8"/>
    <w:rsid w:val="00E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Times New Roma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宋体" w:hAnsi="Courier New" w:eastAsia="宋体" w:cs="Times New Roman"/>
      <w:szCs w:val="24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p16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475</Words>
  <Characters>490</Characters>
  <Lines>3</Lines>
  <Paragraphs>1</Paragraphs>
  <TotalTime>0</TotalTime>
  <ScaleCrop>false</ScaleCrop>
  <LinksUpToDate>false</LinksUpToDate>
  <CharactersWithSpaces>490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2012-04-02T02:14:00Z</dcterms:created>
  <dc:creator>微软用户</dc:creator>
  <cp:lastModifiedBy>Administrator</cp:lastModifiedBy>
  <dcterms:modified xsi:type="dcterms:W3CDTF">2025-01-19T07:54:25Z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341CE2894D0D462AB24EF1248F11AAB4</vt:lpwstr>
  </property>
</Properties>
</file>