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35964">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14:paraId="08A8F812">
      <w:pPr>
        <w:ind w:firstLine="3200"/>
        <w:rPr>
          <w:rFonts w:ascii="仿宋" w:hAnsi="仿宋" w:eastAsia="仿宋" w:cs="仿宋"/>
          <w:sz w:val="32"/>
        </w:rPr>
      </w:pPr>
    </w:p>
    <w:p w14:paraId="55417A7E">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益阳市赫山区自然资源局</w:t>
      </w:r>
      <w:r>
        <w:rPr>
          <w:rFonts w:ascii="黑体" w:hAnsi="黑体" w:eastAsia="黑体" w:cs="黑体"/>
          <w:sz w:val="32"/>
        </w:rPr>
        <w:t xml:space="preserve">概况 </w:t>
      </w:r>
    </w:p>
    <w:p w14:paraId="4C051734">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14:paraId="7A580126">
      <w:pPr>
        <w:rPr>
          <w:rFonts w:ascii="楷体" w:hAnsi="楷体" w:eastAsia="楷体" w:cs="楷体"/>
          <w:sz w:val="32"/>
        </w:rPr>
      </w:pPr>
      <w:r>
        <w:rPr>
          <w:rFonts w:ascii="楷体" w:hAnsi="楷体" w:eastAsia="楷体" w:cs="楷体"/>
          <w:sz w:val="32"/>
        </w:rPr>
        <w:t>二、机构设置</w:t>
      </w:r>
    </w:p>
    <w:p w14:paraId="1D311827">
      <w:pPr>
        <w:rPr>
          <w:rFonts w:ascii="楷体" w:hAnsi="楷体" w:eastAsia="楷体" w:cs="楷体"/>
          <w:sz w:val="32"/>
        </w:rPr>
      </w:pPr>
      <w:r>
        <w:rPr>
          <w:rFonts w:ascii="楷体" w:hAnsi="楷体" w:eastAsia="楷体" w:cs="楷体"/>
          <w:sz w:val="32"/>
        </w:rPr>
        <w:t>三、部门决算单位构成</w:t>
      </w:r>
    </w:p>
    <w:p w14:paraId="7F7841B1">
      <w:pPr>
        <w:rPr>
          <w:rFonts w:ascii="楷体" w:hAnsi="楷体" w:eastAsia="楷体" w:cs="楷体"/>
          <w:sz w:val="32"/>
        </w:rPr>
      </w:pPr>
    </w:p>
    <w:p w14:paraId="437D25FA">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14:paraId="3326B945">
      <w:pPr>
        <w:rPr>
          <w:rFonts w:ascii="楷体" w:hAnsi="楷体" w:eastAsia="楷体" w:cs="楷体"/>
          <w:sz w:val="32"/>
        </w:rPr>
      </w:pPr>
      <w:r>
        <w:rPr>
          <w:rFonts w:ascii="楷体" w:hAnsi="楷体" w:eastAsia="楷体" w:cs="楷体"/>
          <w:sz w:val="32"/>
        </w:rPr>
        <w:t xml:space="preserve">一、收入支出决算总表 </w:t>
      </w:r>
    </w:p>
    <w:p w14:paraId="6F9E508C">
      <w:pPr>
        <w:rPr>
          <w:rFonts w:ascii="楷体" w:hAnsi="楷体" w:eastAsia="楷体" w:cs="楷体"/>
          <w:sz w:val="32"/>
        </w:rPr>
      </w:pPr>
      <w:r>
        <w:rPr>
          <w:rFonts w:ascii="楷体" w:hAnsi="楷体" w:eastAsia="楷体" w:cs="楷体"/>
          <w:sz w:val="32"/>
        </w:rPr>
        <w:t xml:space="preserve">二、收入决算表 </w:t>
      </w:r>
    </w:p>
    <w:p w14:paraId="27850BD0">
      <w:pPr>
        <w:rPr>
          <w:rFonts w:ascii="楷体" w:hAnsi="楷体" w:eastAsia="楷体" w:cs="楷体"/>
          <w:sz w:val="32"/>
        </w:rPr>
      </w:pPr>
      <w:r>
        <w:rPr>
          <w:rFonts w:ascii="楷体" w:hAnsi="楷体" w:eastAsia="楷体" w:cs="楷体"/>
          <w:sz w:val="32"/>
        </w:rPr>
        <w:t xml:space="preserve">三、支出决算表 </w:t>
      </w:r>
    </w:p>
    <w:p w14:paraId="3622F544">
      <w:pPr>
        <w:rPr>
          <w:rFonts w:ascii="楷体" w:hAnsi="楷体" w:eastAsia="楷体" w:cs="楷体"/>
          <w:sz w:val="32"/>
        </w:rPr>
      </w:pPr>
      <w:r>
        <w:rPr>
          <w:rFonts w:ascii="楷体" w:hAnsi="楷体" w:eastAsia="楷体" w:cs="楷体"/>
          <w:sz w:val="32"/>
        </w:rPr>
        <w:t xml:space="preserve">四、财政拨款收入支出决算总表 </w:t>
      </w:r>
    </w:p>
    <w:p w14:paraId="76280F36">
      <w:pPr>
        <w:rPr>
          <w:rFonts w:ascii="楷体" w:hAnsi="楷体" w:eastAsia="楷体" w:cs="楷体"/>
          <w:sz w:val="32"/>
        </w:rPr>
      </w:pPr>
      <w:r>
        <w:rPr>
          <w:rFonts w:ascii="楷体" w:hAnsi="楷体" w:eastAsia="楷体" w:cs="楷体"/>
          <w:sz w:val="32"/>
        </w:rPr>
        <w:t xml:space="preserve">五、一般公共预算财政拨款支出决算表 </w:t>
      </w:r>
    </w:p>
    <w:p w14:paraId="79DC7ED4">
      <w:pPr>
        <w:rPr>
          <w:rFonts w:ascii="楷体" w:hAnsi="楷体" w:eastAsia="楷体" w:cs="楷体"/>
          <w:sz w:val="32"/>
        </w:rPr>
      </w:pPr>
      <w:r>
        <w:rPr>
          <w:rFonts w:ascii="楷体" w:hAnsi="楷体" w:eastAsia="楷体" w:cs="楷体"/>
          <w:sz w:val="32"/>
        </w:rPr>
        <w:t xml:space="preserve">六、一般公共预算财政拨款基本支出决算表 </w:t>
      </w:r>
    </w:p>
    <w:p w14:paraId="1AFA80BB">
      <w:pPr>
        <w:rPr>
          <w:rFonts w:ascii="楷体" w:hAnsi="楷体" w:eastAsia="楷体" w:cs="楷体"/>
          <w:sz w:val="32"/>
        </w:rPr>
      </w:pPr>
      <w:r>
        <w:rPr>
          <w:rFonts w:ascii="楷体" w:hAnsi="楷体" w:eastAsia="楷体" w:cs="楷体"/>
          <w:sz w:val="32"/>
        </w:rPr>
        <w:t xml:space="preserve">七、一般公共预算财政拨款“三公”经费支出决算表 </w:t>
      </w:r>
    </w:p>
    <w:p w14:paraId="17294733">
      <w:pPr>
        <w:rPr>
          <w:rFonts w:ascii="楷体" w:hAnsi="楷体" w:eastAsia="楷体" w:cs="楷体"/>
          <w:sz w:val="32"/>
        </w:rPr>
      </w:pPr>
      <w:r>
        <w:rPr>
          <w:rFonts w:ascii="楷体" w:hAnsi="楷体" w:eastAsia="楷体" w:cs="楷体"/>
          <w:sz w:val="32"/>
        </w:rPr>
        <w:t xml:space="preserve">八、政府性基金预算财政拨款收入支出决算表 </w:t>
      </w:r>
    </w:p>
    <w:p w14:paraId="259D2B06">
      <w:pPr>
        <w:rPr>
          <w:rFonts w:ascii="楷体" w:hAnsi="楷体" w:eastAsia="楷体" w:cs="楷体"/>
          <w:sz w:val="32"/>
        </w:rPr>
      </w:pPr>
    </w:p>
    <w:p w14:paraId="19884133">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14:paraId="1B3A07F6">
      <w:pPr>
        <w:jc w:val="left"/>
        <w:rPr>
          <w:rFonts w:ascii="楷体" w:hAnsi="楷体" w:eastAsia="楷体" w:cs="楷体"/>
          <w:sz w:val="32"/>
        </w:rPr>
      </w:pPr>
      <w:r>
        <w:rPr>
          <w:rFonts w:hint="eastAsia" w:ascii="楷体" w:hAnsi="楷体" w:eastAsia="楷体" w:cs="楷体"/>
          <w:sz w:val="32"/>
        </w:rPr>
        <w:t>一、收入支出决算总体情况说明</w:t>
      </w:r>
    </w:p>
    <w:p w14:paraId="1C503851">
      <w:pPr>
        <w:jc w:val="left"/>
        <w:rPr>
          <w:rFonts w:ascii="楷体" w:hAnsi="楷体" w:eastAsia="楷体" w:cs="楷体"/>
          <w:sz w:val="32"/>
        </w:rPr>
      </w:pPr>
      <w:r>
        <w:rPr>
          <w:rFonts w:hint="eastAsia" w:ascii="楷体" w:hAnsi="楷体" w:eastAsia="楷体" w:cs="楷体"/>
          <w:sz w:val="32"/>
        </w:rPr>
        <w:t>二、收入决算情况说明</w:t>
      </w:r>
    </w:p>
    <w:p w14:paraId="4C8D4DFF">
      <w:pPr>
        <w:jc w:val="left"/>
        <w:rPr>
          <w:rFonts w:ascii="楷体" w:hAnsi="楷体" w:eastAsia="楷体" w:cs="楷体"/>
          <w:sz w:val="32"/>
        </w:rPr>
      </w:pPr>
      <w:r>
        <w:rPr>
          <w:rFonts w:hint="eastAsia" w:ascii="楷体" w:hAnsi="楷体" w:eastAsia="楷体" w:cs="楷体"/>
          <w:sz w:val="32"/>
        </w:rPr>
        <w:t>三、支出决算情况说明</w:t>
      </w:r>
    </w:p>
    <w:p w14:paraId="63F60FEB">
      <w:pPr>
        <w:jc w:val="left"/>
        <w:rPr>
          <w:rFonts w:ascii="楷体" w:hAnsi="楷体" w:eastAsia="楷体" w:cs="楷体"/>
          <w:sz w:val="32"/>
        </w:rPr>
      </w:pPr>
      <w:r>
        <w:rPr>
          <w:rFonts w:hint="eastAsia" w:ascii="楷体" w:hAnsi="楷体" w:eastAsia="楷体" w:cs="楷体"/>
          <w:sz w:val="32"/>
        </w:rPr>
        <w:t>四、财政拨款收入支出决算总体情况说明</w:t>
      </w:r>
    </w:p>
    <w:p w14:paraId="71CD93DE">
      <w:pPr>
        <w:jc w:val="left"/>
        <w:rPr>
          <w:rFonts w:ascii="楷体" w:hAnsi="楷体" w:eastAsia="楷体" w:cs="楷体"/>
          <w:sz w:val="32"/>
        </w:rPr>
      </w:pPr>
      <w:r>
        <w:rPr>
          <w:rFonts w:hint="eastAsia" w:ascii="楷体" w:hAnsi="楷体" w:eastAsia="楷体" w:cs="楷体"/>
          <w:sz w:val="32"/>
        </w:rPr>
        <w:t>五、一般公共预算财政拨款支出决算情况说明</w:t>
      </w:r>
    </w:p>
    <w:p w14:paraId="76AEA242">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14:paraId="2493AC7F">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14:paraId="504D5AFA">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14:paraId="42A816AA">
      <w:pPr>
        <w:jc w:val="left"/>
        <w:rPr>
          <w:rFonts w:ascii="楷体" w:hAnsi="楷体" w:eastAsia="楷体" w:cs="楷体"/>
          <w:sz w:val="32"/>
        </w:rPr>
      </w:pPr>
      <w:r>
        <w:rPr>
          <w:rFonts w:hint="eastAsia" w:ascii="楷体" w:hAnsi="楷体" w:eastAsia="楷体" w:cs="楷体"/>
          <w:sz w:val="32"/>
        </w:rPr>
        <w:t>九、预算绩效情况说明</w:t>
      </w:r>
    </w:p>
    <w:p w14:paraId="457A5C89">
      <w:pPr>
        <w:jc w:val="left"/>
        <w:rPr>
          <w:rFonts w:ascii="楷体" w:hAnsi="楷体" w:eastAsia="楷体" w:cs="楷体"/>
          <w:sz w:val="32"/>
        </w:rPr>
      </w:pPr>
      <w:r>
        <w:rPr>
          <w:rFonts w:hint="eastAsia" w:ascii="楷体" w:hAnsi="楷体" w:eastAsia="楷体" w:cs="楷体"/>
          <w:sz w:val="32"/>
        </w:rPr>
        <w:t xml:space="preserve">十、其他重要事项情况说明 </w:t>
      </w:r>
    </w:p>
    <w:p w14:paraId="023CD960">
      <w:pPr>
        <w:rPr>
          <w:rFonts w:ascii="黑体" w:hAnsi="黑体" w:eastAsia="黑体" w:cs="黑体"/>
          <w:sz w:val="32"/>
        </w:rPr>
      </w:pPr>
    </w:p>
    <w:p w14:paraId="736BF709">
      <w:pPr>
        <w:rPr>
          <w:rFonts w:ascii="黑体" w:hAnsi="黑体" w:eastAsia="黑体" w:cs="黑体"/>
          <w:sz w:val="32"/>
        </w:rPr>
      </w:pPr>
      <w:r>
        <w:rPr>
          <w:rFonts w:ascii="黑体" w:hAnsi="黑体" w:eastAsia="黑体" w:cs="黑体"/>
          <w:sz w:val="32"/>
        </w:rPr>
        <w:t>第四部分 名词解释</w:t>
      </w:r>
    </w:p>
    <w:p w14:paraId="0FF11933">
      <w:pPr>
        <w:rPr>
          <w:rFonts w:ascii="黑体" w:hAnsi="黑体" w:eastAsia="黑体" w:cs="黑体"/>
          <w:sz w:val="32"/>
        </w:rPr>
      </w:pPr>
      <w:r>
        <w:rPr>
          <w:rFonts w:hint="eastAsia" w:ascii="黑体" w:hAnsi="黑体" w:eastAsia="黑体" w:cs="黑体"/>
          <w:sz w:val="32"/>
        </w:rPr>
        <w:t>第五部分 附件</w:t>
      </w:r>
    </w:p>
    <w:p w14:paraId="2F606690">
      <w:pPr>
        <w:jc w:val="center"/>
        <w:rPr>
          <w:rFonts w:ascii="宋体" w:hAnsi="宋体" w:eastAsia="宋体" w:cs="宋体"/>
          <w:sz w:val="44"/>
        </w:rPr>
      </w:pPr>
    </w:p>
    <w:p w14:paraId="204B5C29">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rPr>
        <w:t>益阳市赫山区自然资源局</w:t>
      </w:r>
      <w:r>
        <w:rPr>
          <w:rFonts w:ascii="宋体" w:hAnsi="宋体" w:eastAsia="宋体" w:cs="宋体"/>
          <w:sz w:val="44"/>
        </w:rPr>
        <w:t>概况</w:t>
      </w:r>
    </w:p>
    <w:p w14:paraId="061B4D11">
      <w:pPr>
        <w:jc w:val="center"/>
        <w:rPr>
          <w:rFonts w:ascii="方正小标宋_GBK" w:hAnsi="方正小标宋_GBK" w:eastAsia="方正小标宋_GBK" w:cs="方正小标宋_GBK"/>
          <w:sz w:val="44"/>
        </w:rPr>
      </w:pPr>
    </w:p>
    <w:p w14:paraId="6068332E">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14:paraId="188059C9">
      <w:pPr>
        <w:pStyle w:val="4"/>
        <w:spacing w:before="0" w:beforeAutospacing="0" w:after="0" w:afterAutospacing="0" w:line="560" w:lineRule="atLeast"/>
        <w:ind w:firstLine="640"/>
        <w:jc w:val="both"/>
        <w:rPr>
          <w:rFonts w:ascii="仿宋" w:hAnsi="仿宋" w:eastAsia="仿宋"/>
          <w:color w:val="333333"/>
          <w:sz w:val="32"/>
          <w:szCs w:val="32"/>
        </w:rPr>
      </w:pPr>
      <w:r>
        <w:rPr>
          <w:rFonts w:hint="eastAsia" w:ascii="仿宋" w:hAnsi="仿宋" w:eastAsia="仿宋"/>
          <w:color w:val="333333"/>
          <w:sz w:val="32"/>
          <w:szCs w:val="32"/>
        </w:rPr>
        <w:t>益阳市赫山区自然资源局主要职责 </w:t>
      </w:r>
    </w:p>
    <w:p w14:paraId="0F0120FB">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（一）依法履行赫山区辖区内（除市直管中心城区范围以外）全民所有土地、矿产、森林、草原、湿地、水等自然资源资产所有者职责和国土空间用途管制职责。</w:t>
      </w:r>
    </w:p>
    <w:p w14:paraId="395AF010">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（二）负责实施自然资源基础调查、专项调查和监测。负责自然资源调查监测评价成果的监督管理和信息发布。指导全区自然资源调查监测评价工作。</w:t>
      </w:r>
    </w:p>
    <w:p w14:paraId="70B85619">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三）负责自然资源统一确权登记工作。履行各类自然资源和不动产统一确权登记、权籍调查、不动产测绘、争议调处、成果应用的职责。建立健全全区自然资源和不动产登记信息管理基础平台。负责自然资源和不动产登记资料收集、整理、共享、汇交管理等。指导监督全区自然资源和不动产确权登记工作。</w:t>
      </w:r>
    </w:p>
    <w:p w14:paraId="6ACBF770">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四）负责自然资源资产有偿使用工作。负责全民所有自然资源资产统计工作，负责全民所有自然资源资产核算。编制全民所有自然资源资产负债表，拟订考核标准。负责全民所有自然资源资产划拨、出让、租赁、作价出资和土地储备工作，合理配置全民所有自然资源资产。负责自然资源资产价值评估管理。</w:t>
      </w:r>
    </w:p>
    <w:p w14:paraId="2DE0755B">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五）负责自然资源的合理开发利用。组织拟订自然资源发展规划和战略，实施上级制定的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1702ECAB">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六）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和组织实施国土空间用途管制制度。承担全区城乡规划管理工作，研究拟订城乡规划政策并监督实施。组织实施土地等自然资源年度利用计划。负责土地等国土空间用途转用工作。负责土地征收征用管理。</w:t>
      </w:r>
    </w:p>
    <w:p w14:paraId="663E0FF8">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七）负责统筹国土空间生态修复。牵头组织编制全区国土空间生态修复规划并实施有关生态修复工程。负责国土空间综合整治、土地整理复垦、矿山地质环境恢复治理等工作。执行生态保护补偿制度，制定合理利用社会资金进行生态修复的制度措施，并提出区级所有备选项目。</w:t>
      </w:r>
    </w:p>
    <w:p w14:paraId="75F7919B">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（八）负责组织实施最严格的耕地保护制度。执行耕地保护政策，负责耕地数量和生态保护，做好耕地质量保护有关工作。组织实施耕地保护责任目标考核和永久基本农田特殊保护。执行耕地占补平衡制度。</w:t>
      </w:r>
    </w:p>
    <w:p w14:paraId="3599D275">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九）负责管理全区地质工作和联系辖区内地勘单位。编制全区地质勘查规划并监督检查执行情况。监督管理辖区内地质勘查项目。监督管理地下水过量开采及引发的地面沉降等地质问题。负责古生物化石的监督管理。</w:t>
      </w:r>
    </w:p>
    <w:p w14:paraId="692BA2C0">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十）负责地质灾害预防和治理。负责落实综合防灾减灾规划相关要求，组织编制地质灾害防治规划并组织实施。组织指导协调和监督地质灾害调查评价及隐患普查、详查、排查。指导开展群测群防、专业监测和预报预警等工作，指导开展地质灾害工程治理工作。承担地质灾害应急救援的技术支撑工作。</w:t>
      </w:r>
    </w:p>
    <w:p w14:paraId="4A0F8E32">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（十一）负责矿产资源管理工作。负责矿产资源储量管理及矿业权管理。监督指导矿产资源合理利用和保护。</w:t>
      </w:r>
    </w:p>
    <w:p w14:paraId="51CEE3F6">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（十二）负责测绘地理信息管理工作。负责辖区内基础测绘。负责监督管理地理信息安全和市场秩序。负责地图管理、地理信息公共服务工作。负责测量标志保护。</w:t>
      </w:r>
    </w:p>
    <w:p w14:paraId="090C3F5E">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十三）根据区委授权，对乡（镇、街道）以及园区相关部门落实区委、区政府关于自然资源和国土空间规划的政策、决策部署及法律法规执行情况进行督察。查处自然资源开发利用和国土空间规划及测绘违法案件。</w:t>
      </w:r>
    </w:p>
    <w:p w14:paraId="35E7BB50">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（十四）统一领导和管理区林业局。</w:t>
      </w:r>
    </w:p>
    <w:p w14:paraId="1609AE74">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（十五）完成区委、区政府交办的其他任务。</w:t>
      </w:r>
    </w:p>
    <w:p w14:paraId="0C764913">
      <w:pPr>
        <w:pStyle w:val="4"/>
        <w:spacing w:before="0" w:beforeAutospacing="0" w:after="0" w:afterAutospacing="0" w:line="560" w:lineRule="atLeast"/>
        <w:ind w:firstLine="640"/>
        <w:jc w:val="both"/>
        <w:rPr>
          <w:rFonts w:hint="eastAsia" w:ascii="&amp;quot" w:hAnsi="&amp;quot"/>
          <w:color w:val="333333"/>
          <w:sz w:val="21"/>
          <w:szCs w:val="21"/>
        </w:rPr>
      </w:pPr>
      <w:r>
        <w:rPr>
          <w:rFonts w:hint="eastAsia" w:ascii="仿宋" w:hAnsi="仿宋" w:eastAsia="仿宋"/>
          <w:color w:val="333333"/>
          <w:sz w:val="32"/>
          <w:szCs w:val="32"/>
        </w:rPr>
        <w:t>（十六）职能转变。落实中央、省、市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有关行政审批事项、强化监管力度，充分发挥市场对资源配置的决定性作用，更好发挥政府作用，强化自然资源管理规则、标准、制度的约束性作用，推进自然资源确权登记和评估的便民高效。</w:t>
      </w:r>
    </w:p>
    <w:p w14:paraId="30DE0278">
      <w:pPr>
        <w:ind w:left="795" w:hanging="795"/>
        <w:rPr>
          <w:rFonts w:ascii="黑体" w:hAnsi="黑体" w:eastAsia="黑体" w:cs="黑体"/>
          <w:sz w:val="32"/>
        </w:rPr>
      </w:pPr>
      <w:r>
        <w:rPr>
          <w:rFonts w:ascii="黑体" w:hAnsi="黑体" w:eastAsia="黑体" w:cs="黑体"/>
          <w:sz w:val="32"/>
        </w:rPr>
        <w:t>二、机构设置</w:t>
      </w:r>
    </w:p>
    <w:p w14:paraId="501181A5">
      <w:pPr>
        <w:ind w:left="795" w:hanging="795"/>
        <w:jc w:val="left"/>
        <w:rPr>
          <w:rFonts w:ascii="仿宋" w:hAnsi="仿宋" w:eastAsia="仿宋"/>
          <w:color w:val="333333"/>
          <w:sz w:val="32"/>
          <w:szCs w:val="32"/>
        </w:rPr>
      </w:pPr>
      <w:r>
        <w:rPr>
          <w:rFonts w:hint="eastAsia" w:ascii="仿宋" w:hAnsi="仿宋" w:eastAsia="仿宋"/>
          <w:color w:val="333333"/>
          <w:sz w:val="32"/>
          <w:szCs w:val="32"/>
        </w:rPr>
        <w:t>益阳市赫山区自然资源局设下列内设机构：</w:t>
      </w:r>
    </w:p>
    <w:p w14:paraId="4AA77ECB">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（一）办公室。</w:t>
      </w:r>
      <w:r>
        <w:rPr>
          <w:rFonts w:hint="eastAsia" w:ascii="仿宋" w:hAnsi="仿宋" w:eastAsia="仿宋" w:cs="Calibri"/>
          <w:color w:val="000000"/>
          <w:kern w:val="0"/>
          <w:sz w:val="32"/>
          <w:szCs w:val="32"/>
        </w:rPr>
        <w:t>负责机关日常运转工作。负责机关日常办文、文电处理、新闻宣传工作；负责政务公开、督查督办、安全保密、信访维稳；协调办理人大代表建议、政协委员提案等工作</w:t>
      </w:r>
      <w:r>
        <w:rPr>
          <w:rFonts w:hint="eastAsia" w:ascii="仿宋" w:hAnsi="仿宋" w:eastAsia="仿宋" w:cs="Calibri"/>
          <w:color w:val="333333"/>
          <w:kern w:val="0"/>
          <w:sz w:val="32"/>
          <w:szCs w:val="32"/>
        </w:rPr>
        <w:t>。</w:t>
      </w:r>
    </w:p>
    <w:p w14:paraId="16B80226">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000000"/>
          <w:kern w:val="0"/>
          <w:sz w:val="32"/>
          <w:szCs w:val="32"/>
        </w:rPr>
        <w:t>（二）人事股。负责局机关及直属事业单位的机构编制、劳动工资和教育培训工作；组织指导全区自然资源人才队伍建设等工作。</w:t>
      </w:r>
    </w:p>
    <w:p w14:paraId="2C371B76">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三）财务股。承担自然资源专项收入征管和专项资金、基金的使用、拨付及运用监管；拟订部门财务、资产管理规章制度，负责编制和实施部门预决算和预算绩效评价；负责局机关实施政府采购（招标）和固定资产统筹、调配、处置等工作；承担内部审计及国库集中支付工作；管理基本建设及重大专项投资、重大装备。承担财政和社会资金的结构优化和监测工作，拟订合理利用社会资金的政策措施，参与提出重大备选项目；负责全局财务核算和日常财务管理工作；负责指导、监督局各单位财务工作。</w:t>
      </w:r>
    </w:p>
    <w:p w14:paraId="5925456C">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000000"/>
          <w:kern w:val="0"/>
          <w:sz w:val="32"/>
          <w:szCs w:val="32"/>
        </w:rPr>
        <w:t>（四）法规股（政务服务办公室）。负责局机关规范性文件合法性审查和清理工作；负责自然资源系统的普法宣传教育，推进依法行政；归口管理行政复议工作；组织对全区自然资源领域重大课题、重要决策进行研究论证。组织开展对自然资源、测绘法律法规执行情况的监督检查。牵头组织本部门行政审批制度改革相关工作；负责组织对业务流程进行动态跟踪和研究；牵头组织行政审批标准化建设；负责局电子政务系统窗口管理工作；负责有关行政审批和管理服务事项的政策咨询、政务公开工作；负责做好“多规合一”在线审批及与其他部门的业务对接。</w:t>
      </w:r>
    </w:p>
    <w:p w14:paraId="05E52BFC">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000000"/>
          <w:kern w:val="0"/>
          <w:sz w:val="32"/>
          <w:szCs w:val="32"/>
        </w:rPr>
        <w:t>（五）耕地保护监督股。履行</w:t>
      </w:r>
      <w:r>
        <w:rPr>
          <w:rFonts w:hint="eastAsia" w:ascii="仿宋" w:hAnsi="仿宋" w:eastAsia="仿宋" w:cs="Calibri"/>
          <w:color w:val="333333"/>
          <w:kern w:val="0"/>
          <w:sz w:val="32"/>
          <w:szCs w:val="32"/>
        </w:rPr>
        <w:t>耕地保护政策，组织实施耕地保护责任目标考核和永久基本农田特殊保护，负责永久基本农田划定、占用和补划工作。承担耕地占补平衡管理工作。负责耕地保护政策与林地、草地、湿地等土地资源保护政策的衔接。</w:t>
      </w:r>
    </w:p>
    <w:p w14:paraId="43D51DAA">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六）国土空间规划股。负责组织区域城镇发展战略规划的研究和编制；负责组织编制、修改、报批国土空间规划，主体功能区规划、乡镇总体规划、专项规划、近期建设规划和重要地块详细规划；承担“三线”（城市边界线、生态控制线、耕地保护线）的划定、优化调整工作；开展资源环境承载力和国土空间开发适宜性评价；建立国土空间规划实施检测、评估和预警体系；拟定区级规划技术、政策性文件。</w:t>
      </w:r>
    </w:p>
    <w:p w14:paraId="61DFE8A9">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000000"/>
          <w:kern w:val="0"/>
          <w:sz w:val="32"/>
          <w:szCs w:val="32"/>
        </w:rPr>
        <w:t>（七）建设工程规划股。负责受理、审查、核发除市政项目外的建设工程选址意见书，建设用地规划许可证，建设工程规划许可证（简称“一书三证”）。负责核发除市政项目外的建设项目规划，建筑设计条件，受理项目改变规划设计条件的审查，行政许可后变更规划建筑方案的审查。</w:t>
      </w:r>
    </w:p>
    <w:p w14:paraId="65ED766E">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八）村镇规划股。负责指导各乡镇规划区外村民建房审查、备案工作；负责城镇规划区范围内村（居）民建房审批；组织对乡镇规划工作人员的培训；负责乡镇各项规划管理数据资料的统计工作，负责市政工程选址、用地和工程管理，提出市政工程设计要点。</w:t>
      </w:r>
    </w:p>
    <w:p w14:paraId="61E54E66">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（九）国土空间用途管制股。履行国土空间用途管制制度，提出土地年度利用计划并组织实施。履行耕地、林地、草地、湿地等国土空间用途转用政策。开展城乡规划管理等用途管制政策并监督实施。</w:t>
      </w:r>
      <w:r>
        <w:rPr>
          <w:rFonts w:hint="eastAsia" w:ascii="仿宋" w:hAnsi="仿宋" w:eastAsia="仿宋" w:cs="Calibri"/>
          <w:color w:val="000000"/>
          <w:kern w:val="0"/>
          <w:sz w:val="32"/>
          <w:szCs w:val="32"/>
        </w:rPr>
        <w:t>承办需报国务院和省、市人民政府批准的各类建设项目农用地转用和土地征收征用的审核、报批工作；参与建设项目的前期论证工作，组织建设用地会审工作。</w:t>
      </w:r>
    </w:p>
    <w:p w14:paraId="34FD833C">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（十）调查监测股。开展水、森林、草原、湿地资源和地理国情等专项调查监测评价工作。承担全区自然资源调查监测评价成果的汇交、管理、维护、发布、共享和利用监督。开展</w:t>
      </w:r>
      <w:r>
        <w:rPr>
          <w:rFonts w:hint="eastAsia" w:ascii="仿宋" w:hAnsi="仿宋" w:eastAsia="仿宋" w:cs="Calibri"/>
          <w:color w:val="000000"/>
          <w:kern w:val="0"/>
          <w:sz w:val="32"/>
          <w:szCs w:val="32"/>
        </w:rPr>
        <w:t>不动产确权、权属争议调处工作。组织全区土地调查数据库建设、更新、维护和管理工作；指导监督全区地籍信息系统的建设与维护；承担建设用地地籍审查工作。</w:t>
      </w:r>
    </w:p>
    <w:p w14:paraId="7CA06903">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一）开发利用股。履行自然资源资产有偿使用制度并监督实施。建立全区自然资源市场交易规则，组织开展自然资源市场调控。负责全区自然资源市场监督管理和动态监测，建立自然资源市场信用体系。建立政府公示自然资源价格体系，组织开展全区自然资源分等定级价格评估。拟订全区自然资源开发利用标准，开展评价考核，指导节约集约利用。</w:t>
      </w:r>
      <w:r>
        <w:rPr>
          <w:rFonts w:hint="eastAsia" w:ascii="仿宋" w:hAnsi="仿宋" w:eastAsia="仿宋" w:cs="Calibri"/>
          <w:color w:val="000000"/>
          <w:kern w:val="0"/>
          <w:sz w:val="32"/>
          <w:szCs w:val="32"/>
        </w:rPr>
        <w:t>检查</w:t>
      </w:r>
      <w:r>
        <w:rPr>
          <w:rFonts w:hint="eastAsia" w:ascii="仿宋" w:hAnsi="仿宋" w:eastAsia="仿宋" w:cs="Calibri"/>
          <w:color w:val="333333"/>
          <w:kern w:val="0"/>
          <w:sz w:val="32"/>
          <w:szCs w:val="32"/>
        </w:rPr>
        <w:t>全区</w:t>
      </w:r>
      <w:r>
        <w:rPr>
          <w:rFonts w:hint="eastAsia" w:ascii="仿宋" w:hAnsi="仿宋" w:eastAsia="仿宋" w:cs="Calibri"/>
          <w:color w:val="000000"/>
          <w:kern w:val="0"/>
          <w:sz w:val="32"/>
          <w:szCs w:val="32"/>
        </w:rPr>
        <w:t>各类建设项目土地利用实施情况；拟订并组织实施</w:t>
      </w:r>
      <w:r>
        <w:rPr>
          <w:rFonts w:hint="eastAsia" w:ascii="仿宋" w:hAnsi="仿宋" w:eastAsia="仿宋" w:cs="Calibri"/>
          <w:color w:val="333333"/>
          <w:kern w:val="0"/>
          <w:sz w:val="32"/>
          <w:szCs w:val="32"/>
        </w:rPr>
        <w:t>全区</w:t>
      </w:r>
      <w:r>
        <w:rPr>
          <w:rFonts w:hint="eastAsia" w:ascii="仿宋" w:hAnsi="仿宋" w:eastAsia="仿宋" w:cs="Calibri"/>
          <w:color w:val="000000"/>
          <w:kern w:val="0"/>
          <w:sz w:val="32"/>
          <w:szCs w:val="32"/>
        </w:rPr>
        <w:t>土地供应计划和方案。</w:t>
      </w:r>
    </w:p>
    <w:p w14:paraId="30E99E96">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（十二）确权登记股。</w:t>
      </w:r>
      <w:r>
        <w:rPr>
          <w:rFonts w:hint="eastAsia" w:ascii="仿宋" w:hAnsi="仿宋" w:eastAsia="仿宋" w:cs="Calibri"/>
          <w:color w:val="000000"/>
          <w:kern w:val="0"/>
          <w:sz w:val="32"/>
          <w:szCs w:val="32"/>
        </w:rPr>
        <w:t>拟定和实施不动产登记工作办法和规定；指导、协调、监督全区土地、房屋、林地、草原等不动产登记工作；推进不动产登记信息系统建设，组织指导各类不动产登记资料的收集、整理、统计、共享、汇交管理和社会查询；负责不动产登记人员培训；负责不动产登记代理中介组织及其从业行为的监督管理。</w:t>
      </w:r>
    </w:p>
    <w:p w14:paraId="0D75BC22">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（十三）国土空间生态修复股</w:t>
      </w:r>
      <w:r>
        <w:rPr>
          <w:rFonts w:hint="eastAsia" w:ascii="仿宋" w:hAnsi="仿宋" w:eastAsia="仿宋" w:cs="Calibri"/>
          <w:color w:val="000000"/>
          <w:kern w:val="0"/>
          <w:sz w:val="32"/>
          <w:szCs w:val="32"/>
        </w:rPr>
        <w:t>。承担国土空间生态修复政策研究工作，拟订国土空间生态修复规划；负责国土空间综合整治、土地整理复垦、矿山地质环境恢复治理等工作；承担生态保护补偿相关工作。指导全区国土空间生态修复工作。</w:t>
      </w:r>
    </w:p>
    <w:p w14:paraId="78BF1D72">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（十四）地理信息管理股。</w:t>
      </w:r>
      <w:r>
        <w:rPr>
          <w:rFonts w:hint="eastAsia" w:ascii="仿宋" w:hAnsi="仿宋" w:eastAsia="仿宋" w:cs="Calibri"/>
          <w:color w:val="000000"/>
          <w:kern w:val="0"/>
          <w:sz w:val="32"/>
          <w:szCs w:val="32"/>
        </w:rPr>
        <w:t>履行地理信息安全保密政策，负责地图管理、审查向社会公开地图，监督互联网地图服务，开展国家版图意识宣传教育。提供地理信息应急保障，指导监督地理信息公共服务。负责自然资源信息系统网络工程建设、维护和运作。负责档案管理（包括档案整理、立卷、保管、维护、查询、库房维修）和档案信息资源的开发利用。</w:t>
      </w:r>
    </w:p>
    <w:p w14:paraId="56D987FD">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000000"/>
          <w:kern w:val="0"/>
          <w:sz w:val="32"/>
          <w:szCs w:val="32"/>
        </w:rPr>
        <w:t>（十五）地质勘查管理股。贯彻执行地质勘查工作标准、规程、规范，依法实施地质勘查行业管理，监督管理区级地质勘查项目管理；组织实施重大地质矿产勘查工作</w:t>
      </w:r>
      <w:r>
        <w:rPr>
          <w:rFonts w:hint="eastAsia" w:ascii="仿宋" w:hAnsi="仿宋" w:eastAsia="仿宋" w:cs="Calibri"/>
          <w:color w:val="333333"/>
          <w:kern w:val="0"/>
          <w:sz w:val="32"/>
          <w:szCs w:val="32"/>
        </w:rPr>
        <w:t>，落实综合防灾减灾规划相关要求，组织编制地质灾害防治规划并指导实施；组织指导协调和监督地质灾害调查评价及隐患普查、详查、排查；指导开展群测群防、专业监测和预警预报等工作；监督指导开展地质灾害工程治理；承担地质灾害应急救缓的技术支撑工作；监督管理地下水过量开采及引发的地面沉降等地质问题；依法管理地质环境等工作。</w:t>
      </w:r>
    </w:p>
    <w:p w14:paraId="7242CC33">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333333"/>
          <w:kern w:val="0"/>
          <w:sz w:val="32"/>
          <w:szCs w:val="32"/>
        </w:rPr>
        <w:t>（十六）</w:t>
      </w:r>
      <w:r>
        <w:rPr>
          <w:rFonts w:hint="eastAsia" w:ascii="仿宋" w:hAnsi="仿宋" w:eastAsia="仿宋" w:cs="Calibri"/>
          <w:color w:val="000000"/>
          <w:kern w:val="0"/>
          <w:sz w:val="32"/>
          <w:szCs w:val="32"/>
        </w:rPr>
        <w:t>矿业权管理股。履行矿业权管理政策；负责区级发证矿业权出让、交易管理及审批登记发证工作；指导全区采矿权、探矿权审批登记；依法调处重大采矿权属争议、纠纷；参与矿产资源秩序的治理整顿和查处非法采矿活动；负责全区矿业权出让收益管理；依法进行矿产资源开发、利用与全面保护的监督管理。</w:t>
      </w:r>
    </w:p>
    <w:p w14:paraId="07A0B1D3">
      <w:pPr>
        <w:widowControl/>
        <w:spacing w:line="560" w:lineRule="atLeast"/>
        <w:ind w:firstLine="640"/>
        <w:rPr>
          <w:rFonts w:ascii="Calibri" w:hAnsi="Calibri" w:eastAsia="宋体" w:cs="Calibri"/>
          <w:color w:val="333333"/>
          <w:kern w:val="0"/>
          <w:szCs w:val="21"/>
        </w:rPr>
      </w:pPr>
      <w:r>
        <w:rPr>
          <w:rFonts w:hint="eastAsia" w:ascii="仿宋" w:hAnsi="仿宋" w:eastAsia="仿宋" w:cs="Calibri"/>
          <w:color w:val="000000"/>
          <w:kern w:val="0"/>
          <w:sz w:val="32"/>
          <w:szCs w:val="32"/>
        </w:rPr>
        <w:t>（十七）矿产资源保护监督股。履行矿产资源保护和矿产储量管理办法、制度；负责全区矿产资源储量、矿权评估；负责区级矿产资源补偿费征收和地质资料汇编管理工作；负责矿山资源储量的评审、登记和统计工作，实施矿山储量动态管理，建立矿产资源安全监测预警体系；组织矿山资源供需形势分析；监督地质资料汇交、保管和利用，监督管理古生物化石。</w:t>
      </w:r>
    </w:p>
    <w:p w14:paraId="3AD29158">
      <w:pPr>
        <w:widowControl/>
        <w:spacing w:line="560" w:lineRule="atLeast"/>
        <w:ind w:firstLine="640"/>
        <w:rPr>
          <w:rFonts w:ascii="仿宋" w:hAnsi="仿宋" w:eastAsia="仿宋" w:cs="Calibri"/>
          <w:color w:val="333333"/>
          <w:kern w:val="0"/>
          <w:sz w:val="32"/>
          <w:szCs w:val="32"/>
        </w:rPr>
      </w:pPr>
      <w:r>
        <w:rPr>
          <w:rFonts w:hint="eastAsia" w:ascii="仿宋" w:hAnsi="仿宋" w:eastAsia="仿宋" w:cs="Calibri"/>
          <w:color w:val="000000"/>
          <w:kern w:val="0"/>
          <w:sz w:val="32"/>
          <w:szCs w:val="32"/>
        </w:rPr>
        <w:t>（十八）山体水体保护股。</w:t>
      </w:r>
      <w:r>
        <w:rPr>
          <w:rFonts w:hint="eastAsia" w:ascii="仿宋" w:hAnsi="仿宋" w:eastAsia="仿宋" w:cs="Calibri"/>
          <w:color w:val="333333"/>
          <w:kern w:val="0"/>
          <w:sz w:val="32"/>
          <w:szCs w:val="32"/>
        </w:rPr>
        <w:t>负责赫山区城市规划区范围内山体水体保护工作的综合协调、监督检查和考核评估；承担对山体水体保护区范围内建筑物、构筑物和设施的规划管制工作；负责经规划许可的建设项目施工中山体水体保护情况的监督；承接市人大根据《益阳市城市规划区山体水体保护条例》对管辖范围内执法检查的具体工作。</w:t>
      </w:r>
    </w:p>
    <w:p w14:paraId="3B1E9E75">
      <w:pPr>
        <w:widowControl/>
        <w:spacing w:line="560" w:lineRule="atLeast"/>
        <w:ind w:firstLine="640"/>
        <w:rPr>
          <w:rFonts w:ascii="Calibri" w:hAnsi="Calibri" w:eastAsia="宋体" w:cs="Calibri"/>
          <w:color w:val="333333"/>
          <w:kern w:val="0"/>
          <w:szCs w:val="21"/>
        </w:rPr>
      </w:pPr>
    </w:p>
    <w:p w14:paraId="20B1BEE7">
      <w:pPr>
        <w:ind w:left="795" w:hanging="795"/>
        <w:jc w:val="left"/>
        <w:rPr>
          <w:rFonts w:ascii="黑体" w:hAnsi="黑体" w:eastAsia="黑体" w:cs="黑体"/>
          <w:sz w:val="32"/>
        </w:rPr>
      </w:pPr>
      <w:r>
        <w:rPr>
          <w:rFonts w:ascii="黑体" w:hAnsi="黑体" w:eastAsia="黑体" w:cs="黑体"/>
          <w:sz w:val="32"/>
        </w:rPr>
        <w:t>三、部门决算单位构成</w:t>
      </w:r>
    </w:p>
    <w:p w14:paraId="5DF579EF">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益阳市赫山区自然资源局</w:t>
      </w:r>
      <w:r>
        <w:rPr>
          <w:rFonts w:ascii="仿宋" w:hAnsi="仿宋" w:eastAsia="仿宋" w:cs="仿宋"/>
          <w:sz w:val="32"/>
        </w:rPr>
        <w:t>部门决算包括：</w:t>
      </w:r>
      <w:r>
        <w:rPr>
          <w:rFonts w:hint="eastAsia" w:ascii="仿宋" w:hAnsi="仿宋" w:eastAsia="仿宋" w:cs="仿宋"/>
          <w:sz w:val="32"/>
        </w:rPr>
        <w:t>益阳市赫山区自然资源局</w:t>
      </w:r>
      <w:r>
        <w:rPr>
          <w:rFonts w:ascii="仿宋" w:hAnsi="仿宋" w:eastAsia="仿宋" w:cs="仿宋"/>
          <w:sz w:val="32"/>
        </w:rPr>
        <w:t>部门决算</w:t>
      </w:r>
      <w:r>
        <w:rPr>
          <w:rFonts w:hint="eastAsia" w:ascii="仿宋" w:hAnsi="仿宋" w:eastAsia="仿宋" w:cs="仿宋"/>
          <w:sz w:val="32"/>
        </w:rPr>
        <w:t>本级决算</w:t>
      </w:r>
    </w:p>
    <w:tbl>
      <w:tblPr>
        <w:tblStyle w:val="5"/>
        <w:tblW w:w="0" w:type="auto"/>
        <w:tblInd w:w="98" w:type="dxa"/>
        <w:tblLayout w:type="autofit"/>
        <w:tblCellMar>
          <w:top w:w="0" w:type="dxa"/>
          <w:left w:w="10" w:type="dxa"/>
          <w:bottom w:w="0" w:type="dxa"/>
          <w:right w:w="10" w:type="dxa"/>
        </w:tblCellMar>
      </w:tblPr>
      <w:tblGrid>
        <w:gridCol w:w="2212"/>
        <w:gridCol w:w="6212"/>
      </w:tblGrid>
      <w:tr w14:paraId="0CEA460D">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53B3BF">
            <w:pPr>
              <w:ind w:firstLine="640"/>
              <w:rPr>
                <w:rFonts w:ascii="仿宋" w:hAnsi="仿宋" w:eastAsia="仿宋" w:cs="仿宋"/>
                <w:sz w:val="32"/>
              </w:rPr>
            </w:pPr>
            <w:r>
              <w:rPr>
                <w:rFonts w:ascii="仿宋" w:hAnsi="仿宋" w:eastAsia="仿宋" w:cs="仿宋"/>
                <w:sz w:val="32"/>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236BC4">
            <w:pPr>
              <w:ind w:firstLine="640"/>
              <w:rPr>
                <w:rFonts w:ascii="仿宋" w:hAnsi="仿宋" w:eastAsia="仿宋" w:cs="仿宋"/>
                <w:sz w:val="32"/>
              </w:rPr>
            </w:pPr>
            <w:r>
              <w:rPr>
                <w:rFonts w:ascii="仿宋" w:hAnsi="仿宋" w:eastAsia="仿宋" w:cs="仿宋"/>
                <w:sz w:val="32"/>
              </w:rPr>
              <w:t>单位名称</w:t>
            </w:r>
          </w:p>
        </w:tc>
      </w:tr>
      <w:tr w14:paraId="25E81235">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8E2057">
            <w:pPr>
              <w:ind w:firstLine="640"/>
              <w:rPr>
                <w:rFonts w:ascii="仿宋" w:hAnsi="仿宋" w:eastAsia="仿宋" w:cs="仿宋"/>
                <w:sz w:val="32"/>
              </w:rPr>
            </w:pPr>
            <w:r>
              <w:rPr>
                <w:rFonts w:ascii="仿宋" w:hAnsi="仿宋" w:eastAsia="仿宋" w:cs="仿宋"/>
                <w:sz w:val="32"/>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7B653F">
            <w:pPr>
              <w:ind w:firstLine="640"/>
              <w:rPr>
                <w:rFonts w:ascii="仿宋" w:hAnsi="仿宋" w:eastAsia="仿宋" w:cs="仿宋"/>
                <w:sz w:val="32"/>
              </w:rPr>
            </w:pPr>
            <w:r>
              <w:rPr>
                <w:rFonts w:hint="eastAsia" w:ascii="仿宋" w:hAnsi="仿宋" w:eastAsia="仿宋" w:cs="仿宋"/>
                <w:sz w:val="32"/>
              </w:rPr>
              <w:t>益阳市赫山区自然资源局</w:t>
            </w:r>
          </w:p>
        </w:tc>
      </w:tr>
      <w:tr w14:paraId="4E60DCF4">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0F3985">
            <w:pPr>
              <w:ind w:firstLine="640"/>
              <w:rPr>
                <w:rFonts w:ascii="仿宋" w:hAnsi="仿宋" w:eastAsia="仿宋" w:cs="仿宋"/>
                <w:sz w:val="32"/>
              </w:rPr>
            </w:pPr>
            <w:r>
              <w:rPr>
                <w:rFonts w:ascii="仿宋" w:hAnsi="仿宋" w:eastAsia="仿宋" w:cs="仿宋"/>
                <w:sz w:val="32"/>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1E7AFC">
            <w:pPr>
              <w:ind w:firstLine="640"/>
              <w:rPr>
                <w:rFonts w:ascii="仿宋" w:hAnsi="仿宋" w:eastAsia="仿宋" w:cs="仿宋"/>
                <w:sz w:val="32"/>
              </w:rPr>
            </w:pPr>
          </w:p>
        </w:tc>
      </w:tr>
    </w:tbl>
    <w:p w14:paraId="251C7EA0">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益阳市赫山区自然资源局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14:paraId="51327D91">
      <w:pPr>
        <w:ind w:firstLine="640"/>
        <w:rPr>
          <w:rFonts w:ascii="仿宋" w:hAnsi="仿宋" w:eastAsia="仿宋" w:cs="仿宋"/>
          <w:sz w:val="32"/>
        </w:rPr>
      </w:pPr>
    </w:p>
    <w:p w14:paraId="1907FB6B">
      <w:pPr>
        <w:jc w:val="left"/>
        <w:rPr>
          <w:rFonts w:ascii="仿宋" w:hAnsi="仿宋" w:eastAsia="仿宋" w:cs="仿宋"/>
          <w:sz w:val="32"/>
        </w:rPr>
      </w:pPr>
      <w:r>
        <w:rPr>
          <w:rFonts w:ascii="仿宋" w:hAnsi="仿宋" w:eastAsia="仿宋" w:cs="仿宋"/>
          <w:sz w:val="32"/>
        </w:rPr>
        <w:t>表1：收入支出决算总表</w:t>
      </w:r>
    </w:p>
    <w:p w14:paraId="6245063F">
      <w:pPr>
        <w:jc w:val="left"/>
        <w:rPr>
          <w:rFonts w:ascii="仿宋" w:hAnsi="仿宋" w:eastAsia="仿宋" w:cs="仿宋"/>
          <w:sz w:val="32"/>
        </w:rPr>
      </w:pPr>
      <w:r>
        <w:rPr>
          <w:rFonts w:ascii="仿宋" w:hAnsi="仿宋" w:eastAsia="仿宋" w:cs="仿宋"/>
          <w:sz w:val="32"/>
        </w:rPr>
        <w:t>表2：收入决算表</w:t>
      </w:r>
    </w:p>
    <w:p w14:paraId="0D0D7894">
      <w:pPr>
        <w:jc w:val="left"/>
        <w:rPr>
          <w:rFonts w:ascii="仿宋" w:hAnsi="仿宋" w:eastAsia="仿宋" w:cs="仿宋"/>
          <w:sz w:val="32"/>
        </w:rPr>
      </w:pPr>
      <w:r>
        <w:rPr>
          <w:rFonts w:ascii="仿宋" w:hAnsi="仿宋" w:eastAsia="仿宋" w:cs="仿宋"/>
          <w:sz w:val="32"/>
        </w:rPr>
        <w:t>表3：支出决算表</w:t>
      </w:r>
    </w:p>
    <w:p w14:paraId="58D78980">
      <w:pPr>
        <w:jc w:val="left"/>
        <w:rPr>
          <w:rFonts w:ascii="仿宋" w:hAnsi="仿宋" w:eastAsia="仿宋" w:cs="仿宋"/>
          <w:sz w:val="32"/>
        </w:rPr>
      </w:pPr>
      <w:r>
        <w:rPr>
          <w:rFonts w:ascii="仿宋" w:hAnsi="仿宋" w:eastAsia="仿宋" w:cs="仿宋"/>
          <w:sz w:val="32"/>
        </w:rPr>
        <w:t>表4：财政拨款收入支出决算总表</w:t>
      </w:r>
    </w:p>
    <w:p w14:paraId="5FC2D521">
      <w:pPr>
        <w:jc w:val="left"/>
        <w:rPr>
          <w:rFonts w:ascii="仿宋" w:hAnsi="仿宋" w:eastAsia="仿宋" w:cs="仿宋"/>
          <w:sz w:val="32"/>
        </w:rPr>
      </w:pPr>
      <w:r>
        <w:rPr>
          <w:rFonts w:ascii="仿宋" w:hAnsi="仿宋" w:eastAsia="仿宋" w:cs="仿宋"/>
          <w:sz w:val="32"/>
        </w:rPr>
        <w:t>表5：一般公共预算财政拨款支出决算表</w:t>
      </w:r>
    </w:p>
    <w:p w14:paraId="507746D4">
      <w:pPr>
        <w:jc w:val="left"/>
        <w:rPr>
          <w:rFonts w:ascii="仿宋" w:hAnsi="仿宋" w:eastAsia="仿宋" w:cs="仿宋"/>
          <w:sz w:val="32"/>
        </w:rPr>
      </w:pPr>
      <w:r>
        <w:rPr>
          <w:rFonts w:ascii="仿宋" w:hAnsi="仿宋" w:eastAsia="仿宋" w:cs="仿宋"/>
          <w:sz w:val="32"/>
        </w:rPr>
        <w:t>表6：一般公共预算财政拨款基本支出决算表</w:t>
      </w:r>
    </w:p>
    <w:p w14:paraId="0AE505D1">
      <w:pPr>
        <w:jc w:val="left"/>
        <w:rPr>
          <w:rFonts w:ascii="仿宋" w:hAnsi="仿宋" w:eastAsia="仿宋" w:cs="仿宋"/>
          <w:sz w:val="32"/>
        </w:rPr>
      </w:pPr>
      <w:r>
        <w:rPr>
          <w:rFonts w:ascii="仿宋" w:hAnsi="仿宋" w:eastAsia="仿宋" w:cs="仿宋"/>
          <w:sz w:val="32"/>
        </w:rPr>
        <w:t>表7：一般公共预算财政拨款“三公”经费支出决算表</w:t>
      </w:r>
    </w:p>
    <w:p w14:paraId="0F1CCB64">
      <w:pPr>
        <w:jc w:val="left"/>
        <w:rPr>
          <w:rFonts w:ascii="仿宋" w:hAnsi="仿宋" w:eastAsia="仿宋" w:cs="仿宋"/>
          <w:sz w:val="32"/>
        </w:rPr>
      </w:pPr>
      <w:r>
        <w:rPr>
          <w:rFonts w:ascii="仿宋" w:hAnsi="仿宋" w:eastAsia="仿宋" w:cs="仿宋"/>
          <w:sz w:val="32"/>
        </w:rPr>
        <w:t>表8：政府性基金预算财政拨款收入支出决算表</w:t>
      </w:r>
    </w:p>
    <w:p w14:paraId="5EB37219">
      <w:pPr>
        <w:ind w:firstLine="643"/>
        <w:jc w:val="left"/>
        <w:rPr>
          <w:rFonts w:ascii="仿宋" w:hAnsi="仿宋" w:eastAsia="仿宋" w:cs="仿宋"/>
          <w:sz w:val="32"/>
        </w:rPr>
      </w:pPr>
      <w:r>
        <w:rPr>
          <w:rFonts w:hint="eastAsia" w:ascii="仿宋" w:hAnsi="仿宋" w:eastAsia="仿宋" w:cs="仿宋"/>
          <w:sz w:val="32"/>
        </w:rPr>
        <w:t>益阳市赫山区自然资源局</w:t>
      </w:r>
      <w:r>
        <w:rPr>
          <w:rFonts w:ascii="仿宋" w:hAnsi="仿宋" w:eastAsia="仿宋" w:cs="仿宋"/>
          <w:sz w:val="32"/>
        </w:rPr>
        <w:t>没有政府性基金收入，也没有政府性基金安排的支出，故本表无数据。</w:t>
      </w:r>
    </w:p>
    <w:p w14:paraId="252D20D2">
      <w:pPr>
        <w:ind w:firstLine="640"/>
        <w:jc w:val="left"/>
        <w:rPr>
          <w:rFonts w:ascii="仿宋" w:hAnsi="仿宋" w:eastAsia="仿宋" w:cs="仿宋"/>
          <w:sz w:val="32"/>
        </w:rPr>
      </w:pPr>
    </w:p>
    <w:p w14:paraId="4F50D5CE">
      <w:pPr>
        <w:jc w:val="center"/>
        <w:rPr>
          <w:rFonts w:ascii="方正小标宋_GBK" w:hAnsi="方正小标宋_GBK" w:eastAsia="方正小标宋_GBK" w:cs="方正小标宋_GBK"/>
          <w:sz w:val="44"/>
        </w:rPr>
      </w:pPr>
      <w:r>
        <w:rPr>
          <w:rFonts w:ascii="宋体" w:hAnsi="宋体" w:eastAsia="宋体" w:cs="宋体"/>
          <w:sz w:val="44"/>
        </w:rPr>
        <w:t>第三部分</w:t>
      </w:r>
    </w:p>
    <w:p w14:paraId="6B271E8B">
      <w:pPr>
        <w:jc w:val="center"/>
        <w:rPr>
          <w:rFonts w:ascii="方正小标宋_GBK" w:hAnsi="方正小标宋_GBK" w:eastAsia="方正小标宋_GBK" w:cs="方正小标宋_GBK"/>
          <w:sz w:val="44"/>
        </w:rPr>
      </w:pPr>
      <w:r>
        <w:rPr>
          <w:rFonts w:hint="eastAsia" w:ascii="宋体" w:hAnsi="宋体" w:eastAsia="宋体" w:cs="宋体"/>
          <w:sz w:val="44"/>
        </w:rPr>
        <w:t>益阳市赫山区自然资源局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14:paraId="56CBAB1D">
      <w:pPr>
        <w:ind w:firstLine="640"/>
        <w:jc w:val="left"/>
        <w:rPr>
          <w:rFonts w:ascii="黑体" w:hAnsi="黑体" w:eastAsia="黑体" w:cs="黑体"/>
          <w:sz w:val="32"/>
        </w:rPr>
      </w:pPr>
    </w:p>
    <w:p w14:paraId="5E7051AC">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益阳市赫山区自然资源局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14:paraId="15FA2108">
      <w:pPr>
        <w:ind w:firstLine="640"/>
        <w:jc w:val="left"/>
        <w:rPr>
          <w:rFonts w:ascii="仿宋" w:hAnsi="仿宋" w:eastAsia="仿宋" w:cs="仿宋"/>
          <w:sz w:val="32"/>
        </w:rPr>
      </w:pPr>
      <w:r>
        <w:rPr>
          <w:rFonts w:hint="eastAsia" w:ascii="仿宋" w:hAnsi="仿宋" w:eastAsia="仿宋" w:cs="仿宋"/>
          <w:sz w:val="32"/>
        </w:rPr>
        <w:t>益阳市赫山区自然资源局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年度收入总计2086.86万元，比上年同期增加194.58万元，增长10.28%；支出总计2635.48万元，比上年同期增加815.03万元，增长44.77%；。主要原因：</w:t>
      </w:r>
      <w:r>
        <w:rPr>
          <w:rFonts w:hint="eastAsia" w:ascii="仿宋" w:hAnsi="仿宋" w:eastAsia="仿宋" w:cs="仿宋"/>
          <w:sz w:val="32"/>
        </w:rPr>
        <w:t>其他收入增加，项目支出增加，其他支出增加。</w:t>
      </w:r>
    </w:p>
    <w:p w14:paraId="37D1F8D0">
      <w:pPr>
        <w:ind w:firstLine="640"/>
        <w:jc w:val="left"/>
        <w:rPr>
          <w:rFonts w:ascii="仿宋" w:hAnsi="仿宋" w:eastAsia="仿宋" w:cs="仿宋"/>
          <w:sz w:val="32"/>
        </w:rPr>
      </w:pPr>
    </w:p>
    <w:p w14:paraId="0D43134A">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14:paraId="6147BB8C">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年度收入合计2086.86万元，其中：财政拨款收入474.24万元，占 22.7%；事业收入0 万元，占0%；经营收入0万元，占0%；其他收入1612.62万元，占77.3%</w:t>
      </w:r>
      <w:r>
        <w:rPr>
          <w:rFonts w:hint="eastAsia" w:ascii="仿宋" w:hAnsi="仿宋" w:eastAsia="仿宋" w:cs="仿宋"/>
          <w:sz w:val="32"/>
        </w:rPr>
        <w:t>。</w:t>
      </w:r>
    </w:p>
    <w:p w14:paraId="17F2D682">
      <w:pPr>
        <w:ind w:firstLine="640"/>
        <w:jc w:val="left"/>
        <w:rPr>
          <w:rFonts w:ascii="仿宋" w:hAnsi="仿宋" w:eastAsia="仿宋" w:cs="仿宋"/>
          <w:sz w:val="32"/>
        </w:rPr>
      </w:pPr>
    </w:p>
    <w:p w14:paraId="5A1BFB3D">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14:paraId="7E822DF8">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年度支出合计2635.48万元，其中：基本支出2532.03万元，占 96.1%；项目支出103.45万元，占3.9%；经营支出0万元，占0%</w:t>
      </w:r>
      <w:r>
        <w:rPr>
          <w:rFonts w:hint="eastAsia" w:ascii="仿宋" w:hAnsi="仿宋" w:eastAsia="仿宋" w:cs="仿宋"/>
          <w:sz w:val="32"/>
        </w:rPr>
        <w:t>。</w:t>
      </w:r>
    </w:p>
    <w:p w14:paraId="632A88FD">
      <w:pPr>
        <w:ind w:firstLine="640"/>
        <w:jc w:val="left"/>
        <w:rPr>
          <w:rFonts w:ascii="仿宋" w:hAnsi="仿宋" w:eastAsia="仿宋" w:cs="仿宋"/>
          <w:sz w:val="32"/>
        </w:rPr>
      </w:pPr>
    </w:p>
    <w:p w14:paraId="71D64286">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14:paraId="43C30F1B">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年度财政拨款收入总计474.24元，比上年同期增加112.54万元，增长31.11%；财政拨款支出总计474.68万元，比上年同期增加188.8万元，增长66.1%。主要原因：</w:t>
      </w:r>
      <w:r>
        <w:rPr>
          <w:rFonts w:hint="eastAsia" w:ascii="仿宋" w:hAnsi="仿宋" w:eastAsia="仿宋" w:cs="仿宋"/>
          <w:sz w:val="32"/>
        </w:rPr>
        <w:t>工资待遇增加，缴纳2</w:t>
      </w:r>
      <w:r>
        <w:rPr>
          <w:rFonts w:ascii="仿宋" w:hAnsi="仿宋" w:eastAsia="仿宋" w:cs="仿宋"/>
          <w:sz w:val="32"/>
        </w:rPr>
        <w:t>018</w:t>
      </w:r>
      <w:r>
        <w:rPr>
          <w:rFonts w:hint="eastAsia" w:ascii="仿宋" w:hAnsi="仿宋" w:eastAsia="仿宋" w:cs="仿宋"/>
          <w:sz w:val="32"/>
        </w:rPr>
        <w:t>年社保医保，项目支出增加。</w:t>
      </w:r>
    </w:p>
    <w:p w14:paraId="2D276589">
      <w:pPr>
        <w:jc w:val="left"/>
        <w:rPr>
          <w:rFonts w:ascii="仿宋" w:hAnsi="仿宋" w:eastAsia="仿宋" w:cs="仿宋"/>
          <w:sz w:val="32"/>
        </w:rPr>
      </w:pPr>
    </w:p>
    <w:p w14:paraId="5B6F13BB">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14:paraId="4F54DA67">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14:paraId="054B89B9">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年度一般公共预算财政拨款收入总计474.24万元，比上年同期增加112.54万元，增长3.11%；一般公共预算财政拨款支出总计474.68万元，比上年同期增加188.8万元，增长66.1%。主要原因：</w:t>
      </w:r>
      <w:r>
        <w:rPr>
          <w:rFonts w:hint="eastAsia" w:ascii="仿宋" w:hAnsi="仿宋" w:eastAsia="仿宋" w:cs="仿宋"/>
          <w:sz w:val="32"/>
        </w:rPr>
        <w:t>工资待遇增加，缴纳2</w:t>
      </w:r>
      <w:r>
        <w:rPr>
          <w:rFonts w:ascii="仿宋" w:hAnsi="仿宋" w:eastAsia="仿宋" w:cs="仿宋"/>
          <w:sz w:val="32"/>
        </w:rPr>
        <w:t>018</w:t>
      </w:r>
      <w:r>
        <w:rPr>
          <w:rFonts w:hint="eastAsia" w:ascii="仿宋" w:hAnsi="仿宋" w:eastAsia="仿宋" w:cs="仿宋"/>
          <w:sz w:val="32"/>
        </w:rPr>
        <w:t>年社保医保，项目支出增加。</w:t>
      </w:r>
    </w:p>
    <w:p w14:paraId="3DEF2BB0">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14:paraId="1B6BE298">
      <w:pPr>
        <w:ind w:firstLine="320"/>
        <w:jc w:val="left"/>
        <w:rPr>
          <w:rFonts w:ascii="楷体" w:hAnsi="楷体" w:eastAsia="楷体" w:cs="楷体"/>
          <w:sz w:val="32"/>
        </w:rPr>
      </w:pPr>
      <w:r>
        <w:rPr>
          <w:rFonts w:hint="eastAsia" w:ascii="楷体" w:hAnsi="楷体" w:eastAsia="楷体" w:cs="楷体"/>
          <w:sz w:val="32"/>
        </w:rPr>
        <w:t>2019 年度财政拨款支出</w:t>
      </w:r>
      <w:r>
        <w:rPr>
          <w:rFonts w:ascii="仿宋" w:hAnsi="仿宋" w:eastAsia="仿宋" w:cs="仿宋"/>
          <w:sz w:val="32"/>
        </w:rPr>
        <w:t>474.68</w:t>
      </w:r>
      <w:r>
        <w:rPr>
          <w:rFonts w:hint="eastAsia" w:ascii="楷体" w:hAnsi="楷体" w:eastAsia="楷体" w:cs="楷体"/>
          <w:sz w:val="32"/>
        </w:rPr>
        <w:t xml:space="preserve"> 万元，主要用于以下方面： 一般公共服务（类）支出</w:t>
      </w:r>
      <w:r>
        <w:rPr>
          <w:rFonts w:ascii="仿宋" w:hAnsi="仿宋" w:eastAsia="仿宋" w:cs="仿宋"/>
          <w:sz w:val="32"/>
        </w:rPr>
        <w:t>0.6</w:t>
      </w:r>
      <w:r>
        <w:rPr>
          <w:rFonts w:hint="eastAsia" w:ascii="楷体" w:hAnsi="楷体" w:eastAsia="楷体" w:cs="楷体"/>
          <w:sz w:val="32"/>
        </w:rPr>
        <w:t xml:space="preserve"> 万元，占 </w:t>
      </w:r>
      <w:r>
        <w:rPr>
          <w:rFonts w:ascii="仿宋" w:hAnsi="仿宋" w:eastAsia="仿宋" w:cs="仿宋"/>
          <w:sz w:val="32"/>
        </w:rPr>
        <w:t>0.1</w:t>
      </w:r>
      <w:r>
        <w:rPr>
          <w:rFonts w:hint="eastAsia" w:ascii="楷体" w:hAnsi="楷体" w:eastAsia="楷体" w:cs="楷体"/>
          <w:sz w:val="32"/>
        </w:rPr>
        <w:t xml:space="preserve">%； 外交（类）支出 </w:t>
      </w:r>
      <w:r>
        <w:rPr>
          <w:rFonts w:ascii="仿宋" w:hAnsi="仿宋" w:eastAsia="仿宋" w:cs="仿宋"/>
          <w:sz w:val="32"/>
        </w:rPr>
        <w:t>0</w:t>
      </w:r>
      <w:r>
        <w:rPr>
          <w:rFonts w:hint="eastAsia" w:ascii="楷体" w:hAnsi="楷体" w:eastAsia="楷体" w:cs="楷体"/>
          <w:sz w:val="32"/>
        </w:rPr>
        <w:t xml:space="preserve"> 万元，占</w:t>
      </w:r>
      <w:r>
        <w:rPr>
          <w:rFonts w:ascii="仿宋" w:hAnsi="仿宋" w:eastAsia="仿宋" w:cs="仿宋"/>
          <w:sz w:val="32"/>
        </w:rPr>
        <w:t>0</w:t>
      </w:r>
      <w:r>
        <w:rPr>
          <w:rFonts w:hint="eastAsia" w:ascii="楷体" w:hAnsi="楷体" w:eastAsia="楷体" w:cs="楷体"/>
          <w:sz w:val="32"/>
        </w:rPr>
        <w:t>%； 教育（类）支出</w:t>
      </w:r>
      <w:r>
        <w:rPr>
          <w:rFonts w:ascii="仿宋" w:hAnsi="仿宋" w:eastAsia="仿宋" w:cs="仿宋"/>
          <w:sz w:val="32"/>
        </w:rPr>
        <w:t>5.47</w:t>
      </w:r>
      <w:r>
        <w:rPr>
          <w:rFonts w:hint="eastAsia" w:ascii="楷体" w:hAnsi="楷体" w:eastAsia="楷体" w:cs="楷体"/>
          <w:sz w:val="32"/>
        </w:rPr>
        <w:t>万元，占</w:t>
      </w:r>
      <w:r>
        <w:rPr>
          <w:rFonts w:ascii="仿宋" w:hAnsi="仿宋" w:eastAsia="仿宋" w:cs="仿宋"/>
          <w:sz w:val="32"/>
        </w:rPr>
        <w:t>1.2</w:t>
      </w:r>
      <w:r>
        <w:rPr>
          <w:rFonts w:hint="eastAsia" w:ascii="楷体" w:hAnsi="楷体" w:eastAsia="楷体" w:cs="楷体"/>
          <w:sz w:val="32"/>
        </w:rPr>
        <w:t>%； 科学技术（类）支出</w:t>
      </w:r>
      <w:r>
        <w:rPr>
          <w:rFonts w:ascii="仿宋" w:hAnsi="仿宋" w:eastAsia="仿宋" w:cs="仿宋"/>
          <w:sz w:val="32"/>
        </w:rPr>
        <w:t>0</w:t>
      </w:r>
      <w:r>
        <w:rPr>
          <w:rFonts w:hint="eastAsia" w:ascii="楷体" w:hAnsi="楷体" w:eastAsia="楷体" w:cs="楷体"/>
          <w:sz w:val="32"/>
        </w:rPr>
        <w:t xml:space="preserve"> 万元，占 </w:t>
      </w:r>
      <w:r>
        <w:rPr>
          <w:rFonts w:ascii="仿宋" w:hAnsi="仿宋" w:eastAsia="仿宋" w:cs="仿宋"/>
          <w:sz w:val="32"/>
        </w:rPr>
        <w:t>0</w:t>
      </w:r>
      <w:r>
        <w:rPr>
          <w:rFonts w:hint="eastAsia" w:ascii="楷体" w:hAnsi="楷体" w:eastAsia="楷体" w:cs="楷体"/>
          <w:sz w:val="32"/>
        </w:rPr>
        <w:t>%； 社会保障和就业（类）支出</w:t>
      </w:r>
      <w:r>
        <w:rPr>
          <w:rFonts w:ascii="仿宋" w:hAnsi="仿宋" w:eastAsia="仿宋" w:cs="仿宋"/>
          <w:sz w:val="32"/>
        </w:rPr>
        <w:t>34.25</w:t>
      </w:r>
      <w:r>
        <w:rPr>
          <w:rFonts w:hint="eastAsia" w:ascii="楷体" w:hAnsi="楷体" w:eastAsia="楷体" w:cs="楷体"/>
          <w:sz w:val="32"/>
        </w:rPr>
        <w:t xml:space="preserve"> 万元，占</w:t>
      </w:r>
      <w:r>
        <w:rPr>
          <w:rFonts w:ascii="仿宋" w:hAnsi="仿宋" w:eastAsia="仿宋" w:cs="仿宋"/>
          <w:sz w:val="32"/>
        </w:rPr>
        <w:t>7.2</w:t>
      </w:r>
      <w:r>
        <w:rPr>
          <w:rFonts w:hint="eastAsia" w:ascii="楷体" w:hAnsi="楷体" w:eastAsia="楷体" w:cs="楷体"/>
          <w:sz w:val="32"/>
        </w:rPr>
        <w:t>%； 住房保障（类）支出</w:t>
      </w:r>
      <w:r>
        <w:rPr>
          <w:rFonts w:ascii="仿宋" w:hAnsi="仿宋" w:eastAsia="仿宋" w:cs="仿宋"/>
          <w:sz w:val="32"/>
        </w:rPr>
        <w:t>0</w:t>
      </w:r>
      <w:r>
        <w:rPr>
          <w:rFonts w:hint="eastAsia" w:ascii="楷体" w:hAnsi="楷体" w:eastAsia="楷体" w:cs="楷体"/>
          <w:sz w:val="32"/>
        </w:rPr>
        <w:t xml:space="preserve">万元，占 </w:t>
      </w:r>
      <w:r>
        <w:rPr>
          <w:rFonts w:ascii="仿宋" w:hAnsi="仿宋" w:eastAsia="仿宋" w:cs="仿宋"/>
          <w:sz w:val="32"/>
        </w:rPr>
        <w:t>0</w:t>
      </w:r>
      <w:r>
        <w:rPr>
          <w:rFonts w:hint="eastAsia" w:ascii="楷体" w:hAnsi="楷体" w:eastAsia="楷体" w:cs="楷体"/>
          <w:sz w:val="32"/>
        </w:rPr>
        <w:t>%; 文化旅游体育与传媒（类）支出</w:t>
      </w:r>
      <w:r>
        <w:rPr>
          <w:rFonts w:ascii="仿宋" w:hAnsi="仿宋" w:eastAsia="仿宋" w:cs="仿宋"/>
          <w:sz w:val="32"/>
        </w:rPr>
        <w:t>0</w:t>
      </w:r>
      <w:r>
        <w:rPr>
          <w:rFonts w:hint="eastAsia" w:ascii="楷体" w:hAnsi="楷体" w:eastAsia="楷体" w:cs="楷体"/>
          <w:sz w:val="32"/>
        </w:rPr>
        <w:t xml:space="preserve"> 万元, 占</w:t>
      </w:r>
      <w:r>
        <w:rPr>
          <w:rFonts w:ascii="仿宋" w:hAnsi="仿宋" w:eastAsia="仿宋" w:cs="仿宋"/>
          <w:sz w:val="32"/>
        </w:rPr>
        <w:t>0</w:t>
      </w:r>
      <w:r>
        <w:rPr>
          <w:rFonts w:hint="eastAsia" w:ascii="楷体" w:hAnsi="楷体" w:eastAsia="楷体" w:cs="楷体"/>
          <w:sz w:val="32"/>
        </w:rPr>
        <w:t>%， 卫生健康（类）支出</w:t>
      </w:r>
      <w:r>
        <w:rPr>
          <w:rFonts w:ascii="仿宋" w:hAnsi="仿宋" w:eastAsia="仿宋" w:cs="仿宋"/>
          <w:sz w:val="32"/>
        </w:rPr>
        <w:t>0</w:t>
      </w:r>
      <w:r>
        <w:rPr>
          <w:rFonts w:hint="eastAsia" w:ascii="楷体" w:hAnsi="楷体" w:eastAsia="楷体" w:cs="楷体"/>
          <w:sz w:val="32"/>
        </w:rPr>
        <w:t>，占</w:t>
      </w:r>
      <w:r>
        <w:rPr>
          <w:rFonts w:ascii="仿宋" w:hAnsi="仿宋" w:eastAsia="仿宋" w:cs="仿宋"/>
          <w:sz w:val="32"/>
        </w:rPr>
        <w:t>0</w:t>
      </w:r>
      <w:r>
        <w:rPr>
          <w:rFonts w:hint="eastAsia" w:ascii="楷体" w:hAnsi="楷体" w:eastAsia="楷体" w:cs="楷体"/>
          <w:sz w:val="32"/>
        </w:rPr>
        <w:t>%， 农林水（类）支出</w:t>
      </w:r>
      <w:r>
        <w:rPr>
          <w:rFonts w:ascii="仿宋" w:hAnsi="仿宋" w:eastAsia="仿宋" w:cs="仿宋"/>
          <w:sz w:val="32"/>
        </w:rPr>
        <w:t>0</w:t>
      </w:r>
      <w:r>
        <w:rPr>
          <w:rFonts w:hint="eastAsia" w:ascii="楷体" w:hAnsi="楷体" w:eastAsia="楷体" w:cs="楷体"/>
          <w:sz w:val="32"/>
        </w:rPr>
        <w:t xml:space="preserve"> 万元，占</w:t>
      </w:r>
      <w:r>
        <w:rPr>
          <w:rFonts w:ascii="仿宋" w:hAnsi="仿宋" w:eastAsia="仿宋" w:cs="仿宋"/>
          <w:sz w:val="32"/>
        </w:rPr>
        <w:t>0</w:t>
      </w:r>
      <w:r>
        <w:rPr>
          <w:rFonts w:hint="eastAsia" w:ascii="楷体" w:hAnsi="楷体" w:eastAsia="楷体" w:cs="楷体"/>
          <w:sz w:val="32"/>
        </w:rPr>
        <w:t>%，城乡社区支出（类）0</w:t>
      </w:r>
      <w:r>
        <w:rPr>
          <w:rFonts w:ascii="楷体" w:hAnsi="楷体" w:eastAsia="楷体" w:cs="楷体"/>
          <w:sz w:val="32"/>
        </w:rPr>
        <w:t>.6</w:t>
      </w:r>
      <w:r>
        <w:rPr>
          <w:rFonts w:hint="eastAsia" w:ascii="楷体" w:hAnsi="楷体" w:eastAsia="楷体" w:cs="楷体"/>
          <w:sz w:val="32"/>
        </w:rPr>
        <w:t>万元，占0</w:t>
      </w:r>
      <w:r>
        <w:rPr>
          <w:rFonts w:ascii="楷体" w:hAnsi="楷体" w:eastAsia="楷体" w:cs="楷体"/>
          <w:sz w:val="32"/>
        </w:rPr>
        <w:t>.1</w:t>
      </w:r>
      <w:r>
        <w:rPr>
          <w:rFonts w:hint="eastAsia" w:ascii="楷体" w:hAnsi="楷体" w:eastAsia="楷体" w:cs="楷体"/>
          <w:sz w:val="32"/>
        </w:rPr>
        <w:t>%，自然资源海洋气象（类）支出3</w:t>
      </w:r>
      <w:r>
        <w:rPr>
          <w:rFonts w:ascii="楷体" w:hAnsi="楷体" w:eastAsia="楷体" w:cs="楷体"/>
          <w:sz w:val="32"/>
        </w:rPr>
        <w:t>90.44</w:t>
      </w:r>
      <w:r>
        <w:rPr>
          <w:rFonts w:hint="eastAsia" w:ascii="楷体" w:hAnsi="楷体" w:eastAsia="楷体" w:cs="楷体"/>
          <w:sz w:val="32"/>
        </w:rPr>
        <w:t>万元占8</w:t>
      </w:r>
      <w:r>
        <w:rPr>
          <w:rFonts w:ascii="楷体" w:hAnsi="楷体" w:eastAsia="楷体" w:cs="楷体"/>
          <w:sz w:val="32"/>
        </w:rPr>
        <w:t>2.3</w:t>
      </w:r>
      <w:r>
        <w:rPr>
          <w:rFonts w:hint="eastAsia" w:ascii="楷体" w:hAnsi="楷体" w:eastAsia="楷体" w:cs="楷体"/>
          <w:sz w:val="32"/>
        </w:rPr>
        <w:t>%，灾害防治及应急管理（类）支出4</w:t>
      </w:r>
      <w:r>
        <w:rPr>
          <w:rFonts w:ascii="楷体" w:hAnsi="楷体" w:eastAsia="楷体" w:cs="楷体"/>
          <w:sz w:val="32"/>
        </w:rPr>
        <w:t>3.32</w:t>
      </w:r>
      <w:r>
        <w:rPr>
          <w:rFonts w:hint="eastAsia" w:ascii="楷体" w:hAnsi="楷体" w:eastAsia="楷体" w:cs="楷体"/>
          <w:sz w:val="32"/>
        </w:rPr>
        <w:t>万元，占9</w:t>
      </w:r>
      <w:r>
        <w:rPr>
          <w:rFonts w:ascii="楷体" w:hAnsi="楷体" w:eastAsia="楷体" w:cs="楷体"/>
          <w:sz w:val="32"/>
        </w:rPr>
        <w:t>.1</w:t>
      </w:r>
      <w:r>
        <w:rPr>
          <w:rFonts w:hint="eastAsia" w:ascii="楷体" w:hAnsi="楷体" w:eastAsia="楷体" w:cs="楷体"/>
          <w:sz w:val="32"/>
        </w:rPr>
        <w:t>%。</w:t>
      </w:r>
    </w:p>
    <w:p w14:paraId="14E0AB07">
      <w:pPr>
        <w:jc w:val="left"/>
        <w:rPr>
          <w:rFonts w:ascii="仿宋" w:hAnsi="仿宋" w:eastAsia="仿宋" w:cs="仿宋"/>
          <w:sz w:val="32"/>
        </w:rPr>
      </w:pPr>
      <w:r>
        <w:rPr>
          <w:rFonts w:ascii="仿宋" w:hAnsi="仿宋" w:eastAsia="仿宋" w:cs="仿宋"/>
          <w:sz w:val="32"/>
        </w:rPr>
        <w:t xml:space="preserve">  </w:t>
      </w:r>
    </w:p>
    <w:p w14:paraId="0A0DDBCD">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14:paraId="50B5FA0C">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ascii="仿宋" w:hAnsi="仿宋" w:eastAsia="仿宋" w:cs="仿宋"/>
          <w:sz w:val="32"/>
        </w:rPr>
        <w:t>283.86</w:t>
      </w:r>
      <w:r>
        <w:rPr>
          <w:rFonts w:hint="eastAsia" w:ascii="楷体" w:hAnsi="楷体" w:eastAsia="楷体" w:cs="楷体"/>
          <w:sz w:val="32"/>
        </w:rPr>
        <w:t>万元，支出决算为</w:t>
      </w:r>
      <w:r>
        <w:rPr>
          <w:rFonts w:ascii="仿宋" w:hAnsi="仿宋" w:eastAsia="仿宋" w:cs="仿宋"/>
          <w:sz w:val="32"/>
        </w:rPr>
        <w:t>474.68</w:t>
      </w:r>
      <w:r>
        <w:rPr>
          <w:rFonts w:hint="eastAsia" w:ascii="楷体" w:hAnsi="楷体" w:eastAsia="楷体" w:cs="楷体"/>
          <w:sz w:val="32"/>
        </w:rPr>
        <w:t xml:space="preserve"> 万元，完成年初预算的 </w:t>
      </w:r>
      <w:r>
        <w:rPr>
          <w:rFonts w:ascii="仿宋" w:hAnsi="仿宋" w:eastAsia="仿宋" w:cs="仿宋"/>
          <w:sz w:val="32"/>
        </w:rPr>
        <w:t>167.2</w:t>
      </w:r>
      <w:r>
        <w:rPr>
          <w:rFonts w:hint="eastAsia" w:ascii="楷体" w:hAnsi="楷体" w:eastAsia="楷体" w:cs="楷体"/>
          <w:sz w:val="32"/>
        </w:rPr>
        <w:t>%。其中：</w:t>
      </w:r>
    </w:p>
    <w:p w14:paraId="70468F80">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自然资源海洋气象等支出</w:t>
      </w:r>
      <w:r>
        <w:rPr>
          <w:rFonts w:ascii="仿宋" w:hAnsi="仿宋" w:eastAsia="仿宋" w:cs="仿宋"/>
          <w:sz w:val="32"/>
        </w:rPr>
        <w:t>（类）</w:t>
      </w:r>
      <w:r>
        <w:rPr>
          <w:rFonts w:hint="eastAsia" w:ascii="仿宋" w:hAnsi="仿宋" w:eastAsia="仿宋" w:cs="仿宋"/>
          <w:sz w:val="32"/>
        </w:rPr>
        <w:t>自然资源事务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248.86万元，</w:t>
      </w:r>
      <w:r>
        <w:rPr>
          <w:rFonts w:hint="eastAsia" w:ascii="仿宋" w:hAnsi="仿宋" w:eastAsia="仿宋" w:cs="仿宋"/>
          <w:sz w:val="32"/>
        </w:rPr>
        <w:t>支出决算为</w:t>
      </w:r>
      <w:r>
        <w:rPr>
          <w:rFonts w:ascii="仿宋" w:hAnsi="仿宋" w:eastAsia="仿宋" w:cs="仿宋"/>
          <w:sz w:val="32"/>
        </w:rPr>
        <w:t xml:space="preserve"> 390.44万元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人员工资，福利待遇。</w:t>
      </w:r>
    </w:p>
    <w:p w14:paraId="5DFC05FA">
      <w:pPr>
        <w:ind w:firstLine="640"/>
        <w:jc w:val="left"/>
        <w:rPr>
          <w:rFonts w:ascii="仿宋" w:hAnsi="仿宋" w:eastAsia="仿宋" w:cs="仿宋"/>
          <w:sz w:val="32"/>
        </w:rPr>
      </w:pPr>
      <w:r>
        <w:rPr>
          <w:rFonts w:ascii="仿宋" w:hAnsi="仿宋" w:eastAsia="仿宋" w:cs="仿宋"/>
          <w:sz w:val="32"/>
        </w:rPr>
        <w:t>2.</w:t>
      </w:r>
      <w:r>
        <w:rPr>
          <w:rFonts w:hint="eastAsia" w:ascii="仿宋" w:hAnsi="仿宋" w:eastAsia="仿宋" w:cs="仿宋"/>
          <w:sz w:val="32"/>
        </w:rPr>
        <w:t>灾害防治及应急管理支出</w:t>
      </w:r>
      <w:r>
        <w:rPr>
          <w:rFonts w:ascii="仿宋" w:hAnsi="仿宋" w:eastAsia="仿宋" w:cs="仿宋"/>
          <w:sz w:val="32"/>
        </w:rPr>
        <w:t>（类）</w:t>
      </w:r>
      <w:r>
        <w:rPr>
          <w:rFonts w:hint="eastAsia" w:ascii="仿宋" w:hAnsi="仿宋" w:eastAsia="仿宋" w:cs="仿宋"/>
          <w:sz w:val="32"/>
        </w:rPr>
        <w:t>自然灾害防治</w:t>
      </w:r>
      <w:r>
        <w:rPr>
          <w:rFonts w:ascii="仿宋" w:hAnsi="仿宋" w:eastAsia="仿宋" w:cs="仿宋"/>
          <w:sz w:val="32"/>
        </w:rPr>
        <w:t>（款）</w:t>
      </w:r>
      <w:r>
        <w:rPr>
          <w:rFonts w:hint="eastAsia" w:ascii="仿宋" w:hAnsi="仿宋" w:eastAsia="仿宋" w:cs="仿宋"/>
          <w:sz w:val="32"/>
        </w:rPr>
        <w:t>地质灾害防治</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0万元，</w:t>
      </w:r>
      <w:r>
        <w:rPr>
          <w:rFonts w:hint="eastAsia" w:ascii="仿宋" w:hAnsi="仿宋" w:eastAsia="仿宋" w:cs="仿宋"/>
          <w:sz w:val="32"/>
        </w:rPr>
        <w:t>支出决算为</w:t>
      </w:r>
      <w:r>
        <w:rPr>
          <w:rFonts w:ascii="仿宋" w:hAnsi="仿宋" w:eastAsia="仿宋" w:cs="仿宋"/>
          <w:sz w:val="32"/>
        </w:rPr>
        <w:t xml:space="preserve"> 43.32万元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地质灾害的防治及应急处理。</w:t>
      </w:r>
    </w:p>
    <w:p w14:paraId="287E37FD">
      <w:pPr>
        <w:ind w:firstLine="640"/>
        <w:jc w:val="left"/>
        <w:rPr>
          <w:rFonts w:ascii="仿宋" w:hAnsi="仿宋" w:eastAsia="仿宋" w:cs="仿宋"/>
          <w:sz w:val="32"/>
        </w:rPr>
      </w:pPr>
      <w:r>
        <w:rPr>
          <w:rFonts w:ascii="仿宋" w:hAnsi="仿宋" w:eastAsia="仿宋" w:cs="仿宋"/>
          <w:sz w:val="32"/>
        </w:rPr>
        <w:t xml:space="preserve">3.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抚恤</w:t>
      </w:r>
      <w:r>
        <w:rPr>
          <w:rFonts w:ascii="仿宋" w:hAnsi="仿宋" w:eastAsia="仿宋" w:cs="仿宋"/>
          <w:sz w:val="32"/>
        </w:rPr>
        <w:t>（款）</w:t>
      </w:r>
      <w:r>
        <w:rPr>
          <w:rFonts w:hint="eastAsia" w:ascii="仿宋" w:hAnsi="仿宋" w:eastAsia="仿宋" w:cs="仿宋"/>
          <w:sz w:val="32"/>
        </w:rPr>
        <w:t>死亡抚恤</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0万元，</w:t>
      </w:r>
      <w:r>
        <w:rPr>
          <w:rFonts w:hint="eastAsia" w:ascii="仿宋" w:hAnsi="仿宋" w:eastAsia="仿宋" w:cs="仿宋"/>
          <w:sz w:val="32"/>
        </w:rPr>
        <w:t>支出决算为</w:t>
      </w:r>
      <w:r>
        <w:rPr>
          <w:rFonts w:ascii="仿宋" w:hAnsi="仿宋" w:eastAsia="仿宋" w:cs="仿宋"/>
          <w:sz w:val="32"/>
        </w:rPr>
        <w:t xml:space="preserve"> 34.25万元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退休职工的死亡抚恤。</w:t>
      </w:r>
    </w:p>
    <w:p w14:paraId="0D36BB88">
      <w:pPr>
        <w:ind w:firstLine="640"/>
        <w:jc w:val="left"/>
        <w:rPr>
          <w:rFonts w:ascii="仿宋" w:hAnsi="仿宋" w:eastAsia="仿宋" w:cs="仿宋"/>
          <w:b/>
          <w:sz w:val="32"/>
        </w:rPr>
      </w:pPr>
    </w:p>
    <w:p w14:paraId="07C502FD">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14:paraId="2C104854">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年度一般公共预算财政拨款基本支出394.06万元，其中人员经费支出394.05万元，主要包括：基本工资、津贴补贴</w:t>
      </w:r>
      <w:r>
        <w:rPr>
          <w:rFonts w:hint="eastAsia" w:ascii="仿宋" w:hAnsi="仿宋" w:eastAsia="仿宋" w:cs="仿宋"/>
          <w:sz w:val="32"/>
        </w:rPr>
        <w:t>等</w:t>
      </w:r>
      <w:r>
        <w:rPr>
          <w:rFonts w:ascii="仿宋" w:hAnsi="仿宋" w:eastAsia="仿宋" w:cs="仿宋"/>
          <w:sz w:val="32"/>
        </w:rPr>
        <w:t>；公用经费支出 0.01万元。主要包括：办公费、印刷费</w:t>
      </w:r>
      <w:r>
        <w:rPr>
          <w:rFonts w:hint="eastAsia" w:ascii="仿宋" w:hAnsi="仿宋" w:eastAsia="仿宋" w:cs="仿宋"/>
          <w:sz w:val="32"/>
        </w:rPr>
        <w:t>等</w:t>
      </w:r>
      <w:r>
        <w:rPr>
          <w:rFonts w:ascii="仿宋" w:hAnsi="仿宋" w:eastAsia="仿宋" w:cs="仿宋"/>
          <w:sz w:val="32"/>
        </w:rPr>
        <w:t>。</w:t>
      </w:r>
    </w:p>
    <w:p w14:paraId="07B37CA3">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14:paraId="0BC11C96">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14:paraId="0A724FC8">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年度政府性基金预算财政拨款收入总计0万元，比上年同期增加/减少0万元，增长/下降0%；政府性基金预算财政拨款支出总计0万元，比上年同期增加/减少0万元，增长/下降0%。主要原因：</w:t>
      </w:r>
      <w:r>
        <w:rPr>
          <w:rFonts w:hint="eastAsia" w:ascii="仿宋" w:hAnsi="仿宋" w:eastAsia="仿宋" w:cs="仿宋"/>
          <w:sz w:val="32"/>
        </w:rPr>
        <w:t>无</w:t>
      </w:r>
    </w:p>
    <w:p w14:paraId="5E6B625A">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14:paraId="58A90776">
      <w:pPr>
        <w:ind w:firstLine="640"/>
        <w:jc w:val="left"/>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sz w:val="32"/>
        </w:rPr>
        <w:t>无</w:t>
      </w:r>
      <w:r>
        <w:rPr>
          <w:rFonts w:ascii="仿宋" w:hAnsi="仿宋" w:eastAsia="仿宋" w:cs="仿宋"/>
          <w:sz w:val="32"/>
        </w:rPr>
        <w:t>（类）支出0万元，占0%</w:t>
      </w:r>
      <w:r>
        <w:rPr>
          <w:rFonts w:hint="eastAsia" w:ascii="仿宋" w:hAnsi="仿宋" w:eastAsia="仿宋" w:cs="仿宋"/>
          <w:sz w:val="32"/>
        </w:rPr>
        <w:t>无</w:t>
      </w:r>
    </w:p>
    <w:p w14:paraId="679021DE">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14:paraId="1F701FFC">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 xml:space="preserve"> 无</w:t>
      </w:r>
      <w:r>
        <w:rPr>
          <w:rFonts w:ascii="仿宋" w:hAnsi="仿宋" w:eastAsia="仿宋" w:cs="仿宋"/>
          <w:sz w:val="32"/>
        </w:rPr>
        <w:t>（类）</w:t>
      </w:r>
      <w:r>
        <w:rPr>
          <w:rFonts w:hint="eastAsia" w:ascii="仿宋" w:hAnsi="仿宋" w:eastAsia="仿宋" w:cs="仿宋"/>
          <w:sz w:val="32"/>
        </w:rPr>
        <w:t>无</w:t>
      </w:r>
      <w:r>
        <w:rPr>
          <w:rFonts w:ascii="仿宋" w:hAnsi="仿宋" w:eastAsia="仿宋" w:cs="仿宋"/>
          <w:sz w:val="32"/>
        </w:rPr>
        <w:t>（款）</w:t>
      </w:r>
      <w:r>
        <w:rPr>
          <w:rFonts w:hint="eastAsia" w:ascii="仿宋" w:hAnsi="仿宋" w:eastAsia="仿宋" w:cs="仿宋"/>
          <w:sz w:val="32"/>
        </w:rPr>
        <w:t>无</w:t>
      </w:r>
      <w:r>
        <w:rPr>
          <w:rFonts w:ascii="仿宋" w:hAnsi="仿宋" w:eastAsia="仿宋" w:cs="仿宋"/>
          <w:sz w:val="32"/>
        </w:rPr>
        <w:t>（项）财政拨款支出0万元，主要用于</w:t>
      </w:r>
      <w:r>
        <w:rPr>
          <w:rFonts w:hint="eastAsia" w:ascii="仿宋" w:hAnsi="仿宋" w:eastAsia="仿宋" w:cs="仿宋"/>
          <w:sz w:val="32"/>
        </w:rPr>
        <w:t>无</w:t>
      </w:r>
    </w:p>
    <w:p w14:paraId="2B87D453">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无</w:t>
      </w:r>
      <w:r>
        <w:rPr>
          <w:rFonts w:ascii="仿宋" w:hAnsi="仿宋" w:eastAsia="仿宋" w:cs="仿宋"/>
          <w:sz w:val="32"/>
        </w:rPr>
        <w:t>（类）</w:t>
      </w:r>
      <w:r>
        <w:rPr>
          <w:rFonts w:hint="eastAsia" w:ascii="仿宋" w:hAnsi="仿宋" w:eastAsia="仿宋" w:cs="仿宋"/>
          <w:sz w:val="32"/>
        </w:rPr>
        <w:t>无</w:t>
      </w:r>
      <w:r>
        <w:rPr>
          <w:rFonts w:ascii="仿宋" w:hAnsi="仿宋" w:eastAsia="仿宋" w:cs="仿宋"/>
          <w:sz w:val="32"/>
        </w:rPr>
        <w:t>（款）</w:t>
      </w:r>
      <w:r>
        <w:rPr>
          <w:rFonts w:hint="eastAsia" w:ascii="仿宋" w:hAnsi="仿宋" w:eastAsia="仿宋" w:cs="仿宋"/>
          <w:sz w:val="32"/>
        </w:rPr>
        <w:t>无</w:t>
      </w:r>
      <w:r>
        <w:rPr>
          <w:rFonts w:ascii="仿宋" w:hAnsi="仿宋" w:eastAsia="仿宋" w:cs="仿宋"/>
          <w:sz w:val="32"/>
        </w:rPr>
        <w:t>（项）财政拨款支出 0万元，主要用于</w:t>
      </w:r>
      <w:r>
        <w:rPr>
          <w:rFonts w:hint="eastAsia" w:ascii="仿宋" w:hAnsi="仿宋" w:eastAsia="仿宋" w:cs="仿宋"/>
          <w:sz w:val="32"/>
        </w:rPr>
        <w:t>无</w:t>
      </w:r>
    </w:p>
    <w:p w14:paraId="14E93C76">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益阳市赫山区自然资源局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14:paraId="52C13935">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14:paraId="59BC84E3">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年度“三公”经费财政拨款支出预算为8万元，支出决算为0.32万元，完成预算的4%，其中：因公出国（境）费支出决算为 0万元，完成预算的0%；公务用车购置及运行费支出决算为0万元，完成预算的0%；公务接待费支出决算为 0.32万元，完成预算的4%。201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rPr>
        <w:t>厉行节约</w:t>
      </w:r>
      <w:bookmarkStart w:id="0" w:name="_GoBack"/>
      <w:bookmarkEnd w:id="0"/>
      <w:r>
        <w:rPr>
          <w:rFonts w:hint="eastAsia" w:ascii="仿宋" w:hAnsi="仿宋" w:eastAsia="仿宋" w:cs="仿宋"/>
          <w:sz w:val="32"/>
        </w:rPr>
        <w:t>，缩减开支。</w:t>
      </w:r>
    </w:p>
    <w:p w14:paraId="3042E21D">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14:paraId="10E950B9">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年度“三公”经费财政拨款支出决算为0.32万元，其中：因公出国（境）费支出决算为0万元，占0%；公务用车购置及运行费支出决算为0万元，占0%；公务接待费支出决算为 0.32万元，占4%。201</w:t>
      </w:r>
      <w:r>
        <w:rPr>
          <w:rFonts w:hint="eastAsia" w:ascii="仿宋" w:hAnsi="仿宋" w:eastAsia="仿宋" w:cs="仿宋"/>
          <w:sz w:val="32"/>
        </w:rPr>
        <w:t>9</w:t>
      </w:r>
      <w:r>
        <w:rPr>
          <w:rFonts w:ascii="仿宋" w:hAnsi="仿宋" w:eastAsia="仿宋" w:cs="仿宋"/>
          <w:sz w:val="32"/>
        </w:rPr>
        <w:t xml:space="preserve"> 年度“三公”经费支出决算数</w:t>
      </w:r>
      <w:r>
        <w:rPr>
          <w:rFonts w:hint="eastAsia" w:ascii="仿宋" w:hAnsi="仿宋" w:eastAsia="仿宋" w:cs="仿宋"/>
          <w:sz w:val="32"/>
        </w:rPr>
        <w:t>大</w:t>
      </w:r>
      <w:r>
        <w:rPr>
          <w:rFonts w:ascii="仿宋" w:hAnsi="仿宋" w:eastAsia="仿宋" w:cs="仿宋"/>
          <w:sz w:val="32"/>
        </w:rPr>
        <w:t>于上年决算数的主要原因：</w:t>
      </w:r>
      <w:r>
        <w:rPr>
          <w:rFonts w:hint="eastAsia" w:ascii="仿宋" w:hAnsi="仿宋" w:eastAsia="仿宋" w:cs="仿宋"/>
          <w:sz w:val="32"/>
        </w:rPr>
        <w:t>2</w:t>
      </w:r>
      <w:r>
        <w:rPr>
          <w:rFonts w:ascii="仿宋" w:hAnsi="仿宋" w:eastAsia="仿宋" w:cs="仿宋"/>
          <w:sz w:val="32"/>
        </w:rPr>
        <w:t>018</w:t>
      </w:r>
      <w:r>
        <w:rPr>
          <w:rFonts w:hint="eastAsia" w:ascii="仿宋" w:hAnsi="仿宋" w:eastAsia="仿宋" w:cs="仿宋"/>
          <w:sz w:val="32"/>
        </w:rPr>
        <w:t>年度一般公共预算“三公”经费未安排预算。</w:t>
      </w:r>
    </w:p>
    <w:p w14:paraId="61CA890B">
      <w:pPr>
        <w:ind w:firstLine="640"/>
        <w:jc w:val="left"/>
        <w:rPr>
          <w:rFonts w:ascii="楷体" w:hAnsi="楷体" w:eastAsia="楷体" w:cs="楷体"/>
          <w:sz w:val="32"/>
        </w:rPr>
      </w:pPr>
      <w:r>
        <w:rPr>
          <w:rFonts w:ascii="楷体" w:hAnsi="楷体" w:eastAsia="楷体" w:cs="楷体"/>
          <w:sz w:val="32"/>
        </w:rPr>
        <w:t>1、因公出国（境）情况说明</w:t>
      </w:r>
    </w:p>
    <w:p w14:paraId="31F861E9">
      <w:pPr>
        <w:ind w:firstLine="640"/>
        <w:jc w:val="left"/>
        <w:rPr>
          <w:rFonts w:ascii="仿宋" w:hAnsi="仿宋" w:eastAsia="仿宋" w:cs="仿宋"/>
          <w:sz w:val="32"/>
        </w:rPr>
      </w:pPr>
      <w:r>
        <w:rPr>
          <w:rFonts w:ascii="仿宋" w:hAnsi="仿宋" w:eastAsia="仿宋" w:cs="仿宋"/>
          <w:sz w:val="32"/>
        </w:rPr>
        <w:t>因公出国（境）团组数0个，0人，因公出国（境）的开支内容：</w:t>
      </w:r>
      <w:r>
        <w:rPr>
          <w:rFonts w:hint="eastAsia" w:ascii="仿宋" w:hAnsi="仿宋" w:eastAsia="仿宋" w:cs="仿宋"/>
          <w:sz w:val="32"/>
        </w:rPr>
        <w:t>无</w:t>
      </w:r>
    </w:p>
    <w:p w14:paraId="20D0E53D">
      <w:pPr>
        <w:ind w:firstLine="640"/>
        <w:jc w:val="left"/>
        <w:rPr>
          <w:rFonts w:ascii="楷体" w:hAnsi="楷体" w:eastAsia="楷体" w:cs="楷体"/>
          <w:sz w:val="32"/>
        </w:rPr>
      </w:pPr>
      <w:r>
        <w:rPr>
          <w:rFonts w:ascii="楷体" w:hAnsi="楷体" w:eastAsia="楷体" w:cs="楷体"/>
          <w:sz w:val="32"/>
        </w:rPr>
        <w:t>2、公务用车购置及运行经费情况说明</w:t>
      </w:r>
    </w:p>
    <w:p w14:paraId="08F7147A">
      <w:pPr>
        <w:ind w:firstLine="640"/>
        <w:jc w:val="left"/>
        <w:rPr>
          <w:rFonts w:ascii="仿宋" w:hAnsi="仿宋" w:eastAsia="仿宋" w:cs="仿宋"/>
          <w:sz w:val="32"/>
        </w:rPr>
      </w:pPr>
      <w:r>
        <w:rPr>
          <w:rFonts w:ascii="仿宋" w:hAnsi="仿宋" w:eastAsia="仿宋" w:cs="仿宋"/>
          <w:sz w:val="32"/>
        </w:rPr>
        <w:t>公务用车购置支出：0万元，购置数0台，保有量0台</w:t>
      </w:r>
    </w:p>
    <w:p w14:paraId="09D95275">
      <w:pPr>
        <w:ind w:firstLine="640"/>
        <w:jc w:val="left"/>
        <w:rPr>
          <w:rFonts w:ascii="仿宋" w:hAnsi="仿宋" w:eastAsia="仿宋" w:cs="仿宋"/>
          <w:sz w:val="32"/>
        </w:rPr>
      </w:pPr>
      <w:r>
        <w:rPr>
          <w:rFonts w:ascii="仿宋" w:hAnsi="仿宋" w:eastAsia="仿宋" w:cs="仿宋"/>
          <w:sz w:val="32"/>
        </w:rPr>
        <w:t>运行经费支出：0万元，主要用于</w:t>
      </w:r>
      <w:r>
        <w:rPr>
          <w:rFonts w:hint="eastAsia" w:ascii="仿宋" w:hAnsi="仿宋" w:eastAsia="仿宋" w:cs="仿宋"/>
          <w:sz w:val="32"/>
        </w:rPr>
        <w:t>无</w:t>
      </w:r>
    </w:p>
    <w:p w14:paraId="713D0694">
      <w:pPr>
        <w:ind w:firstLine="640"/>
        <w:jc w:val="left"/>
        <w:rPr>
          <w:rFonts w:ascii="楷体" w:hAnsi="楷体" w:eastAsia="楷体" w:cs="楷体"/>
          <w:sz w:val="32"/>
        </w:rPr>
      </w:pPr>
      <w:r>
        <w:rPr>
          <w:rFonts w:ascii="楷体" w:hAnsi="楷体" w:eastAsia="楷体" w:cs="楷体"/>
          <w:sz w:val="32"/>
        </w:rPr>
        <w:t>3、公务接待情况说明</w:t>
      </w:r>
    </w:p>
    <w:p w14:paraId="4D323ED2">
      <w:pPr>
        <w:ind w:firstLine="640"/>
        <w:jc w:val="left"/>
        <w:rPr>
          <w:rFonts w:ascii="仿宋" w:hAnsi="仿宋" w:eastAsia="仿宋" w:cs="仿宋"/>
          <w:sz w:val="32"/>
        </w:rPr>
      </w:pPr>
      <w:r>
        <w:rPr>
          <w:rFonts w:ascii="仿宋" w:hAnsi="仿宋" w:eastAsia="仿宋" w:cs="仿宋"/>
          <w:sz w:val="32"/>
        </w:rPr>
        <w:t>公务接待支出0.32万元，国内公务接待4批次，接待25人。接待支出主要用于</w:t>
      </w:r>
      <w:r>
        <w:rPr>
          <w:rFonts w:hint="eastAsia" w:ascii="仿宋" w:hAnsi="仿宋" w:eastAsia="仿宋" w:cs="仿宋"/>
          <w:sz w:val="32"/>
        </w:rPr>
        <w:t>上级检查。</w:t>
      </w:r>
    </w:p>
    <w:p w14:paraId="1BA0DD3A">
      <w:pPr>
        <w:ind w:firstLine="640"/>
        <w:jc w:val="left"/>
        <w:rPr>
          <w:rFonts w:ascii="仿宋" w:hAnsi="仿宋" w:eastAsia="仿宋" w:cs="仿宋"/>
          <w:sz w:val="32"/>
        </w:rPr>
      </w:pPr>
    </w:p>
    <w:p w14:paraId="0553B2DF">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14:paraId="7701BC59">
      <w:pPr>
        <w:ind w:firstLine="640"/>
        <w:jc w:val="left"/>
        <w:rPr>
          <w:rFonts w:ascii="楷体" w:hAnsi="楷体" w:eastAsia="楷体" w:cs="楷体"/>
          <w:sz w:val="32"/>
        </w:rPr>
      </w:pPr>
      <w:r>
        <w:rPr>
          <w:rFonts w:hint="eastAsia" w:ascii="楷体" w:hAnsi="楷体" w:eastAsia="楷体" w:cs="楷体"/>
          <w:sz w:val="32"/>
        </w:rPr>
        <w:t>（一）绩效管理工作开展情况 。</w:t>
      </w:r>
    </w:p>
    <w:p w14:paraId="18A38A09">
      <w:pPr>
        <w:ind w:firstLine="640"/>
        <w:jc w:val="left"/>
        <w:rPr>
          <w:rFonts w:ascii="楷体" w:hAnsi="楷体" w:eastAsia="楷体" w:cs="楷体"/>
          <w:sz w:val="32"/>
        </w:rPr>
      </w:pPr>
      <w:r>
        <w:rPr>
          <w:rFonts w:hint="eastAsia" w:ascii="楷体" w:hAnsi="楷体" w:eastAsia="楷体" w:cs="楷体"/>
          <w:sz w:val="32"/>
        </w:rPr>
        <w:t>根据预算绩效管理要求，益阳市赫山区自然资源局组织对 2019 年度一般公共预算项目支出全面开展绩效自评，从评价情况来看，项目立项程序完整、规范，预算执行及时、有效，为上级有关部门决策提供了较为有力的支撑，绩效目标得到较好实现，绩效管理水平不断提高。</w:t>
      </w:r>
    </w:p>
    <w:p w14:paraId="54F33DBB">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14:paraId="12940D32">
      <w:pPr>
        <w:ind w:firstLine="640"/>
        <w:jc w:val="left"/>
        <w:rPr>
          <w:rFonts w:ascii="楷体" w:hAnsi="楷体" w:eastAsia="楷体" w:cs="楷体"/>
          <w:sz w:val="32"/>
        </w:rPr>
      </w:pPr>
      <w:r>
        <w:rPr>
          <w:rFonts w:hint="eastAsia" w:ascii="楷体" w:hAnsi="楷体" w:eastAsia="楷体" w:cs="楷体"/>
          <w:sz w:val="32"/>
        </w:rPr>
        <w:t xml:space="preserve">益阳市赫山区自然资源局根据年初设定的绩效目标，基本完成各项任务，自评结果为优。 </w:t>
      </w:r>
    </w:p>
    <w:p w14:paraId="54CAFDF8">
      <w:pPr>
        <w:ind w:firstLine="640"/>
        <w:jc w:val="left"/>
        <w:rPr>
          <w:rFonts w:ascii="楷体" w:hAnsi="楷体" w:eastAsia="楷体" w:cs="楷体"/>
          <w:sz w:val="32"/>
        </w:rPr>
      </w:pPr>
      <w:r>
        <w:rPr>
          <w:rFonts w:hint="eastAsia" w:ascii="楷体" w:hAnsi="楷体" w:eastAsia="楷体" w:cs="楷体"/>
          <w:sz w:val="32"/>
        </w:rPr>
        <w:t>发现的主要问题：个别绩效目标年度指标值设置偏低。下一步改进措施：设置更加科学的绩效指标，充分反映实际工作情况。</w:t>
      </w:r>
    </w:p>
    <w:p w14:paraId="0A7E05E3">
      <w:pPr>
        <w:ind w:firstLine="640"/>
        <w:jc w:val="left"/>
        <w:rPr>
          <w:rFonts w:ascii="楷体" w:hAnsi="楷体" w:eastAsia="楷体" w:cs="楷体"/>
          <w:sz w:val="32"/>
        </w:rPr>
      </w:pPr>
      <w:r>
        <w:rPr>
          <w:rFonts w:hint="eastAsia" w:ascii="楷体" w:hAnsi="楷体" w:eastAsia="楷体" w:cs="楷体"/>
          <w:sz w:val="32"/>
        </w:rPr>
        <w:t>（三）以部门为主体开展的重点绩效评价 结果</w:t>
      </w:r>
    </w:p>
    <w:p w14:paraId="1FB4936F">
      <w:pPr>
        <w:ind w:firstLine="640"/>
        <w:jc w:val="left"/>
        <w:rPr>
          <w:rFonts w:ascii="楷体" w:hAnsi="楷体" w:eastAsia="楷体" w:cs="楷体"/>
          <w:sz w:val="32"/>
        </w:rPr>
      </w:pPr>
      <w:r>
        <w:rPr>
          <w:rFonts w:hint="eastAsia" w:ascii="楷体" w:hAnsi="楷体" w:eastAsia="楷体" w:cs="楷体"/>
          <w:sz w:val="32"/>
        </w:rPr>
        <w:t>无重点项目</w:t>
      </w:r>
    </w:p>
    <w:p w14:paraId="6D88C51D">
      <w:pPr>
        <w:ind w:firstLine="640"/>
        <w:jc w:val="left"/>
        <w:rPr>
          <w:rFonts w:ascii="仿宋" w:hAnsi="仿宋" w:eastAsia="仿宋" w:cs="仿宋"/>
          <w:sz w:val="32"/>
        </w:rPr>
      </w:pPr>
    </w:p>
    <w:p w14:paraId="32FEE7CA">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14:paraId="780F0CC4">
      <w:pPr>
        <w:ind w:firstLine="640"/>
        <w:jc w:val="left"/>
        <w:rPr>
          <w:rFonts w:ascii="楷体" w:hAnsi="楷体" w:eastAsia="楷体" w:cs="楷体"/>
          <w:color w:val="FF0000"/>
          <w:sz w:val="32"/>
        </w:rPr>
      </w:pPr>
      <w:r>
        <w:rPr>
          <w:rFonts w:ascii="楷体" w:hAnsi="楷体" w:eastAsia="楷体" w:cs="楷体"/>
          <w:sz w:val="32"/>
        </w:rPr>
        <w:t>（一）预决算收支增减变化情况。</w:t>
      </w:r>
    </w:p>
    <w:p w14:paraId="7469B9FB">
      <w:pPr>
        <w:ind w:firstLine="640"/>
        <w:jc w:val="left"/>
        <w:rPr>
          <w:rFonts w:ascii="黑体" w:hAnsi="黑体" w:eastAsia="黑体" w:cs="黑体"/>
          <w:sz w:val="32"/>
          <w:shd w:val="pct10" w:color="auto" w:fill="FFFFFF"/>
        </w:rPr>
      </w:pPr>
      <w:r>
        <w:rPr>
          <w:rFonts w:hint="eastAsia" w:ascii="楷体" w:hAnsi="楷体" w:eastAsia="楷体" w:cs="楷体"/>
          <w:sz w:val="32"/>
        </w:rPr>
        <w:t>预算增加的主要原因是项目收入增加，其他收入增加，决算增加主要原因是人员待遇提高，支付2</w:t>
      </w:r>
      <w:r>
        <w:rPr>
          <w:rFonts w:ascii="楷体" w:hAnsi="楷体" w:eastAsia="楷体" w:cs="楷体"/>
          <w:sz w:val="32"/>
        </w:rPr>
        <w:t>018</w:t>
      </w:r>
      <w:r>
        <w:rPr>
          <w:rFonts w:hint="eastAsia" w:ascii="楷体" w:hAnsi="楷体" w:eastAsia="楷体" w:cs="楷体"/>
          <w:sz w:val="32"/>
        </w:rPr>
        <w:t>年度养老保险和医保，项目支出增加等。</w:t>
      </w:r>
    </w:p>
    <w:p w14:paraId="1710B8EA">
      <w:pPr>
        <w:ind w:firstLine="640"/>
        <w:jc w:val="left"/>
        <w:rPr>
          <w:rFonts w:ascii="楷体" w:hAnsi="楷体" w:eastAsia="楷体" w:cs="楷体"/>
          <w:color w:val="FF0000"/>
          <w:sz w:val="32"/>
        </w:rPr>
      </w:pPr>
      <w:r>
        <w:rPr>
          <w:rFonts w:ascii="楷体" w:hAnsi="楷体" w:eastAsia="楷体" w:cs="楷体"/>
          <w:sz w:val="32"/>
        </w:rPr>
        <w:t>（二）机关运行经费支出情况。</w:t>
      </w:r>
    </w:p>
    <w:p w14:paraId="77929DAE">
      <w:pPr>
        <w:rPr>
          <w:rFonts w:ascii="仿宋" w:hAnsi="仿宋" w:eastAsia="仿宋" w:cs="仿宋"/>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运行经费支出0.01万元，较上年减少611.22万元，增减100%，主要原因是</w:t>
      </w:r>
      <w:r>
        <w:rPr>
          <w:rFonts w:hint="eastAsia" w:ascii="仿宋_GB2312" w:eastAsia="仿宋_GB2312"/>
          <w:sz w:val="32"/>
          <w:szCs w:val="32"/>
        </w:rPr>
        <w:t>：</w:t>
      </w:r>
      <w:r>
        <w:rPr>
          <w:rFonts w:hint="eastAsia" w:ascii="仿宋" w:hAnsi="仿宋" w:eastAsia="仿宋" w:cs="仿宋"/>
          <w:sz w:val="32"/>
        </w:rPr>
        <w:t>使用其他资金支付机关运行经费。</w:t>
      </w:r>
    </w:p>
    <w:p w14:paraId="4EB810A6">
      <w:pPr>
        <w:ind w:firstLine="640"/>
        <w:jc w:val="left"/>
        <w:rPr>
          <w:rFonts w:ascii="楷体" w:hAnsi="楷体" w:eastAsia="楷体" w:cs="楷体"/>
          <w:color w:val="FF0000"/>
          <w:sz w:val="32"/>
        </w:rPr>
      </w:pPr>
      <w:r>
        <w:rPr>
          <w:rFonts w:ascii="楷体" w:hAnsi="楷体" w:eastAsia="楷体" w:cs="楷体"/>
          <w:sz w:val="32"/>
        </w:rPr>
        <w:t>（三）政府采购支出情况。</w:t>
      </w:r>
    </w:p>
    <w:p w14:paraId="066394A3">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ascii="仿宋" w:hAnsi="仿宋" w:eastAsia="仿宋" w:cs="仿宋"/>
          <w:sz w:val="32"/>
        </w:rPr>
        <w:t>0万元，其中，政府采购货物支出0万元，</w:t>
      </w:r>
      <w:r>
        <w:rPr>
          <w:rFonts w:hint="eastAsia" w:ascii="仿宋" w:hAnsi="仿宋" w:eastAsia="仿宋" w:cs="仿宋"/>
          <w:sz w:val="32"/>
        </w:rPr>
        <w:t>占政府采购支出总额的</w:t>
      </w:r>
      <w:r>
        <w:rPr>
          <w:rFonts w:ascii="仿宋" w:hAnsi="仿宋" w:eastAsia="仿宋" w:cs="仿宋"/>
          <w:sz w:val="32"/>
        </w:rPr>
        <w:t>0</w:t>
      </w:r>
      <w:r>
        <w:rPr>
          <w:rFonts w:hint="eastAsia" w:ascii="仿宋" w:hAnsi="仿宋" w:eastAsia="仿宋" w:cs="仿宋"/>
          <w:sz w:val="32"/>
        </w:rPr>
        <w:t>%，</w:t>
      </w:r>
      <w:r>
        <w:rPr>
          <w:rFonts w:ascii="仿宋" w:hAnsi="仿宋" w:eastAsia="仿宋" w:cs="仿宋"/>
          <w:sz w:val="32"/>
        </w:rPr>
        <w:t>政府采购工程支出0万元，</w:t>
      </w:r>
      <w:r>
        <w:rPr>
          <w:rFonts w:hint="eastAsia" w:ascii="仿宋" w:hAnsi="仿宋" w:eastAsia="仿宋" w:cs="仿宋"/>
          <w:sz w:val="32"/>
        </w:rPr>
        <w:t>占政府采购支出总额的</w:t>
      </w:r>
      <w:r>
        <w:rPr>
          <w:rFonts w:ascii="仿宋" w:hAnsi="仿宋" w:eastAsia="仿宋" w:cs="仿宋"/>
          <w:sz w:val="32"/>
        </w:rPr>
        <w:t>0</w:t>
      </w:r>
      <w:r>
        <w:rPr>
          <w:rFonts w:hint="eastAsia" w:ascii="仿宋" w:hAnsi="仿宋" w:eastAsia="仿宋" w:cs="仿宋"/>
          <w:sz w:val="32"/>
        </w:rPr>
        <w:t>%，</w:t>
      </w:r>
      <w:r>
        <w:rPr>
          <w:rFonts w:ascii="仿宋" w:hAnsi="仿宋" w:eastAsia="仿宋" w:cs="仿宋"/>
          <w:sz w:val="32"/>
        </w:rPr>
        <w:t>政府采购服务支出0万元</w:t>
      </w:r>
      <w:r>
        <w:rPr>
          <w:rFonts w:hint="eastAsia" w:ascii="仿宋" w:hAnsi="仿宋" w:eastAsia="仿宋" w:cs="仿宋"/>
          <w:sz w:val="32"/>
        </w:rPr>
        <w:t>，占政府采购支出总额的</w:t>
      </w:r>
      <w:r>
        <w:rPr>
          <w:rFonts w:ascii="仿宋" w:hAnsi="仿宋" w:eastAsia="仿宋" w:cs="仿宋"/>
          <w:sz w:val="32"/>
        </w:rPr>
        <w:t>0</w:t>
      </w:r>
      <w:r>
        <w:rPr>
          <w:rFonts w:hint="eastAsia" w:ascii="仿宋" w:hAnsi="仿宋" w:eastAsia="仿宋" w:cs="仿宋"/>
          <w:sz w:val="32"/>
        </w:rPr>
        <w:t>%。</w:t>
      </w:r>
    </w:p>
    <w:p w14:paraId="3549ED02">
      <w:pPr>
        <w:ind w:firstLine="640"/>
        <w:jc w:val="left"/>
        <w:rPr>
          <w:rFonts w:ascii="楷体" w:hAnsi="楷体" w:eastAsia="楷体" w:cs="楷体"/>
          <w:sz w:val="32"/>
        </w:rPr>
      </w:pPr>
      <w:r>
        <w:rPr>
          <w:rFonts w:ascii="楷体" w:hAnsi="楷体" w:eastAsia="楷体" w:cs="楷体"/>
          <w:sz w:val="32"/>
        </w:rPr>
        <w:t>（四）国有资产占用情况。</w:t>
      </w:r>
    </w:p>
    <w:p w14:paraId="70163D9D">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ascii="仿宋_GB2312" w:eastAsia="仿宋_GB2312"/>
          <w:sz w:val="32"/>
          <w:szCs w:val="32"/>
        </w:rPr>
        <w:t>1</w:t>
      </w:r>
      <w:r>
        <w:rPr>
          <w:rFonts w:hint="eastAsia" w:ascii="仿宋_GB2312" w:eastAsia="仿宋_GB2312"/>
          <w:sz w:val="32"/>
          <w:szCs w:val="32"/>
        </w:rPr>
        <w:t>辆，其中，领导干部用车</w:t>
      </w:r>
      <w:r>
        <w:rPr>
          <w:rFonts w:ascii="仿宋_GB2312" w:eastAsia="仿宋_GB2312"/>
          <w:sz w:val="32"/>
          <w:szCs w:val="32"/>
        </w:rPr>
        <w:t>0</w:t>
      </w:r>
      <w:r>
        <w:rPr>
          <w:rFonts w:hint="eastAsia" w:ascii="仿宋_GB2312" w:eastAsia="仿宋_GB2312"/>
          <w:sz w:val="32"/>
          <w:szCs w:val="32"/>
        </w:rPr>
        <w:t>辆、一般公务用车</w:t>
      </w:r>
      <w:r>
        <w:rPr>
          <w:rFonts w:ascii="仿宋_GB2312" w:eastAsia="仿宋_GB2312"/>
          <w:sz w:val="32"/>
          <w:szCs w:val="32"/>
        </w:rPr>
        <w:t>0</w:t>
      </w:r>
      <w:r>
        <w:rPr>
          <w:rFonts w:hint="eastAsia" w:ascii="仿宋_GB2312" w:eastAsia="仿宋_GB2312"/>
          <w:sz w:val="32"/>
          <w:szCs w:val="32"/>
        </w:rPr>
        <w:t>辆、一般执法执勤用车</w:t>
      </w:r>
      <w:r>
        <w:rPr>
          <w:rFonts w:ascii="仿宋_GB2312" w:eastAsia="仿宋_GB2312"/>
          <w:sz w:val="32"/>
          <w:szCs w:val="32"/>
        </w:rPr>
        <w:t>0</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1</w:t>
      </w:r>
      <w:r>
        <w:rPr>
          <w:rFonts w:hint="eastAsia" w:ascii="仿宋_GB2312" w:eastAsia="仿宋_GB2312"/>
          <w:sz w:val="32"/>
          <w:szCs w:val="32"/>
        </w:rPr>
        <w:t>辆，其他用车主要是执勤；单位价值</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ascii="仿宋_GB2312" w:eastAsia="仿宋_GB2312"/>
          <w:sz w:val="32"/>
          <w:szCs w:val="32"/>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p>
    <w:p w14:paraId="2046B2B6">
      <w:pPr>
        <w:ind w:firstLine="640"/>
        <w:jc w:val="left"/>
        <w:rPr>
          <w:rFonts w:ascii="楷体" w:hAnsi="楷体" w:eastAsia="楷体" w:cs="楷体"/>
          <w:sz w:val="32"/>
        </w:rPr>
      </w:pPr>
    </w:p>
    <w:p w14:paraId="5342C190">
      <w:pPr>
        <w:ind w:firstLine="640"/>
        <w:jc w:val="left"/>
        <w:rPr>
          <w:rFonts w:ascii="楷体" w:hAnsi="楷体" w:eastAsia="楷体" w:cs="楷体"/>
          <w:sz w:val="32"/>
        </w:rPr>
      </w:pPr>
    </w:p>
    <w:p w14:paraId="43089C29">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14:paraId="3C5BAB7C">
      <w:pPr>
        <w:ind w:firstLine="643"/>
        <w:jc w:val="left"/>
        <w:rPr>
          <w:rFonts w:ascii="仿宋" w:hAnsi="仿宋" w:eastAsia="仿宋" w:cs="仿宋"/>
          <w:b/>
          <w:sz w:val="32"/>
        </w:rPr>
      </w:pPr>
    </w:p>
    <w:p w14:paraId="23CE7EAD">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14:paraId="43DE8964">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14:paraId="4B49934D">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14:paraId="60A4BFDF">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14:paraId="2B61B21E">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DFAF626">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14:paraId="7FC1F40E">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14:paraId="4EBCBEA3">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14:paraId="39EA4F4D">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14:paraId="6CF11FE0">
      <w:pPr>
        <w:jc w:val="left"/>
        <w:rPr>
          <w:rFonts w:ascii="仿宋" w:hAnsi="仿宋" w:eastAsia="仿宋" w:cs="仿宋"/>
          <w:sz w:val="32"/>
        </w:rPr>
      </w:pPr>
      <w:r>
        <w:rPr>
          <w:rFonts w:ascii="仿宋" w:hAnsi="仿宋" w:eastAsia="仿宋" w:cs="仿宋"/>
          <w:sz w:val="32"/>
        </w:rPr>
        <w:t xml:space="preserve">作任务而发生的人员支出和公用支出。 </w:t>
      </w:r>
    </w:p>
    <w:p w14:paraId="7960CB95">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14:paraId="116F1309">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14:paraId="6D39F624">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63A4B3EB">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87B05E">
      <w:pPr>
        <w:ind w:firstLine="643"/>
        <w:jc w:val="left"/>
        <w:rPr>
          <w:rFonts w:ascii="仿宋" w:hAnsi="仿宋" w:eastAsia="仿宋" w:cs="仿宋"/>
          <w:sz w:val="32"/>
        </w:rPr>
      </w:pPr>
    </w:p>
    <w:p w14:paraId="579848FD">
      <w:pPr>
        <w:jc w:val="center"/>
        <w:rPr>
          <w:rFonts w:ascii="宋体" w:hAnsi="宋体" w:eastAsia="宋体" w:cs="宋体"/>
          <w:sz w:val="44"/>
        </w:rPr>
      </w:pPr>
      <w:r>
        <w:rPr>
          <w:rFonts w:ascii="宋体" w:hAnsi="宋体" w:eastAsia="宋体" w:cs="宋体"/>
          <w:sz w:val="44"/>
        </w:rPr>
        <w:t>第</w:t>
      </w:r>
      <w:r>
        <w:rPr>
          <w:rFonts w:hint="eastAsia" w:ascii="宋体" w:hAnsi="宋体" w:eastAsia="宋体" w:cs="宋体"/>
          <w:sz w:val="44"/>
        </w:rPr>
        <w:t>五</w:t>
      </w:r>
      <w:r>
        <w:rPr>
          <w:rFonts w:ascii="宋体" w:hAnsi="宋体" w:eastAsia="宋体" w:cs="宋体"/>
          <w:sz w:val="44"/>
        </w:rPr>
        <w:t>部分</w:t>
      </w:r>
      <w:r>
        <w:rPr>
          <w:rFonts w:ascii="方正小标宋_GBK" w:hAnsi="方正小标宋_GBK" w:eastAsia="方正小标宋_GBK" w:cs="方正小标宋_GBK"/>
          <w:sz w:val="44"/>
        </w:rPr>
        <w:t xml:space="preserve"> </w:t>
      </w:r>
      <w:r>
        <w:rPr>
          <w:rFonts w:hint="eastAsia" w:ascii="宋体" w:hAnsi="宋体" w:eastAsia="宋体" w:cs="宋体"/>
          <w:sz w:val="44"/>
        </w:rPr>
        <w:t>附件</w:t>
      </w:r>
    </w:p>
    <w:p w14:paraId="701D896C">
      <w:pPr>
        <w:ind w:firstLine="640"/>
        <w:jc w:val="left"/>
        <w:rPr>
          <w:rFonts w:ascii="仿宋" w:hAnsi="仿宋" w:eastAsia="仿宋" w:cs="仿宋"/>
          <w:sz w:val="32"/>
        </w:rPr>
      </w:pPr>
      <w:r>
        <w:rPr>
          <w:rFonts w:hint="eastAsia" w:ascii="仿宋" w:hAnsi="仿宋" w:eastAsia="仿宋" w:cs="仿宋"/>
          <w:sz w:val="32"/>
        </w:rPr>
        <w:t>益阳市赫山区自然资源局“</w:t>
      </w:r>
      <w:r>
        <w:rPr>
          <w:rFonts w:ascii="仿宋" w:hAnsi="仿宋" w:eastAsia="仿宋" w:cs="仿宋"/>
          <w:sz w:val="32"/>
        </w:rPr>
        <w:t>**</w:t>
      </w:r>
      <w:r>
        <w:rPr>
          <w:rFonts w:hint="eastAsia" w:ascii="仿宋" w:hAnsi="仿宋" w:eastAsia="仿宋" w:cs="仿宋"/>
          <w:sz w:val="32"/>
        </w:rPr>
        <w:t>项目”绩效评价报告</w:t>
      </w:r>
    </w:p>
    <w:p w14:paraId="382DEC6C">
      <w:pPr>
        <w:pStyle w:val="10"/>
        <w:numPr>
          <w:ilvl w:val="0"/>
          <w:numId w:val="1"/>
        </w:numPr>
        <w:ind w:firstLineChars="0"/>
        <w:jc w:val="left"/>
        <w:rPr>
          <w:rFonts w:ascii="仿宋" w:hAnsi="仿宋" w:eastAsia="仿宋" w:cs="仿宋"/>
          <w:sz w:val="32"/>
        </w:rPr>
      </w:pPr>
      <w:r>
        <w:rPr>
          <w:rFonts w:hint="eastAsia" w:ascii="仿宋" w:hAnsi="仿宋" w:eastAsia="仿宋" w:cs="仿宋"/>
          <w:sz w:val="32"/>
        </w:rPr>
        <w:t>项目基本情况</w:t>
      </w:r>
    </w:p>
    <w:p w14:paraId="54D3AC32">
      <w:pPr>
        <w:pStyle w:val="10"/>
        <w:numPr>
          <w:ilvl w:val="0"/>
          <w:numId w:val="2"/>
        </w:numPr>
        <w:ind w:firstLineChars="0"/>
        <w:jc w:val="left"/>
        <w:rPr>
          <w:rFonts w:ascii="仿宋" w:hAnsi="仿宋" w:eastAsia="仿宋" w:cs="仿宋"/>
          <w:sz w:val="32"/>
        </w:rPr>
      </w:pPr>
      <w:r>
        <w:rPr>
          <w:rFonts w:hint="eastAsia" w:ascii="仿宋" w:hAnsi="仿宋" w:eastAsia="仿宋" w:cs="仿宋"/>
          <w:sz w:val="32"/>
        </w:rPr>
        <w:t>项目背景。</w:t>
      </w:r>
    </w:p>
    <w:p w14:paraId="5781E682">
      <w:pPr>
        <w:pStyle w:val="10"/>
        <w:numPr>
          <w:ilvl w:val="0"/>
          <w:numId w:val="2"/>
        </w:numPr>
        <w:ind w:firstLineChars="0"/>
        <w:jc w:val="left"/>
        <w:rPr>
          <w:rFonts w:ascii="仿宋" w:hAnsi="仿宋" w:eastAsia="仿宋" w:cs="仿宋"/>
          <w:sz w:val="32"/>
        </w:rPr>
      </w:pPr>
      <w:r>
        <w:rPr>
          <w:rFonts w:hint="eastAsia" w:ascii="仿宋" w:hAnsi="仿宋" w:eastAsia="仿宋" w:cs="仿宋"/>
          <w:sz w:val="32"/>
        </w:rPr>
        <w:t>项目目标。</w:t>
      </w:r>
    </w:p>
    <w:p w14:paraId="2D74FC18">
      <w:pPr>
        <w:pStyle w:val="10"/>
        <w:numPr>
          <w:ilvl w:val="0"/>
          <w:numId w:val="2"/>
        </w:numPr>
        <w:ind w:firstLineChars="0"/>
        <w:jc w:val="left"/>
        <w:rPr>
          <w:rFonts w:ascii="仿宋" w:hAnsi="仿宋" w:eastAsia="仿宋" w:cs="仿宋"/>
          <w:sz w:val="32"/>
        </w:rPr>
      </w:pPr>
      <w:r>
        <w:rPr>
          <w:rFonts w:hint="eastAsia" w:ascii="仿宋" w:hAnsi="仿宋" w:eastAsia="仿宋" w:cs="仿宋"/>
          <w:sz w:val="32"/>
        </w:rPr>
        <w:t>主要内容及预算支出情况。</w:t>
      </w:r>
    </w:p>
    <w:p w14:paraId="7BF7E9A6">
      <w:pPr>
        <w:pStyle w:val="10"/>
        <w:numPr>
          <w:ilvl w:val="0"/>
          <w:numId w:val="1"/>
        </w:numPr>
        <w:ind w:firstLineChars="0"/>
        <w:jc w:val="left"/>
        <w:rPr>
          <w:rFonts w:ascii="仿宋" w:hAnsi="仿宋" w:eastAsia="仿宋" w:cs="仿宋"/>
          <w:sz w:val="32"/>
        </w:rPr>
      </w:pPr>
      <w:r>
        <w:rPr>
          <w:rFonts w:hint="eastAsia" w:ascii="仿宋" w:hAnsi="仿宋" w:eastAsia="仿宋" w:cs="仿宋"/>
          <w:sz w:val="32"/>
        </w:rPr>
        <w:t>绩效评价工作情况及评价结论</w:t>
      </w:r>
    </w:p>
    <w:p w14:paraId="70CB89B3">
      <w:pPr>
        <w:pStyle w:val="10"/>
        <w:numPr>
          <w:ilvl w:val="0"/>
          <w:numId w:val="3"/>
        </w:numPr>
        <w:ind w:firstLineChars="0"/>
        <w:jc w:val="left"/>
        <w:rPr>
          <w:rFonts w:ascii="仿宋" w:hAnsi="仿宋" w:eastAsia="仿宋" w:cs="仿宋"/>
          <w:sz w:val="32"/>
        </w:rPr>
      </w:pPr>
      <w:r>
        <w:rPr>
          <w:rFonts w:hint="eastAsia" w:ascii="仿宋" w:hAnsi="仿宋" w:eastAsia="仿宋" w:cs="仿宋"/>
          <w:sz w:val="32"/>
        </w:rPr>
        <w:t>评价范围和目的。</w:t>
      </w:r>
    </w:p>
    <w:p w14:paraId="4B6E96BB">
      <w:pPr>
        <w:pStyle w:val="10"/>
        <w:numPr>
          <w:ilvl w:val="0"/>
          <w:numId w:val="3"/>
        </w:numPr>
        <w:ind w:firstLineChars="0"/>
        <w:jc w:val="left"/>
        <w:rPr>
          <w:rFonts w:ascii="仿宋" w:hAnsi="仿宋" w:eastAsia="仿宋" w:cs="仿宋"/>
          <w:sz w:val="32"/>
        </w:rPr>
      </w:pPr>
      <w:r>
        <w:rPr>
          <w:rFonts w:hint="eastAsia" w:ascii="仿宋" w:hAnsi="仿宋" w:eastAsia="仿宋" w:cs="仿宋"/>
          <w:sz w:val="32"/>
        </w:rPr>
        <w:t>评价指标体系。</w:t>
      </w:r>
    </w:p>
    <w:p w14:paraId="6C9963C4">
      <w:pPr>
        <w:pStyle w:val="10"/>
        <w:numPr>
          <w:ilvl w:val="0"/>
          <w:numId w:val="3"/>
        </w:numPr>
        <w:ind w:firstLineChars="0"/>
        <w:jc w:val="left"/>
        <w:rPr>
          <w:rFonts w:ascii="仿宋" w:hAnsi="仿宋" w:eastAsia="仿宋" w:cs="仿宋"/>
          <w:sz w:val="32"/>
        </w:rPr>
      </w:pPr>
      <w:r>
        <w:rPr>
          <w:rFonts w:hint="eastAsia" w:ascii="仿宋" w:hAnsi="仿宋" w:eastAsia="仿宋" w:cs="仿宋"/>
          <w:sz w:val="32"/>
        </w:rPr>
        <w:t>评价方法及实施。</w:t>
      </w:r>
    </w:p>
    <w:p w14:paraId="53953C41">
      <w:pPr>
        <w:pStyle w:val="10"/>
        <w:numPr>
          <w:ilvl w:val="0"/>
          <w:numId w:val="3"/>
        </w:numPr>
        <w:ind w:firstLineChars="0"/>
        <w:jc w:val="left"/>
        <w:rPr>
          <w:rFonts w:ascii="仿宋" w:hAnsi="仿宋" w:eastAsia="仿宋" w:cs="仿宋"/>
          <w:sz w:val="32"/>
        </w:rPr>
      </w:pPr>
      <w:r>
        <w:rPr>
          <w:rFonts w:hint="eastAsia" w:ascii="仿宋" w:hAnsi="仿宋" w:eastAsia="仿宋" w:cs="仿宋"/>
          <w:sz w:val="32"/>
        </w:rPr>
        <w:t>评价结论。</w:t>
      </w:r>
    </w:p>
    <w:p w14:paraId="1F3572BD">
      <w:pPr>
        <w:pStyle w:val="10"/>
        <w:numPr>
          <w:ilvl w:val="0"/>
          <w:numId w:val="1"/>
        </w:numPr>
        <w:ind w:firstLineChars="0"/>
        <w:jc w:val="left"/>
        <w:rPr>
          <w:rFonts w:ascii="仿宋" w:hAnsi="仿宋" w:eastAsia="仿宋" w:cs="仿宋"/>
          <w:sz w:val="32"/>
        </w:rPr>
      </w:pPr>
      <w:r>
        <w:rPr>
          <w:rFonts w:hint="eastAsia" w:ascii="仿宋" w:hAnsi="仿宋" w:eastAsia="仿宋" w:cs="仿宋"/>
          <w:sz w:val="32"/>
        </w:rPr>
        <w:t>绩效评价指标完成情况</w:t>
      </w:r>
    </w:p>
    <w:p w14:paraId="607F906E">
      <w:pPr>
        <w:pStyle w:val="10"/>
        <w:numPr>
          <w:ilvl w:val="0"/>
          <w:numId w:val="1"/>
        </w:numPr>
        <w:ind w:firstLineChars="0"/>
        <w:jc w:val="left"/>
        <w:rPr>
          <w:rFonts w:ascii="仿宋" w:hAnsi="仿宋" w:eastAsia="仿宋" w:cs="仿宋"/>
          <w:sz w:val="32"/>
        </w:rPr>
      </w:pPr>
      <w:r>
        <w:rPr>
          <w:rFonts w:hint="eastAsia" w:ascii="仿宋" w:hAnsi="仿宋" w:eastAsia="仿宋" w:cs="仿宋"/>
          <w:sz w:val="32"/>
        </w:rPr>
        <w:t>发现的主要问题及原因</w:t>
      </w:r>
    </w:p>
    <w:p w14:paraId="18D4A8A6">
      <w:pPr>
        <w:ind w:left="640"/>
        <w:jc w:val="left"/>
        <w:rPr>
          <w:rFonts w:ascii="仿宋" w:hAnsi="仿宋" w:eastAsia="仿宋" w:cs="仿宋"/>
          <w:sz w:val="32"/>
        </w:rPr>
      </w:pPr>
      <w:r>
        <w:rPr>
          <w:rFonts w:hint="eastAsia" w:ascii="仿宋" w:hAnsi="仿宋" w:eastAsia="仿宋" w:cs="仿宋"/>
          <w:sz w:val="32"/>
        </w:rPr>
        <w:t>五、相关建议</w:t>
      </w:r>
    </w:p>
    <w:p w14:paraId="3BEB93F7">
      <w:pPr>
        <w:jc w:val="left"/>
        <w:rPr>
          <w:rFonts w:ascii="仿宋" w:hAnsi="仿宋" w:eastAsia="仿宋" w:cs="仿宋"/>
          <w:sz w:val="32"/>
        </w:rPr>
      </w:pPr>
      <w:r>
        <w:rPr>
          <w:rFonts w:hint="eastAsia" w:ascii="仿宋" w:hAnsi="仿宋" w:eastAsia="仿宋" w:cs="仿宋"/>
          <w:sz w:val="32"/>
        </w:rPr>
        <w:t>本单位因无重点项目，所以无项目绩效评价报告。</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0B1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339C5"/>
    <w:multiLevelType w:val="multilevel"/>
    <w:tmpl w:val="15A339C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6ED1944"/>
    <w:multiLevelType w:val="multilevel"/>
    <w:tmpl w:val="26ED194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B770F13"/>
    <w:multiLevelType w:val="multilevel"/>
    <w:tmpl w:val="6B770F1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22BA0"/>
    <w:rsid w:val="0025703E"/>
    <w:rsid w:val="002D5DD0"/>
    <w:rsid w:val="00342C78"/>
    <w:rsid w:val="00361F25"/>
    <w:rsid w:val="003638A2"/>
    <w:rsid w:val="003A6EBD"/>
    <w:rsid w:val="004606BE"/>
    <w:rsid w:val="004B6CA4"/>
    <w:rsid w:val="004C174B"/>
    <w:rsid w:val="004E2F24"/>
    <w:rsid w:val="0051119A"/>
    <w:rsid w:val="00582244"/>
    <w:rsid w:val="005E2E58"/>
    <w:rsid w:val="006123DC"/>
    <w:rsid w:val="0065030C"/>
    <w:rsid w:val="0070163B"/>
    <w:rsid w:val="00732CB0"/>
    <w:rsid w:val="007A54AB"/>
    <w:rsid w:val="008A6B92"/>
    <w:rsid w:val="008F546E"/>
    <w:rsid w:val="00914DF6"/>
    <w:rsid w:val="00946F32"/>
    <w:rsid w:val="0096182A"/>
    <w:rsid w:val="00982B67"/>
    <w:rsid w:val="009B4C5A"/>
    <w:rsid w:val="009F6B74"/>
    <w:rsid w:val="00A37393"/>
    <w:rsid w:val="00A73EAD"/>
    <w:rsid w:val="00A806B4"/>
    <w:rsid w:val="00A85906"/>
    <w:rsid w:val="00AB25EE"/>
    <w:rsid w:val="00AF64D3"/>
    <w:rsid w:val="00B05E28"/>
    <w:rsid w:val="00B27C51"/>
    <w:rsid w:val="00B44575"/>
    <w:rsid w:val="00B80EF2"/>
    <w:rsid w:val="00BC6D21"/>
    <w:rsid w:val="00BD0975"/>
    <w:rsid w:val="00BF52A6"/>
    <w:rsid w:val="00C44F18"/>
    <w:rsid w:val="00D21CDF"/>
    <w:rsid w:val="00D36804"/>
    <w:rsid w:val="00D83956"/>
    <w:rsid w:val="00DC02FB"/>
    <w:rsid w:val="00DC28D5"/>
    <w:rsid w:val="00DF6FA5"/>
    <w:rsid w:val="00E517E0"/>
    <w:rsid w:val="00E66F9D"/>
    <w:rsid w:val="00EC2A23"/>
    <w:rsid w:val="00EC2AAC"/>
    <w:rsid w:val="00F32138"/>
    <w:rsid w:val="00F322AD"/>
    <w:rsid w:val="00F35C36"/>
    <w:rsid w:val="00F44513"/>
    <w:rsid w:val="00F90EA9"/>
    <w:rsid w:val="00F94200"/>
    <w:rsid w:val="00FE3F03"/>
    <w:rsid w:val="028D784F"/>
    <w:rsid w:val="22540D61"/>
    <w:rsid w:val="2469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4798</Words>
  <Characters>4804</Characters>
  <Lines>68</Lines>
  <Paragraphs>19</Paragraphs>
  <TotalTime>255</TotalTime>
  <ScaleCrop>false</ScaleCrop>
  <LinksUpToDate>false</LinksUpToDate>
  <CharactersWithSpaces>4825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夏天</cp:lastModifiedBy>
  <dcterms:modified xsi:type="dcterms:W3CDTF">2025-10-31T08:27:35Z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eyJoZGlkIjoiN2Y3ZjkwZDkyNjg0MGM2ZjgzNGY2ZTY5MDJiZjZkZTYiLCJ1c2VySWQiOiIzMzMyOTk1NjgifQ==</vt:lpwstr>
  </property>
  <property fmtid="{D5CDD505-2E9C-101B-9397-08002B2CF9AE}" pid="4" name="ICV">
    <vt:lpwstr>9169ACA5F90244A88D9B280A4080FF52_13</vt:lpwstr>
  </property>
</Properties>
</file>