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YYCR-2020-02002</w:t>
      </w:r>
    </w:p>
    <w:p>
      <w:pPr>
        <w:rPr>
          <w:rFonts w:hint="eastAsia" w:eastAsia="仿宋_GB2312"/>
        </w:rPr>
      </w:pPr>
    </w:p>
    <w:p>
      <w:pPr>
        <w:pStyle w:val="2"/>
      </w:pPr>
    </w:p>
    <w:p>
      <w:pPr>
        <w:rPr>
          <w:rFonts w:eastAsia="仿宋_GB2312"/>
        </w:rPr>
      </w:pPr>
    </w:p>
    <w:p>
      <w:pPr>
        <w:spacing w:line="960" w:lineRule="exact"/>
        <w:rPr>
          <w:rFonts w:ascii="方正小标宋_GBK" w:hAnsi="方正小标宋_GBK" w:eastAsia="方正小标宋_GBK" w:cs="方正小标宋_GBK"/>
          <w:color w:val="FF0000"/>
          <w:w w:val="70"/>
          <w:sz w:val="88"/>
        </w:rPr>
      </w:pPr>
      <w:r>
        <w:rPr>
          <w:rFonts w:ascii="方正小标宋_GBK" w:hAnsi="方正小标宋_GBK" w:eastAsia="方正小标宋_GBK" w:cs="方正小标宋_GBK"/>
          <w:color w:val="FF0000"/>
          <w:w w:val="70"/>
          <w:sz w:val="88"/>
        </w:rPr>
        <w:pict>
          <v:rect id="_x0000_s1026" o:spid="_x0000_s1026" o:spt="1" style="position:absolute;left:0pt;margin-left:341.25pt;margin-top:15.6pt;height:78.65pt;width:162.75pt;z-index:251664384;mso-width-relative:page;mso-height-relative:page;" filled="f" stroked="f" coordsize="21600,21600" o:gfxdata="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YfmlbaAAAACwEAAA8AAAAAAAAAAQAgAAAAIgAAAGRy&#10;cy9kb3ducmV2LnhtbFBLAQIUABQAAAAIAIdO4kCYOc2SkQEAAP0CAAAOAAAAAAAAAAEAIAAAACkB&#10;AABkcnMvZTJvRG9jLnhtbFBLBQYAAAAABgAGAFkBAAAsBQAAAAA=&#10;">
            <v:path/>
            <v:fill on="f" focussize="0,0"/>
            <v:stroke on="f" weight="1.25pt"/>
            <v:imagedata o:title=""/>
            <o:lock v:ext="edit"/>
            <v:textbox>
              <w:txbxContent>
                <w:p>
                  <w:pPr>
                    <w:spacing w:line="1240" w:lineRule="exact"/>
                    <w:rPr>
                      <w:rFonts w:ascii="方正小标宋_GBK" w:hAnsi="方正小标宋_GBK" w:eastAsia="方正小标宋_GBK" w:cs="方正小标宋_GBK"/>
                      <w:color w:val="FF0000"/>
                      <w:spacing w:val="-60"/>
                      <w:w w:val="70"/>
                      <w:sz w:val="114"/>
                    </w:rPr>
                  </w:pPr>
                  <w:r>
                    <w:rPr>
                      <w:rFonts w:hint="eastAsia" w:ascii="方正小标宋_GBK" w:hAnsi="方正小标宋_GBK" w:eastAsia="方正小标宋_GBK" w:cs="方正小标宋_GBK"/>
                      <w:color w:val="FF0000"/>
                      <w:spacing w:val="-60"/>
                      <w:w w:val="70"/>
                      <w:sz w:val="114"/>
                    </w:rPr>
                    <w:t>文件</w:t>
                  </w:r>
                </w:p>
              </w:txbxContent>
            </v:textbox>
          </v:rect>
        </w:pict>
      </w:r>
      <w:r>
        <w:rPr>
          <w:rFonts w:hint="eastAsia" w:ascii="方正小标宋_GBK" w:hAnsi="方正小标宋_GBK" w:eastAsia="方正小标宋_GBK" w:cs="方正小标宋_GBK"/>
          <w:color w:val="FF0000"/>
          <w:w w:val="70"/>
          <w:sz w:val="88"/>
        </w:rPr>
        <w:t>益阳市发展和改革委员会</w:t>
      </w:r>
    </w:p>
    <w:p>
      <w:pPr>
        <w:spacing w:line="960" w:lineRule="exact"/>
        <w:rPr>
          <w:rFonts w:ascii="方正小标宋_GBK" w:hAnsi="方正小标宋_GBK" w:eastAsia="方正小标宋_GBK" w:cs="方正小标宋_GBK"/>
          <w:color w:val="FF0000"/>
          <w:w w:val="70"/>
          <w:sz w:val="88"/>
        </w:rPr>
      </w:pPr>
      <w:r>
        <w:rPr>
          <w:rFonts w:hint="eastAsia" w:ascii="方正小标宋_GBK" w:hAnsi="方正小标宋_GBK" w:eastAsia="方正小标宋_GBK" w:cs="方正小标宋_GBK"/>
          <w:color w:val="FF0000"/>
          <w:w w:val="70"/>
          <w:sz w:val="88"/>
        </w:rPr>
        <w:t>益阳市住房和城乡建设局</w:t>
      </w:r>
    </w:p>
    <w:p>
      <w:pPr>
        <w:widowControl/>
        <w:spacing w:line="700" w:lineRule="exact"/>
        <w:rPr>
          <w:rFonts w:ascii="小标宋" w:hAnsi="宋体" w:eastAsia="小标宋" w:cs="宋体"/>
          <w:w w:val="96"/>
          <w:kern w:val="0"/>
          <w:sz w:val="38"/>
          <w:szCs w:val="36"/>
        </w:rPr>
      </w:pPr>
    </w:p>
    <w:tbl>
      <w:tblPr>
        <w:tblStyle w:val="6"/>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9020" w:type="dxa"/>
            <w:vAlign w:val="center"/>
          </w:tcPr>
          <w:p>
            <w:pPr>
              <w:widowControl/>
              <w:spacing w:line="400" w:lineRule="exact"/>
              <w:jc w:val="center"/>
              <w:rPr>
                <w:rFonts w:ascii="楷体_GB2312" w:hAnsi="楷体_GB2312" w:eastAsia="楷体_GB2312" w:cs="楷体_GB2312"/>
                <w:sz w:val="32"/>
                <w:szCs w:val="32"/>
              </w:rPr>
            </w:pPr>
            <w:r>
              <w:rPr>
                <w:rFonts w:hint="eastAsia" w:ascii="仿宋_GB2312" w:eastAsia="仿宋_GB2312"/>
                <w:sz w:val="32"/>
                <w:szCs w:val="32"/>
              </w:rPr>
              <w:t>益发改价费〔2020〕220号</w:t>
            </w:r>
          </w:p>
        </w:tc>
      </w:tr>
    </w:tbl>
    <w:p>
      <w:pPr>
        <w:widowControl/>
        <w:spacing w:line="640" w:lineRule="exact"/>
        <w:jc w:val="center"/>
        <w:rPr>
          <w:rFonts w:ascii="方正小标宋_GBK" w:eastAsia="方正小标宋_GBK"/>
          <w:sz w:val="42"/>
          <w:szCs w:val="42"/>
        </w:rPr>
      </w:pPr>
      <w:r>
        <w:rPr>
          <w:rFonts w:eastAsia="仿宋_GB2312"/>
          <w:b/>
          <w:bCs/>
          <w:sz w:val="20"/>
        </w:rPr>
        <w:pict>
          <v:line id="Line 2" o:spid="_x0000_s1027" o:spt="20" style="position:absolute;left:0pt;flip:y;margin-left:-9pt;margin-top:2.7pt;height:0.7pt;width:464.7pt;z-index:251663360;mso-width-relative:page;mso-height-relative:page;" stroked="t" coordsize="21600,21600" o:gfxdata="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vape2AAAAAcBAAAPAAAAAAAAAAEAIAAAACIAAABkcnMv&#10;ZG93bnJldi54bWxQSwECFAAUAAAACACHTuJAFe5SrMoBAACZAwAADgAAAAAAAAABACAAAAAnAQAA&#10;ZHJzL2Uyb0RvYy54bWxQSwUGAAAAAAYABgBZAQAAYwUAAAAA&#10;">
            <v:path arrowok="t"/>
            <v:fill focussize="0,0"/>
            <v:stroke weight="1.5pt" color="#FF0000"/>
            <v:imagedata o:title=""/>
            <o:lock v:ext="edit"/>
          </v:line>
        </w:pict>
      </w:r>
    </w:p>
    <w:p>
      <w:pPr>
        <w:spacing w:line="560" w:lineRule="exact"/>
        <w:jc w:val="center"/>
        <w:rPr>
          <w:rFonts w:ascii="仿宋" w:hAnsi="仿宋" w:eastAsia="仿宋" w:cs="仿宋"/>
          <w:b/>
          <w:bCs/>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益阳市发展和改革委员会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益阳市住房和城乡建设局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关于规范我市新建商品住房销售价格行为的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通知（试行）</w:t>
      </w:r>
    </w:p>
    <w:p>
      <w:pPr>
        <w:pStyle w:val="2"/>
        <w:spacing w:line="560" w:lineRule="exact"/>
        <w:rPr>
          <w:rFonts w:ascii="仿宋" w:hAnsi="仿宋" w:eastAsia="仿宋" w:cs="仿宋"/>
        </w:rPr>
      </w:pPr>
    </w:p>
    <w:p>
      <w:pPr>
        <w:spacing w:line="560" w:lineRule="exact"/>
        <w:rPr>
          <w:rFonts w:ascii="仿宋" w:hAnsi="仿宋" w:eastAsia="仿宋" w:cs="仿宋"/>
        </w:rPr>
      </w:pPr>
    </w:p>
    <w:p>
      <w:pPr>
        <w:spacing w:line="560" w:lineRule="exact"/>
        <w:jc w:val="left"/>
        <w:rPr>
          <w:rFonts w:ascii="仿宋" w:hAnsi="仿宋" w:eastAsia="仿宋" w:cs="仿宋"/>
          <w:sz w:val="32"/>
          <w:szCs w:val="32"/>
        </w:rPr>
      </w:pPr>
      <w:r>
        <w:rPr>
          <w:rFonts w:hint="eastAsia" w:ascii="仿宋" w:hAnsi="仿宋" w:eastAsia="仿宋" w:cs="仿宋"/>
          <w:sz w:val="32"/>
          <w:szCs w:val="32"/>
        </w:rPr>
        <w:t>各区县（市）发改局、住建局、各房地产开发企业：</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为全面贯彻落实中央因城施策和“稳地价、稳房价、稳预期”的要求，促进我市房地产市场平稳健康发展，根据</w:t>
      </w:r>
      <w:r>
        <w:rPr>
          <w:rFonts w:hint="eastAsia" w:ascii="仿宋" w:hAnsi="仿宋" w:eastAsia="仿宋" w:cs="仿宋"/>
          <w:sz w:val="32"/>
          <w:szCs w:val="32"/>
          <w:shd w:val="clear" w:color="auto" w:fill="FFFFFF"/>
        </w:rPr>
        <w:t>《国家发展改革委关于发布〈商品房销售明码标价规定〉的通知》（发改价格〔2011〕548号）、《湖南省住房和城乡建设厅&lt;关于进一步稳定房地产市场的通知&gt;》（湘建房〔2018〕139号）和</w:t>
      </w:r>
      <w:r>
        <w:rPr>
          <w:rFonts w:hint="eastAsia" w:ascii="仿宋" w:hAnsi="仿宋" w:eastAsia="仿宋" w:cs="仿宋"/>
          <w:sz w:val="32"/>
          <w:szCs w:val="32"/>
        </w:rPr>
        <w:t>《益阳市人民政府办公室印发&lt;关于促进市中心城区房地产市场平稳健康发展的政策措施&gt;的通知》(益政办发</w:t>
      </w:r>
      <w:r>
        <w:rPr>
          <w:rFonts w:hint="eastAsia" w:ascii="仿宋" w:hAnsi="仿宋" w:eastAsia="仿宋" w:cs="仿宋"/>
          <w:sz w:val="32"/>
          <w:szCs w:val="32"/>
          <w:shd w:val="clear" w:color="auto" w:fill="FFFFFF"/>
        </w:rPr>
        <w:t>〔</w:t>
      </w:r>
      <w:r>
        <w:rPr>
          <w:rFonts w:hint="eastAsia" w:ascii="仿宋" w:hAnsi="仿宋" w:eastAsia="仿宋" w:cs="仿宋"/>
          <w:sz w:val="32"/>
          <w:szCs w:val="32"/>
        </w:rPr>
        <w:t>2020</w:t>
      </w:r>
      <w:r>
        <w:rPr>
          <w:rFonts w:hint="eastAsia" w:ascii="仿宋" w:hAnsi="仿宋" w:eastAsia="仿宋" w:cs="仿宋"/>
          <w:sz w:val="32"/>
          <w:szCs w:val="32"/>
          <w:shd w:val="clear" w:color="auto" w:fill="FFFFFF"/>
        </w:rPr>
        <w:t>〕</w:t>
      </w:r>
      <w:r>
        <w:rPr>
          <w:rFonts w:hint="eastAsia" w:ascii="仿宋" w:hAnsi="仿宋" w:eastAsia="仿宋" w:cs="仿宋"/>
          <w:sz w:val="32"/>
          <w:szCs w:val="32"/>
        </w:rPr>
        <w:t>6号)的规定，现就进一步规范我市新建商品住房销售价格行为的有关事项通知如下：</w:t>
      </w:r>
    </w:p>
    <w:p>
      <w:pPr>
        <w:numPr>
          <w:ilvl w:val="0"/>
          <w:numId w:val="1"/>
        </w:numPr>
        <w:spacing w:line="560" w:lineRule="exact"/>
        <w:ind w:firstLine="640"/>
        <w:jc w:val="left"/>
        <w:rPr>
          <w:rFonts w:ascii="黑体" w:hAnsi="黑体" w:eastAsia="黑体" w:cs="黑体"/>
          <w:sz w:val="32"/>
          <w:szCs w:val="32"/>
        </w:rPr>
      </w:pPr>
      <w:r>
        <w:rPr>
          <w:rFonts w:hint="eastAsia" w:ascii="黑体" w:hAnsi="黑体" w:eastAsia="黑体" w:cs="黑体"/>
          <w:sz w:val="32"/>
          <w:szCs w:val="32"/>
        </w:rPr>
        <w:t>实行新建商品住房销售价格备案</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一）在我市范围内新建的商品住房（保障性住房、经济适用房、拆迁安置房等享受政府优惠政策的住房除外）均应在办理商品住房预售许可证前，市中心城区的到市发展和改革委员会、各县（市）的到所在地发改局按规定办理商品住房明码标价备案手续。</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二）新建商品住房已达到预售条件的，应在10个工作日之内办理预售价格备案手续，备案后原则上三个月内不予调整，确需调整的应重新备案；已办理价格备案的，应及时到住建部门办理预售许可证；已办理预售许可证的，应在10个工作日之内一次性公开销售。</w:t>
      </w:r>
    </w:p>
    <w:p>
      <w:pPr>
        <w:spacing w:line="560" w:lineRule="exact"/>
        <w:ind w:firstLine="642"/>
        <w:jc w:val="left"/>
        <w:rPr>
          <w:rFonts w:ascii="仿宋" w:hAnsi="仿宋" w:eastAsia="仿宋" w:cs="仿宋"/>
          <w:sz w:val="32"/>
          <w:szCs w:val="32"/>
        </w:rPr>
      </w:pPr>
      <w:r>
        <w:rPr>
          <w:rFonts w:hint="eastAsia" w:ascii="仿宋" w:hAnsi="仿宋" w:eastAsia="仿宋" w:cs="仿宋"/>
          <w:sz w:val="32"/>
          <w:szCs w:val="32"/>
        </w:rPr>
        <w:t>（三）商品住房销售价格要在符合国家、省、市调控政策的要求下，综合考虑补偿成本、依法纳税、合理利润、市场供求等因素，并兼顾国家、企业、购房者三方利益的原则确定。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（四）房地产开发企业在申请新建商品住房</w:t>
      </w:r>
      <w:r>
        <w:rPr>
          <w:rFonts w:hint="eastAsia" w:ascii="仿宋" w:hAnsi="仿宋" w:eastAsia="仿宋" w:cs="仿宋"/>
          <w:sz w:val="32"/>
          <w:szCs w:val="32"/>
          <w:lang w:eastAsia="zh-CN"/>
        </w:rPr>
        <w:t>销售</w:t>
      </w:r>
      <w:r>
        <w:rPr>
          <w:rFonts w:hint="eastAsia" w:ascii="仿宋" w:hAnsi="仿宋" w:eastAsia="仿宋" w:cs="仿宋"/>
          <w:sz w:val="32"/>
          <w:szCs w:val="32"/>
        </w:rPr>
        <w:t>价格备案时，要向发改部门提供《商品住房销售价格成本申报表》（附件1）、《商品住房销售价格综合信息表》（附件2）、《商品住房一房一价明细表》（附件3）、《商品住房销售价格分幢标示牌》（附件4）。</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开发企业携带加盖公章的上述表格纸质版各一式三份并附电子文档，以及加盖公章的开发项目立项批文、建筑工程规划许可证、建筑工程施工许可证、建筑面积测量报告、小区规划平面图的复印件</w:t>
      </w:r>
      <w:r>
        <w:rPr>
          <w:rFonts w:hint="eastAsia" w:ascii="仿宋" w:hAnsi="仿宋" w:eastAsia="仿宋" w:cs="仿宋"/>
          <w:sz w:val="32"/>
          <w:szCs w:val="32"/>
          <w:lang w:eastAsia="zh-CN"/>
        </w:rPr>
        <w:t>和</w:t>
      </w:r>
      <w:r>
        <w:rPr>
          <w:rFonts w:hint="eastAsia" w:ascii="仿宋" w:hAnsi="仿宋" w:eastAsia="仿宋" w:cs="仿宋"/>
          <w:sz w:val="32"/>
          <w:szCs w:val="32"/>
        </w:rPr>
        <w:t>《商品住房销售价格承诺书》（附件5），到发改部门办理备案手续。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（五）发改部门对企业提供的各项资料进行审核，并依据住建部门提供的《益阳市商品房成交价格信息查询表》（附件6），对备案价格的合理性进行分析研判。</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申报价格合理且各项资料符合要求的楼盘，发改部门予以办理商品住房销售价格明码标价备案手续，房地产开发企业携发改部门下发的《商品住房销售价格准许备案通知》、《商品住房一房一价明细表》和《商品住房销售价格分幢标示牌》到住建部门完成申领预（销）售许可证手续。</w:t>
      </w:r>
    </w:p>
    <w:p>
      <w:pPr>
        <w:pStyle w:val="2"/>
        <w:spacing w:line="560" w:lineRule="exact"/>
        <w:ind w:firstLine="641"/>
        <w:rPr>
          <w:rFonts w:ascii="仿宋" w:hAnsi="仿宋" w:eastAsia="仿宋" w:cs="仿宋"/>
        </w:rPr>
      </w:pPr>
      <w:r>
        <w:rPr>
          <w:rFonts w:hint="eastAsia" w:ascii="仿宋" w:hAnsi="仿宋" w:eastAsia="仿宋" w:cs="仿宋"/>
          <w:sz w:val="32"/>
          <w:szCs w:val="32"/>
        </w:rPr>
        <w:t>对发改部门通过成本测算提出的建议备案价格有异议时，发改部门暂停办理商品住房销售价格明码标价备案手续。发改部门将对该房地产开发企业进行告诫、约谈，如仍然坚持原申报价格，则由发改部门启动成本监审程序，根据成本监审的结论组织相关单位商讨，形成商品住房准许备案价格指导性意见，此价格经房地产开发企业认可后，再完成商品住房销售价格明码标价备案手续和预（销）售许可证手续。</w:t>
      </w:r>
    </w:p>
    <w:p>
      <w:pPr>
        <w:numPr>
          <w:ilvl w:val="0"/>
          <w:numId w:val="1"/>
        </w:numPr>
        <w:spacing w:line="560" w:lineRule="exact"/>
        <w:ind w:firstLine="640"/>
        <w:jc w:val="left"/>
        <w:rPr>
          <w:rFonts w:ascii="黑体" w:hAnsi="黑体" w:eastAsia="黑体" w:cs="黑体"/>
          <w:sz w:val="32"/>
          <w:szCs w:val="32"/>
        </w:rPr>
      </w:pPr>
      <w:r>
        <w:rPr>
          <w:rFonts w:hint="eastAsia" w:ascii="黑体" w:hAnsi="黑体" w:eastAsia="黑体" w:cs="黑体"/>
          <w:sz w:val="32"/>
          <w:szCs w:val="32"/>
        </w:rPr>
        <w:t>规范新建商品住房销售明码标价行为</w:t>
      </w:r>
    </w:p>
    <w:p>
      <w:pPr>
        <w:numPr>
          <w:ilvl w:val="0"/>
          <w:numId w:val="2"/>
        </w:numPr>
        <w:spacing w:line="560" w:lineRule="exact"/>
        <w:jc w:val="left"/>
        <w:rPr>
          <w:rFonts w:ascii="仿宋" w:hAnsi="仿宋" w:eastAsia="仿宋" w:cs="仿宋"/>
          <w:sz w:val="32"/>
          <w:szCs w:val="32"/>
        </w:rPr>
      </w:pPr>
      <w:r>
        <w:rPr>
          <w:rFonts w:hint="eastAsia" w:ascii="仿宋" w:hAnsi="仿宋" w:eastAsia="仿宋" w:cs="仿宋"/>
          <w:sz w:val="32"/>
          <w:szCs w:val="32"/>
        </w:rPr>
        <w:t>实行“一房一价”的明码标价方式。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开发企业应严格按照“一房一价”的方式明码标价，在广告宣传中涉及的价格信息，以及在项目说明书、销售推介、通知、声明、告示等对价格做出具体确定的承诺时，标示价格需与申报存档备案价格保持一致，且成交价格不得高于标示价格。</w:t>
      </w:r>
    </w:p>
    <w:p>
      <w:pPr>
        <w:numPr>
          <w:ilvl w:val="0"/>
          <w:numId w:val="2"/>
        </w:numPr>
        <w:spacing w:line="560" w:lineRule="exact"/>
        <w:rPr>
          <w:rFonts w:ascii="仿宋" w:hAnsi="仿宋" w:eastAsia="仿宋" w:cs="仿宋"/>
          <w:sz w:val="32"/>
          <w:szCs w:val="32"/>
        </w:rPr>
      </w:pPr>
      <w:r>
        <w:rPr>
          <w:rFonts w:hint="eastAsia" w:ascii="仿宋" w:hAnsi="仿宋" w:eastAsia="仿宋" w:cs="仿宋"/>
          <w:sz w:val="32"/>
          <w:szCs w:val="32"/>
        </w:rPr>
        <w:t>切实做好价格公示。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开发企业在公开销售前，应完善商品住房销售场所的销售信息公示栏及房地产综合管理信息系统。在商品住房交易场所的醒目位置放置符合要求的《商品房销售价格分幢标示牌》和《普通商品住房一房一价明细表》，做到价格公开透明。公示时间自正式开盘销售之日起至该批次全部房源售完为止。</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三、加强新建商品住房实际交易价格管理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开发企业应当遵循公平、公开、诚实、守信的原则，一次性公开全部销售房源、价格及项目容积率、车位配比等相关信息，所有公示内容应当与备案资料保持一致。不得使用虚假或者不规范的价格标示误导购房者，不得通过捏造虚假信息等其他不正当手段哄抬价格和串通涨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认真落实“一价清”制度。商品住房销售价格为房地产开发企业与购房者最终结算的合同成交价格，与商品住房配套建设的各项基础设施，包括供水、供电、供气、通信、有线电视、安全监控系统、进户门、信报箱以及面向所有业主的配套设施等建设费用，应当一并计入开发建设成本中，包含在合同价内。</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房地产开发企业未出售、未附赠的车位、车库</w:t>
      </w:r>
      <w:r>
        <w:rPr>
          <w:rFonts w:hint="eastAsia" w:ascii="仿宋" w:hAnsi="仿宋" w:eastAsia="仿宋" w:cs="仿宋"/>
          <w:sz w:val="32"/>
          <w:szCs w:val="32"/>
          <w:lang w:eastAsia="zh-CN"/>
        </w:rPr>
        <w:t>、</w:t>
      </w:r>
      <w:r>
        <w:rPr>
          <w:rFonts w:hint="eastAsia" w:ascii="仿宋" w:hAnsi="仿宋" w:eastAsia="仿宋" w:cs="仿宋"/>
          <w:sz w:val="32"/>
          <w:szCs w:val="32"/>
        </w:rPr>
        <w:t>人防工程平时用作停车位的，其租金或者销售价格应当按规定明码标价。对于商品房交易及产权转移等代收代办的收费项目、收费标准，房地产开发企业应该在销售场所醒目位置公示，并标明由购房者自愿选择，不得强制服务、强制收费，合同价外不准收取任何费用。</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四、完善监督检查工作</w:t>
      </w:r>
    </w:p>
    <w:p>
      <w:pPr>
        <w:spacing w:line="560" w:lineRule="exact"/>
        <w:ind w:firstLine="641"/>
        <w:rPr>
          <w:rFonts w:ascii="仿宋" w:hAnsi="仿宋" w:eastAsia="仿宋" w:cs="仿宋"/>
          <w:b/>
          <w:bCs/>
          <w:sz w:val="32"/>
          <w:szCs w:val="32"/>
        </w:rPr>
      </w:pPr>
      <w:r>
        <w:rPr>
          <w:rFonts w:hint="eastAsia" w:ascii="仿宋" w:hAnsi="仿宋" w:eastAsia="仿宋" w:cs="仿宋"/>
          <w:sz w:val="32"/>
          <w:szCs w:val="32"/>
        </w:rPr>
        <w:t>发改、住建、市场监管等部门要加强对房地产市场价格监督检查力度，督促房地产开发企业规范商品住房销售行为。对违反明码标价和收费公示规定</w:t>
      </w:r>
      <w:r>
        <w:rPr>
          <w:rFonts w:hint="eastAsia" w:ascii="仿宋" w:hAnsi="仿宋" w:eastAsia="仿宋" w:cs="仿宋"/>
          <w:sz w:val="32"/>
          <w:szCs w:val="32"/>
          <w:lang w:eastAsia="zh-CN"/>
        </w:rPr>
        <w:t>、</w:t>
      </w:r>
      <w:r>
        <w:rPr>
          <w:rFonts w:hint="eastAsia" w:ascii="仿宋" w:hAnsi="仿宋" w:eastAsia="仿宋" w:cs="仿宋"/>
          <w:sz w:val="32"/>
          <w:szCs w:val="32"/>
        </w:rPr>
        <w:t>利用标价形式和价格手段进行价格欺诈的，将依据《中华人民共和国价格法》、《价格违反行为行政处罚规定》、《关于商品和服务实行明码标价的规定》、《禁止价格欺诈行为的规定》等法律、法规和规章，依法依规予以严肃查处；同时要充分发挥新闻媒体的监督作用，对情节严重、行为恶劣、造成较大影响的案件将予以公开曝光，并计入诚信“黑名单”。</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五、本通知自公布之日起试行，试行期二年。此前有关规定与本通知相抵触的，一律以本通知为准。</w:t>
      </w:r>
    </w:p>
    <w:p>
      <w:pPr>
        <w:pStyle w:val="2"/>
        <w:spacing w:line="560" w:lineRule="exact"/>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附件：1、商品住房销售价格成本申报表</w:t>
      </w:r>
    </w:p>
    <w:p>
      <w:pPr>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2、商品住房销售价格综合信息表</w:t>
      </w:r>
    </w:p>
    <w:p>
      <w:pPr>
        <w:spacing w:line="560" w:lineRule="exact"/>
        <w:ind w:firstLine="1600" w:firstLineChars="500"/>
        <w:jc w:val="left"/>
        <w:rPr>
          <w:rFonts w:ascii="仿宋" w:hAnsi="仿宋" w:eastAsia="仿宋" w:cs="仿宋"/>
          <w:sz w:val="32"/>
          <w:szCs w:val="32"/>
        </w:rPr>
      </w:pPr>
      <w:r>
        <w:rPr>
          <w:rFonts w:hint="eastAsia" w:ascii="仿宋" w:hAnsi="仿宋" w:eastAsia="仿宋" w:cs="仿宋"/>
          <w:sz w:val="32"/>
          <w:szCs w:val="32"/>
        </w:rPr>
        <w:t>3、商品住房一房一价明细表</w:t>
      </w:r>
    </w:p>
    <w:p>
      <w:pPr>
        <w:spacing w:line="560" w:lineRule="exact"/>
        <w:ind w:firstLine="1600" w:firstLineChars="500"/>
        <w:jc w:val="left"/>
        <w:rPr>
          <w:rFonts w:ascii="仿宋" w:hAnsi="仿宋" w:eastAsia="仿宋" w:cs="仿宋"/>
          <w:sz w:val="32"/>
          <w:szCs w:val="32"/>
        </w:rPr>
      </w:pPr>
      <w:r>
        <w:rPr>
          <w:rFonts w:hint="eastAsia" w:ascii="仿宋" w:hAnsi="仿宋" w:eastAsia="仿宋" w:cs="仿宋"/>
          <w:sz w:val="32"/>
          <w:szCs w:val="32"/>
        </w:rPr>
        <w:t>4、商品住房销售价格分幢标示牌</w:t>
      </w:r>
    </w:p>
    <w:p>
      <w:pPr>
        <w:spacing w:line="560" w:lineRule="exact"/>
        <w:ind w:firstLine="1600" w:firstLineChars="500"/>
        <w:jc w:val="left"/>
        <w:rPr>
          <w:rFonts w:ascii="仿宋" w:hAnsi="仿宋" w:eastAsia="仿宋" w:cs="仿宋"/>
          <w:sz w:val="32"/>
          <w:szCs w:val="32"/>
        </w:rPr>
      </w:pPr>
      <w:r>
        <w:rPr>
          <w:rFonts w:hint="eastAsia" w:ascii="仿宋" w:hAnsi="仿宋" w:eastAsia="仿宋" w:cs="仿宋"/>
          <w:sz w:val="32"/>
          <w:szCs w:val="32"/>
        </w:rPr>
        <w:t>5、销售价格承诺书</w:t>
      </w:r>
    </w:p>
    <w:p>
      <w:pPr>
        <w:spacing w:line="560" w:lineRule="exact"/>
        <w:ind w:firstLine="1600" w:firstLineChars="500"/>
        <w:jc w:val="left"/>
        <w:rPr>
          <w:rFonts w:ascii="仿宋" w:hAnsi="仿宋" w:eastAsia="仿宋" w:cs="仿宋"/>
          <w:sz w:val="32"/>
          <w:szCs w:val="32"/>
        </w:rPr>
      </w:pPr>
      <w:r>
        <w:rPr>
          <w:rFonts w:hint="eastAsia" w:ascii="仿宋" w:hAnsi="仿宋" w:eastAsia="仿宋" w:cs="仿宋"/>
          <w:sz w:val="32"/>
          <w:szCs w:val="32"/>
        </w:rPr>
        <w:t>6、益阳市商品房成交价格信息查询表</w:t>
      </w:r>
    </w:p>
    <w:p>
      <w:pPr>
        <w:rPr>
          <w:rFonts w:ascii="仿宋" w:hAnsi="仿宋" w:eastAsia="仿宋" w:cs="仿宋"/>
          <w:sz w:val="28"/>
          <w:szCs w:val="28"/>
        </w:rPr>
      </w:pPr>
    </w:p>
    <w:p>
      <w:pPr>
        <w:pStyle w:val="2"/>
        <w:rPr>
          <w:rFonts w:ascii="仿宋" w:hAnsi="仿宋" w:eastAsia="仿宋" w:cs="仿宋"/>
          <w:sz w:val="28"/>
          <w:szCs w:val="28"/>
        </w:rPr>
      </w:pPr>
    </w:p>
    <w:p>
      <w:pPr>
        <w:spacing w:line="580" w:lineRule="exact"/>
        <w:jc w:val="left"/>
        <w:rPr>
          <w:rFonts w:ascii="仿宋" w:hAnsi="仿宋" w:eastAsia="仿宋" w:cs="仿宋"/>
          <w:sz w:val="32"/>
          <w:szCs w:val="32"/>
        </w:rPr>
      </w:pPr>
    </w:p>
    <w:p>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 xml:space="preserve">益阳市发展和改革委员会        益阳市住房和城乡建设局  </w:t>
      </w:r>
    </w:p>
    <w:p>
      <w:pPr>
        <w:spacing w:line="580" w:lineRule="exact"/>
        <w:ind w:firstLine="320" w:firstLineChars="100"/>
        <w:jc w:val="left"/>
        <w:rPr>
          <w:rFonts w:ascii="仿宋" w:hAnsi="仿宋" w:eastAsia="仿宋" w:cs="仿宋"/>
          <w:sz w:val="32"/>
          <w:szCs w:val="32"/>
        </w:rPr>
      </w:pPr>
    </w:p>
    <w:p>
      <w:pPr>
        <w:spacing w:line="580" w:lineRule="exact"/>
        <w:ind w:firstLine="3200" w:firstLineChars="1000"/>
        <w:jc w:val="left"/>
        <w:rPr>
          <w:rFonts w:ascii="仿宋" w:hAnsi="仿宋" w:eastAsia="仿宋" w:cs="仿宋"/>
          <w:sz w:val="32"/>
          <w:szCs w:val="32"/>
        </w:rPr>
      </w:pPr>
      <w:r>
        <w:rPr>
          <w:rFonts w:hint="eastAsia" w:ascii="仿宋" w:hAnsi="仿宋" w:eastAsia="仿宋" w:cs="仿宋"/>
          <w:sz w:val="32"/>
          <w:szCs w:val="32"/>
        </w:rPr>
        <w:t>2020年5月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
      <w:pPr>
        <w:rPr>
          <w:sz w:val="28"/>
          <w:szCs w:val="28"/>
        </w:rPr>
      </w:pPr>
    </w:p>
    <w:tbl>
      <w:tblPr>
        <w:tblStyle w:val="5"/>
        <w:tblpPr w:leftFromText="180" w:rightFromText="180" w:vertAnchor="text" w:horzAnchor="page" w:tblpX="1690" w:tblpY="292"/>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Borders>
              <w:top w:val="single" w:color="auto" w:sz="4" w:space="0"/>
              <w:left w:val="nil"/>
              <w:bottom w:val="single" w:color="auto" w:sz="4" w:space="0"/>
              <w:right w:val="nil"/>
            </w:tcBorders>
            <w:noWrap/>
          </w:tcPr>
          <w:p>
            <w:pPr>
              <w:widowControl/>
              <w:spacing w:line="400" w:lineRule="exact"/>
              <w:ind w:firstLine="280" w:firstLineChars="100"/>
              <w:jc w:val="left"/>
              <w:rPr>
                <w:rFonts w:ascii="仿宋_GB2312" w:eastAsia="仿宋_GB2312"/>
                <w:w w:val="98"/>
                <w:kern w:val="0"/>
                <w:sz w:val="28"/>
                <w:szCs w:val="28"/>
              </w:rPr>
            </w:pPr>
            <w:r>
              <w:rPr>
                <w:sz w:val="28"/>
                <w:szCs w:val="28"/>
              </w:rPr>
              <w:br w:type="page"/>
            </w:r>
            <w:r>
              <w:rPr>
                <w:rFonts w:hint="eastAsia" w:ascii="仿宋_GB2312" w:eastAsia="仿宋_GB2312"/>
                <w:w w:val="98"/>
                <w:kern w:val="0"/>
                <w:sz w:val="28"/>
                <w:szCs w:val="28"/>
              </w:rPr>
              <w:t>抄报：省发展改革委。</w:t>
            </w:r>
          </w:p>
          <w:p>
            <w:pPr>
              <w:spacing w:line="400" w:lineRule="exact"/>
              <w:ind w:right="210" w:rightChars="100" w:firstLine="274" w:firstLineChars="100"/>
              <w:rPr>
                <w:rFonts w:ascii="仿宋_GB2312" w:eastAsia="仿宋_GB2312"/>
                <w:w w:val="98"/>
                <w:kern w:val="0"/>
                <w:sz w:val="28"/>
                <w:szCs w:val="28"/>
              </w:rPr>
            </w:pPr>
            <w:r>
              <w:rPr>
                <w:rFonts w:hint="eastAsia" w:ascii="仿宋_GB2312" w:eastAsia="仿宋_GB2312"/>
                <w:w w:val="98"/>
                <w:kern w:val="0"/>
                <w:sz w:val="28"/>
                <w:szCs w:val="28"/>
              </w:rPr>
              <w:t>抄送：市政府办、市监委、市司法局、市国土局、市市场监管局。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Borders>
              <w:top w:val="single" w:color="auto" w:sz="4" w:space="0"/>
              <w:left w:val="nil"/>
              <w:bottom w:val="single" w:color="auto" w:sz="4" w:space="0"/>
              <w:right w:val="nil"/>
            </w:tcBorders>
            <w:noWrap/>
          </w:tcPr>
          <w:p>
            <w:pPr>
              <w:spacing w:line="520" w:lineRule="exact"/>
              <w:ind w:right="210" w:rightChars="100" w:firstLine="274" w:firstLineChars="100"/>
              <w:rPr>
                <w:rFonts w:eastAsia="仿宋_GB2312"/>
                <w:kern w:val="0"/>
                <w:sz w:val="28"/>
                <w:szCs w:val="28"/>
              </w:rPr>
            </w:pPr>
            <w:r>
              <w:rPr>
                <w:rFonts w:hint="eastAsia" w:ascii="仿宋_GB2312" w:eastAsia="仿宋_GB2312"/>
                <w:w w:val="98"/>
                <w:kern w:val="0"/>
                <w:sz w:val="28"/>
                <w:szCs w:val="28"/>
              </w:rPr>
              <w:t xml:space="preserve">益阳市发展和改革委员会办公室        </w:t>
            </w:r>
            <w:bookmarkStart w:id="0" w:name="FlYear2"/>
            <w:r>
              <w:rPr>
                <w:rFonts w:hint="eastAsia" w:ascii="仿宋_GB2312" w:eastAsia="仿宋_GB2312"/>
                <w:w w:val="98"/>
                <w:kern w:val="0"/>
                <w:sz w:val="28"/>
                <w:szCs w:val="28"/>
              </w:rPr>
              <w:t>20</w:t>
            </w:r>
            <w:bookmarkEnd w:id="0"/>
            <w:r>
              <w:rPr>
                <w:rFonts w:hint="eastAsia" w:ascii="仿宋_GB2312" w:eastAsia="仿宋_GB2312"/>
                <w:w w:val="98"/>
                <w:kern w:val="0"/>
                <w:sz w:val="28"/>
                <w:szCs w:val="28"/>
              </w:rPr>
              <w:t>20年</w:t>
            </w:r>
            <w:r>
              <w:rPr>
                <w:rFonts w:hint="eastAsia" w:ascii="仿宋_GB2312" w:eastAsia="仿宋_GB2312"/>
                <w:w w:val="98"/>
                <w:kern w:val="0"/>
                <w:sz w:val="28"/>
                <w:szCs w:val="28"/>
                <w:lang w:val="en-US" w:eastAsia="zh-CN"/>
              </w:rPr>
              <w:t>6</w:t>
            </w:r>
            <w:r>
              <w:rPr>
                <w:rFonts w:hint="eastAsia" w:ascii="仿宋_GB2312" w:eastAsia="仿宋_GB2312"/>
                <w:w w:val="98"/>
                <w:kern w:val="0"/>
                <w:sz w:val="28"/>
                <w:szCs w:val="28"/>
              </w:rPr>
              <w:t>月</w:t>
            </w:r>
            <w:r>
              <w:rPr>
                <w:rFonts w:hint="eastAsia" w:ascii="仿宋_GB2312" w:eastAsia="仿宋_GB2312"/>
                <w:w w:val="98"/>
                <w:kern w:val="0"/>
                <w:sz w:val="28"/>
                <w:szCs w:val="28"/>
                <w:lang w:val="en-US" w:eastAsia="zh-CN"/>
              </w:rPr>
              <w:t>1</w:t>
            </w:r>
            <w:r>
              <w:rPr>
                <w:rFonts w:hint="eastAsia" w:ascii="仿宋_GB2312" w:eastAsia="仿宋_GB2312"/>
                <w:w w:val="98"/>
                <w:kern w:val="0"/>
                <w:sz w:val="28"/>
                <w:szCs w:val="28"/>
              </w:rPr>
              <w:t>日印发</w:t>
            </w:r>
          </w:p>
        </w:tc>
      </w:tr>
    </w:tbl>
    <w:p>
      <w:pPr>
        <w:rPr>
          <w:rFonts w:ascii="方正小标宋简体" w:hAnsi="方正小标宋简体" w:eastAsia="方正小标宋简体" w:cs="方正小标宋简体"/>
          <w:sz w:val="44"/>
          <w:szCs w:val="44"/>
        </w:rPr>
      </w:pPr>
      <w:r>
        <w:rPr>
          <w:rFonts w:hint="eastAsia" w:ascii="仿宋" w:hAnsi="仿宋" w:eastAsia="仿宋" w:cs="仿宋"/>
          <w:sz w:val="28"/>
          <w:szCs w:val="28"/>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商品住房销售价格成本申报表</w:t>
      </w:r>
    </w:p>
    <w:p>
      <w:pPr>
        <w:rPr>
          <w:rFonts w:ascii="仿宋" w:hAnsi="仿宋" w:eastAsia="仿宋" w:cs="仿宋"/>
          <w:sz w:val="28"/>
          <w:szCs w:val="28"/>
        </w:rPr>
      </w:pPr>
      <w:r>
        <w:rPr>
          <w:rFonts w:hint="eastAsia" w:ascii="仿宋" w:hAnsi="仿宋" w:eastAsia="仿宋" w:cs="仿宋"/>
          <w:sz w:val="28"/>
          <w:szCs w:val="28"/>
        </w:rPr>
        <w:t>申报日期：     年   月   日</w:t>
      </w:r>
    </w:p>
    <w:p>
      <w:pPr>
        <w:rPr>
          <w:rFonts w:ascii="仿宋" w:hAnsi="仿宋" w:eastAsia="仿宋" w:cs="仿宋"/>
          <w:sz w:val="28"/>
          <w:szCs w:val="28"/>
        </w:rPr>
      </w:pPr>
      <w:r>
        <w:rPr>
          <w:rFonts w:hint="eastAsia" w:ascii="仿宋" w:hAnsi="仿宋" w:eastAsia="仿宋" w:cs="仿宋"/>
          <w:sz w:val="28"/>
          <w:szCs w:val="28"/>
        </w:rPr>
        <w:t>房地产开发企业名称（盖章）：</w:t>
      </w:r>
    </w:p>
    <w:p/>
    <w:tbl>
      <w:tblPr>
        <w:tblStyle w:val="6"/>
        <w:tblW w:w="9699"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3006"/>
        <w:gridCol w:w="1921"/>
        <w:gridCol w:w="198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restart"/>
            <w:noWrap/>
            <w:vAlign w:val="center"/>
          </w:tcPr>
          <w:p>
            <w:pPr>
              <w:spacing w:line="500" w:lineRule="exact"/>
              <w:jc w:val="center"/>
              <w:rPr>
                <w:rFonts w:ascii="仿宋" w:hAnsi="仿宋" w:eastAsia="仿宋" w:cs="仿宋"/>
                <w:sz w:val="24"/>
              </w:rPr>
            </w:pPr>
            <w:r>
              <w:rPr>
                <w:rFonts w:hint="eastAsia" w:ascii="仿宋" w:hAnsi="仿宋" w:eastAsia="仿宋" w:cs="仿宋"/>
                <w:sz w:val="24"/>
              </w:rPr>
              <w:t>主 项 目</w:t>
            </w:r>
          </w:p>
        </w:tc>
        <w:tc>
          <w:tcPr>
            <w:tcW w:w="3006" w:type="dxa"/>
            <w:vMerge w:val="restart"/>
            <w:noWrap/>
            <w:vAlign w:val="center"/>
          </w:tcPr>
          <w:p>
            <w:pPr>
              <w:spacing w:line="500" w:lineRule="exact"/>
              <w:jc w:val="center"/>
              <w:rPr>
                <w:rFonts w:ascii="仿宋" w:hAnsi="仿宋" w:eastAsia="仿宋" w:cs="仿宋"/>
                <w:sz w:val="24"/>
              </w:rPr>
            </w:pPr>
            <w:r>
              <w:rPr>
                <w:rFonts w:hint="eastAsia" w:ascii="仿宋" w:hAnsi="仿宋" w:eastAsia="仿宋" w:cs="仿宋"/>
                <w:sz w:val="24"/>
              </w:rPr>
              <w:t>子 项 目</w:t>
            </w:r>
          </w:p>
        </w:tc>
        <w:tc>
          <w:tcPr>
            <w:tcW w:w="3904" w:type="dxa"/>
            <w:gridSpan w:val="2"/>
            <w:noWrap/>
            <w:vAlign w:val="center"/>
          </w:tcPr>
          <w:p>
            <w:pPr>
              <w:spacing w:line="500" w:lineRule="exact"/>
              <w:jc w:val="center"/>
              <w:rPr>
                <w:rFonts w:ascii="仿宋" w:hAnsi="仿宋" w:eastAsia="仿宋" w:cs="仿宋"/>
                <w:sz w:val="24"/>
              </w:rPr>
            </w:pPr>
            <w:r>
              <w:rPr>
                <w:rFonts w:hint="eastAsia" w:ascii="仿宋" w:hAnsi="仿宋" w:eastAsia="仿宋" w:cs="仿宋"/>
                <w:sz w:val="24"/>
              </w:rPr>
              <w:t>申报</w:t>
            </w:r>
          </w:p>
        </w:tc>
        <w:tc>
          <w:tcPr>
            <w:tcW w:w="1286" w:type="dxa"/>
            <w:vMerge w:val="restart"/>
            <w:noWrap/>
            <w:vAlign w:val="center"/>
          </w:tcPr>
          <w:p>
            <w:pPr>
              <w:spacing w:line="50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vMerge w:val="continue"/>
            <w:noWrap/>
            <w:vAlign w:val="center"/>
          </w:tcPr>
          <w:p>
            <w:pPr>
              <w:spacing w:line="500" w:lineRule="exact"/>
              <w:jc w:val="center"/>
              <w:rPr>
                <w:rFonts w:ascii="仿宋" w:hAnsi="仿宋" w:eastAsia="仿宋" w:cs="仿宋"/>
                <w:sz w:val="24"/>
              </w:rPr>
            </w:pPr>
          </w:p>
        </w:tc>
        <w:tc>
          <w:tcPr>
            <w:tcW w:w="1921" w:type="dxa"/>
            <w:noWrap/>
            <w:vAlign w:val="center"/>
          </w:tcPr>
          <w:p>
            <w:pPr>
              <w:spacing w:line="500" w:lineRule="exact"/>
              <w:jc w:val="center"/>
              <w:rPr>
                <w:rFonts w:ascii="仿宋" w:hAnsi="仿宋" w:eastAsia="仿宋" w:cs="仿宋"/>
                <w:sz w:val="24"/>
              </w:rPr>
            </w:pPr>
            <w:r>
              <w:rPr>
                <w:rFonts w:hint="eastAsia" w:ascii="仿宋" w:hAnsi="仿宋" w:eastAsia="仿宋" w:cs="仿宋"/>
                <w:sz w:val="22"/>
                <w:szCs w:val="22"/>
              </w:rPr>
              <w:t>总成本（万元）</w:t>
            </w:r>
          </w:p>
        </w:tc>
        <w:tc>
          <w:tcPr>
            <w:tcW w:w="1983" w:type="dxa"/>
            <w:noWrap/>
            <w:vAlign w:val="center"/>
          </w:tcPr>
          <w:p>
            <w:pPr>
              <w:spacing w:line="500" w:lineRule="exact"/>
              <w:jc w:val="center"/>
              <w:rPr>
                <w:rFonts w:ascii="仿宋" w:hAnsi="仿宋" w:eastAsia="仿宋" w:cs="仿宋"/>
                <w:sz w:val="24"/>
              </w:rPr>
            </w:pPr>
            <w:r>
              <w:rPr>
                <w:rFonts w:hint="eastAsia" w:ascii="仿宋" w:hAnsi="仿宋" w:eastAsia="仿宋" w:cs="仿宋"/>
                <w:sz w:val="22"/>
                <w:szCs w:val="22"/>
              </w:rPr>
              <w:t>单位成本（元/㎡）</w:t>
            </w:r>
          </w:p>
        </w:tc>
        <w:tc>
          <w:tcPr>
            <w:tcW w:w="1286" w:type="dxa"/>
            <w:vMerge w:val="continue"/>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restart"/>
            <w:noWrap/>
            <w:vAlign w:val="center"/>
          </w:tcPr>
          <w:p>
            <w:pPr>
              <w:spacing w:line="500" w:lineRule="exact"/>
              <w:jc w:val="center"/>
              <w:rPr>
                <w:rFonts w:ascii="仿宋" w:hAnsi="仿宋" w:eastAsia="仿宋" w:cs="仿宋"/>
                <w:sz w:val="24"/>
              </w:rPr>
            </w:pPr>
            <w:r>
              <w:rPr>
                <w:rFonts w:hint="eastAsia" w:ascii="仿宋" w:hAnsi="仿宋" w:eastAsia="仿宋" w:cs="仿宋"/>
                <w:sz w:val="24"/>
              </w:rPr>
              <w:t>楼面地价</w:t>
            </w: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1、土地出让成本</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2、契税</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3、其他</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restart"/>
            <w:noWrap/>
            <w:vAlign w:val="center"/>
          </w:tcPr>
          <w:p>
            <w:pPr>
              <w:spacing w:line="500" w:lineRule="exact"/>
              <w:jc w:val="center"/>
              <w:rPr>
                <w:rFonts w:ascii="仿宋" w:hAnsi="仿宋" w:eastAsia="仿宋" w:cs="仿宋"/>
                <w:sz w:val="24"/>
              </w:rPr>
            </w:pPr>
            <w:r>
              <w:rPr>
                <w:rFonts w:hint="eastAsia" w:ascii="仿宋" w:hAnsi="仿宋" w:eastAsia="仿宋" w:cs="仿宋"/>
                <w:sz w:val="24"/>
              </w:rPr>
              <w:t>前期工程费</w:t>
            </w: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1、勘察费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2、设计费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3、临时用电费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4、场地平整费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其他</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restart"/>
            <w:noWrap/>
            <w:vAlign w:val="center"/>
          </w:tcPr>
          <w:p>
            <w:pPr>
              <w:spacing w:line="500" w:lineRule="exact"/>
              <w:jc w:val="center"/>
              <w:rPr>
                <w:rFonts w:ascii="仿宋" w:hAnsi="仿宋" w:eastAsia="仿宋" w:cs="仿宋"/>
                <w:sz w:val="24"/>
              </w:rPr>
            </w:pPr>
            <w:r>
              <w:rPr>
                <w:rFonts w:hint="eastAsia" w:ascii="仿宋" w:hAnsi="仿宋" w:eastAsia="仿宋" w:cs="仿宋"/>
                <w:sz w:val="24"/>
              </w:rPr>
              <w:t>房屋建筑安装工程费</w:t>
            </w: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1、土地工程费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2、安装工程费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①、给排水安装工程费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②、电气安装工程费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③、电梯购置及安装费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其他</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restart"/>
            <w:noWrap/>
            <w:vAlign w:val="center"/>
          </w:tcPr>
          <w:p>
            <w:pPr>
              <w:spacing w:line="500" w:lineRule="exact"/>
              <w:jc w:val="center"/>
              <w:rPr>
                <w:rFonts w:ascii="仿宋" w:hAnsi="仿宋" w:eastAsia="仿宋" w:cs="仿宋"/>
                <w:sz w:val="24"/>
              </w:rPr>
            </w:pPr>
            <w:r>
              <w:rPr>
                <w:rFonts w:hint="eastAsia" w:ascii="仿宋" w:hAnsi="仿宋" w:eastAsia="仿宋" w:cs="仿宋"/>
                <w:sz w:val="24"/>
              </w:rPr>
              <w:t>小区内公共基础设施及附属公共配套设施费</w:t>
            </w: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1、道路工程</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2、排水工程</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3、供电工程</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4、供气工程</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5、消防工程</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6、绿化、照明、景观工程</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7、环卫工程</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8、有线电视</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9、智能安防</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10、物业用房费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11、社区用房费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12、无偿移交学校建设费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13、其他</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restart"/>
            <w:noWrap/>
            <w:vAlign w:val="center"/>
          </w:tcPr>
          <w:p>
            <w:pPr>
              <w:spacing w:line="500" w:lineRule="exact"/>
              <w:jc w:val="center"/>
              <w:rPr>
                <w:rFonts w:ascii="仿宋" w:hAnsi="仿宋" w:eastAsia="仿宋" w:cs="仿宋"/>
                <w:sz w:val="24"/>
              </w:rPr>
            </w:pPr>
            <w:r>
              <w:rPr>
                <w:rFonts w:hint="eastAsia" w:ascii="仿宋" w:hAnsi="仿宋" w:eastAsia="仿宋" w:cs="仿宋"/>
                <w:sz w:val="24"/>
              </w:rPr>
              <w:t>其他费用</w:t>
            </w: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1、管理费用</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2、销售费用</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3、财务费用</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4、行政事业性收费</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5、税金</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3" w:type="dxa"/>
            <w:vMerge w:val="continue"/>
            <w:noWrap/>
            <w:vAlign w:val="center"/>
          </w:tcPr>
          <w:p>
            <w:pPr>
              <w:spacing w:line="500" w:lineRule="exact"/>
              <w:jc w:val="center"/>
              <w:rPr>
                <w:rFonts w:ascii="仿宋" w:hAnsi="仿宋" w:eastAsia="仿宋" w:cs="仿宋"/>
                <w:sz w:val="24"/>
              </w:rPr>
            </w:pPr>
          </w:p>
        </w:tc>
        <w:tc>
          <w:tcPr>
            <w:tcW w:w="3006"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w:t>
            </w: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03" w:type="dxa"/>
            <w:noWrap/>
            <w:vAlign w:val="center"/>
          </w:tcPr>
          <w:p>
            <w:pPr>
              <w:spacing w:line="500" w:lineRule="exact"/>
              <w:jc w:val="center"/>
              <w:rPr>
                <w:rFonts w:ascii="仿宋" w:hAnsi="仿宋" w:eastAsia="仿宋" w:cs="仿宋"/>
                <w:sz w:val="24"/>
              </w:rPr>
            </w:pPr>
            <w:r>
              <w:rPr>
                <w:rFonts w:hint="eastAsia" w:ascii="仿宋" w:hAnsi="仿宋" w:eastAsia="仿宋" w:cs="仿宋"/>
                <w:sz w:val="24"/>
              </w:rPr>
              <w:t>利润</w:t>
            </w:r>
          </w:p>
        </w:tc>
        <w:tc>
          <w:tcPr>
            <w:tcW w:w="3006" w:type="dxa"/>
            <w:noWrap/>
            <w:vAlign w:val="center"/>
          </w:tcPr>
          <w:p>
            <w:pPr>
              <w:spacing w:line="500" w:lineRule="exact"/>
              <w:jc w:val="center"/>
              <w:rPr>
                <w:rFonts w:ascii="仿宋" w:hAnsi="仿宋" w:eastAsia="仿宋" w:cs="仿宋"/>
                <w:sz w:val="24"/>
              </w:rPr>
            </w:pPr>
          </w:p>
        </w:tc>
        <w:tc>
          <w:tcPr>
            <w:tcW w:w="1921" w:type="dxa"/>
            <w:noWrap/>
            <w:vAlign w:val="center"/>
          </w:tcPr>
          <w:p>
            <w:pPr>
              <w:spacing w:line="500" w:lineRule="exact"/>
              <w:jc w:val="center"/>
              <w:rPr>
                <w:rFonts w:ascii="仿宋" w:hAnsi="仿宋" w:eastAsia="仿宋" w:cs="仿宋"/>
                <w:sz w:val="24"/>
              </w:rPr>
            </w:pPr>
          </w:p>
        </w:tc>
        <w:tc>
          <w:tcPr>
            <w:tcW w:w="1983" w:type="dxa"/>
            <w:noWrap/>
            <w:vAlign w:val="center"/>
          </w:tcPr>
          <w:p>
            <w:pPr>
              <w:spacing w:line="500" w:lineRule="exact"/>
              <w:jc w:val="center"/>
              <w:rPr>
                <w:rFonts w:ascii="仿宋" w:hAnsi="仿宋" w:eastAsia="仿宋" w:cs="仿宋"/>
                <w:sz w:val="24"/>
              </w:rPr>
            </w:pPr>
          </w:p>
        </w:tc>
        <w:tc>
          <w:tcPr>
            <w:tcW w:w="1286" w:type="dxa"/>
            <w:noWrap/>
            <w:vAlign w:val="center"/>
          </w:tcPr>
          <w:p>
            <w:pPr>
              <w:spacing w:line="500" w:lineRule="exact"/>
              <w:jc w:val="center"/>
              <w:rPr>
                <w:rFonts w:ascii="仿宋" w:hAnsi="仿宋" w:eastAsia="仿宋" w:cs="仿宋"/>
                <w:sz w:val="24"/>
              </w:rPr>
            </w:pPr>
          </w:p>
        </w:tc>
      </w:tr>
    </w:tbl>
    <w:p>
      <w:pPr>
        <w:spacing w:line="500" w:lineRule="exact"/>
        <w:rPr>
          <w:rFonts w:ascii="仿宋" w:hAnsi="仿宋" w:eastAsia="仿宋" w:cs="仿宋"/>
          <w:b/>
          <w:bCs/>
          <w:sz w:val="40"/>
          <w:szCs w:val="40"/>
        </w:rPr>
      </w:pPr>
    </w:p>
    <w:p>
      <w:pPr>
        <w:pStyle w:val="2"/>
        <w:rPr>
          <w:rFonts w:ascii="仿宋" w:hAnsi="仿宋" w:eastAsia="仿宋" w:cs="仿宋"/>
          <w:b/>
          <w:bCs/>
          <w:sz w:val="40"/>
          <w:szCs w:val="40"/>
        </w:rPr>
      </w:pPr>
    </w:p>
    <w:p>
      <w:pPr>
        <w:rPr>
          <w:rFonts w:ascii="仿宋" w:hAnsi="仿宋" w:eastAsia="仿宋" w:cs="仿宋"/>
          <w:b/>
          <w:bCs/>
          <w:sz w:val="40"/>
          <w:szCs w:val="40"/>
        </w:rPr>
      </w:pPr>
    </w:p>
    <w:p>
      <w:pPr>
        <w:pStyle w:val="2"/>
        <w:rPr>
          <w:rFonts w:ascii="仿宋" w:hAnsi="仿宋" w:eastAsia="仿宋" w:cs="仿宋"/>
          <w:b/>
          <w:bCs/>
          <w:sz w:val="40"/>
          <w:szCs w:val="40"/>
        </w:rPr>
      </w:pPr>
    </w:p>
    <w:p>
      <w:pPr>
        <w:rPr>
          <w:rFonts w:ascii="仿宋" w:hAnsi="仿宋" w:eastAsia="仿宋" w:cs="仿宋"/>
          <w:sz w:val="32"/>
          <w:szCs w:val="40"/>
        </w:rPr>
      </w:pPr>
      <w:r>
        <w:rPr>
          <w:rFonts w:hint="eastAsia" w:ascii="仿宋" w:hAnsi="仿宋" w:eastAsia="仿宋" w:cs="仿宋"/>
          <w:sz w:val="32"/>
          <w:szCs w:val="40"/>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商品住房销售价格综合信息表</w:t>
      </w:r>
    </w:p>
    <w:p>
      <w:pPr>
        <w:rPr>
          <w:rFonts w:ascii="仿宋" w:hAnsi="仿宋" w:eastAsia="仿宋" w:cs="仿宋"/>
          <w:sz w:val="28"/>
          <w:szCs w:val="28"/>
        </w:rPr>
      </w:pPr>
      <w:r>
        <w:rPr>
          <w:rFonts w:hint="eastAsia" w:ascii="仿宋" w:hAnsi="仿宋" w:eastAsia="仿宋" w:cs="仿宋"/>
          <w:sz w:val="28"/>
          <w:szCs w:val="28"/>
        </w:rPr>
        <w:t>申报日期：    年  月  日</w:t>
      </w:r>
    </w:p>
    <w:p>
      <w:pPr>
        <w:rPr>
          <w:rFonts w:ascii="仿宋" w:hAnsi="仿宋" w:eastAsia="仿宋" w:cs="仿宋"/>
          <w:sz w:val="28"/>
          <w:szCs w:val="28"/>
        </w:rPr>
      </w:pPr>
      <w:r>
        <w:rPr>
          <w:rFonts w:hint="eastAsia" w:ascii="仿宋" w:hAnsi="仿宋" w:eastAsia="仿宋" w:cs="仿宋"/>
          <w:sz w:val="28"/>
          <w:szCs w:val="28"/>
        </w:rPr>
        <w:t>房地产开发企业名称（盖章）：</w:t>
      </w:r>
    </w:p>
    <w:p>
      <w:pPr>
        <w:rPr>
          <w:rFonts w:ascii="仿宋" w:hAnsi="仿宋" w:eastAsia="仿宋" w:cs="仿宋"/>
          <w:sz w:val="28"/>
          <w:szCs w:val="28"/>
        </w:rPr>
      </w:pPr>
      <w:r>
        <w:rPr>
          <w:rFonts w:hint="eastAsia" w:ascii="仿宋" w:hAnsi="仿宋" w:eastAsia="仿宋" w:cs="仿宋"/>
          <w:sz w:val="28"/>
          <w:szCs w:val="28"/>
        </w:rPr>
        <w:t>房地产中介服务机构名称（盖章）：</w:t>
      </w:r>
    </w:p>
    <w:tbl>
      <w:tblPr>
        <w:tblStyle w:val="6"/>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395"/>
        <w:gridCol w:w="1395"/>
        <w:gridCol w:w="1530"/>
        <w:gridCol w:w="190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01" w:type="dxa"/>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楼盘名称</w:t>
            </w:r>
          </w:p>
        </w:tc>
        <w:tc>
          <w:tcPr>
            <w:tcW w:w="2790" w:type="dxa"/>
            <w:gridSpan w:val="2"/>
            <w:noWrap/>
            <w:vAlign w:val="center"/>
          </w:tcPr>
          <w:p>
            <w:pPr>
              <w:spacing w:line="500" w:lineRule="exact"/>
              <w:jc w:val="center"/>
              <w:rPr>
                <w:rFonts w:ascii="仿宋" w:hAnsi="仿宋" w:eastAsia="仿宋" w:cs="仿宋"/>
                <w:sz w:val="32"/>
                <w:szCs w:val="32"/>
              </w:rPr>
            </w:pPr>
          </w:p>
        </w:tc>
        <w:tc>
          <w:tcPr>
            <w:tcW w:w="1530" w:type="dxa"/>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坐落位置</w:t>
            </w:r>
          </w:p>
        </w:tc>
        <w:tc>
          <w:tcPr>
            <w:tcW w:w="2850" w:type="dxa"/>
            <w:gridSpan w:val="2"/>
            <w:noWrap/>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01" w:type="dxa"/>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土地性质</w:t>
            </w:r>
          </w:p>
        </w:tc>
        <w:tc>
          <w:tcPr>
            <w:tcW w:w="2790" w:type="dxa"/>
            <w:gridSpan w:val="2"/>
            <w:noWrap/>
            <w:vAlign w:val="center"/>
          </w:tcPr>
          <w:p>
            <w:pPr>
              <w:spacing w:line="500" w:lineRule="exact"/>
              <w:jc w:val="center"/>
              <w:rPr>
                <w:rFonts w:ascii="仿宋" w:hAnsi="仿宋" w:eastAsia="仿宋" w:cs="仿宋"/>
                <w:sz w:val="32"/>
                <w:szCs w:val="32"/>
              </w:rPr>
            </w:pPr>
          </w:p>
        </w:tc>
        <w:tc>
          <w:tcPr>
            <w:tcW w:w="1530" w:type="dxa"/>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土地使用年限</w:t>
            </w:r>
          </w:p>
        </w:tc>
        <w:tc>
          <w:tcPr>
            <w:tcW w:w="2850" w:type="dxa"/>
            <w:gridSpan w:val="2"/>
            <w:noWrap/>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501" w:type="dxa"/>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房源数量（可供销售房源）</w:t>
            </w:r>
          </w:p>
        </w:tc>
        <w:tc>
          <w:tcPr>
            <w:tcW w:w="2790" w:type="dxa"/>
            <w:gridSpan w:val="2"/>
            <w:noWrap/>
            <w:vAlign w:val="center"/>
          </w:tcPr>
          <w:p>
            <w:pPr>
              <w:spacing w:line="500" w:lineRule="exact"/>
              <w:jc w:val="center"/>
              <w:rPr>
                <w:rFonts w:ascii="仿宋" w:hAnsi="仿宋" w:eastAsia="仿宋" w:cs="仿宋"/>
                <w:sz w:val="32"/>
                <w:szCs w:val="32"/>
              </w:rPr>
            </w:pPr>
          </w:p>
        </w:tc>
        <w:tc>
          <w:tcPr>
            <w:tcW w:w="1530" w:type="dxa"/>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房屋交付使用时间</w:t>
            </w:r>
          </w:p>
        </w:tc>
        <w:tc>
          <w:tcPr>
            <w:tcW w:w="2850" w:type="dxa"/>
            <w:gridSpan w:val="2"/>
            <w:noWrap/>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01" w:type="dxa"/>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容积率</w:t>
            </w:r>
          </w:p>
        </w:tc>
        <w:tc>
          <w:tcPr>
            <w:tcW w:w="1395" w:type="dxa"/>
            <w:noWrap/>
            <w:vAlign w:val="center"/>
          </w:tcPr>
          <w:p>
            <w:pPr>
              <w:spacing w:line="500" w:lineRule="exact"/>
              <w:jc w:val="center"/>
              <w:rPr>
                <w:rFonts w:ascii="仿宋" w:hAnsi="仿宋" w:eastAsia="仿宋" w:cs="仿宋"/>
                <w:sz w:val="32"/>
                <w:szCs w:val="32"/>
              </w:rPr>
            </w:pPr>
          </w:p>
        </w:tc>
        <w:tc>
          <w:tcPr>
            <w:tcW w:w="1395" w:type="dxa"/>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绿化率</w:t>
            </w:r>
          </w:p>
        </w:tc>
        <w:tc>
          <w:tcPr>
            <w:tcW w:w="1530" w:type="dxa"/>
            <w:noWrap/>
            <w:vAlign w:val="center"/>
          </w:tcPr>
          <w:p>
            <w:pPr>
              <w:spacing w:line="500" w:lineRule="exact"/>
              <w:jc w:val="center"/>
              <w:rPr>
                <w:rFonts w:ascii="仿宋" w:hAnsi="仿宋" w:eastAsia="仿宋" w:cs="仿宋"/>
                <w:sz w:val="32"/>
                <w:szCs w:val="32"/>
              </w:rPr>
            </w:pPr>
          </w:p>
        </w:tc>
        <w:tc>
          <w:tcPr>
            <w:tcW w:w="1905" w:type="dxa"/>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车位配比率</w:t>
            </w:r>
          </w:p>
        </w:tc>
        <w:tc>
          <w:tcPr>
            <w:tcW w:w="945" w:type="dxa"/>
            <w:noWrap/>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2896" w:type="dxa"/>
            <w:gridSpan w:val="2"/>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代收代办收费项目及标准（房产交易契税、房屋维修基金、交易手续费、产权登记费）</w:t>
            </w:r>
          </w:p>
        </w:tc>
        <w:tc>
          <w:tcPr>
            <w:tcW w:w="5775" w:type="dxa"/>
            <w:gridSpan w:val="4"/>
            <w:noWrap/>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96" w:type="dxa"/>
            <w:gridSpan w:val="2"/>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前期物业服务</w:t>
            </w:r>
          </w:p>
          <w:p>
            <w:pPr>
              <w:spacing w:line="500" w:lineRule="exact"/>
              <w:jc w:val="center"/>
              <w:rPr>
                <w:rFonts w:ascii="仿宋" w:hAnsi="仿宋" w:eastAsia="仿宋" w:cs="仿宋"/>
                <w:sz w:val="32"/>
                <w:szCs w:val="32"/>
              </w:rPr>
            </w:pPr>
            <w:r>
              <w:rPr>
                <w:rFonts w:hint="eastAsia" w:ascii="仿宋" w:hAnsi="仿宋" w:eastAsia="仿宋" w:cs="仿宋"/>
                <w:sz w:val="32"/>
                <w:szCs w:val="32"/>
              </w:rPr>
              <w:t>拟收费标准</w:t>
            </w:r>
          </w:p>
        </w:tc>
        <w:tc>
          <w:tcPr>
            <w:tcW w:w="5775" w:type="dxa"/>
            <w:gridSpan w:val="4"/>
            <w:noWrap/>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896" w:type="dxa"/>
            <w:gridSpan w:val="2"/>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优惠折扣及</w:t>
            </w:r>
          </w:p>
          <w:p>
            <w:pPr>
              <w:spacing w:line="500" w:lineRule="exact"/>
              <w:jc w:val="center"/>
              <w:rPr>
                <w:rFonts w:ascii="仿宋" w:hAnsi="仿宋" w:eastAsia="仿宋" w:cs="仿宋"/>
                <w:sz w:val="32"/>
                <w:szCs w:val="32"/>
              </w:rPr>
            </w:pPr>
            <w:r>
              <w:rPr>
                <w:rFonts w:hint="eastAsia" w:ascii="仿宋" w:hAnsi="仿宋" w:eastAsia="仿宋" w:cs="仿宋"/>
                <w:sz w:val="32"/>
                <w:szCs w:val="32"/>
              </w:rPr>
              <w:t>销售条件</w:t>
            </w:r>
          </w:p>
        </w:tc>
        <w:tc>
          <w:tcPr>
            <w:tcW w:w="5775" w:type="dxa"/>
            <w:gridSpan w:val="4"/>
            <w:noWrap/>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896" w:type="dxa"/>
            <w:gridSpan w:val="2"/>
            <w:noWrap/>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备注</w:t>
            </w:r>
          </w:p>
        </w:tc>
        <w:tc>
          <w:tcPr>
            <w:tcW w:w="5775" w:type="dxa"/>
            <w:gridSpan w:val="4"/>
            <w:noWrap/>
            <w:vAlign w:val="center"/>
          </w:tcPr>
          <w:p>
            <w:pPr>
              <w:spacing w:line="500" w:lineRule="exact"/>
              <w:jc w:val="center"/>
              <w:rPr>
                <w:rFonts w:ascii="仿宋" w:hAnsi="仿宋" w:eastAsia="仿宋" w:cs="仿宋"/>
                <w:sz w:val="32"/>
                <w:szCs w:val="32"/>
              </w:rPr>
            </w:pPr>
          </w:p>
        </w:tc>
      </w:tr>
    </w:tbl>
    <w:p>
      <w:pPr>
        <w:jc w:val="left"/>
        <w:rPr>
          <w:rFonts w:ascii="仿宋" w:hAnsi="仿宋" w:eastAsia="仿宋" w:cs="仿宋"/>
          <w:sz w:val="28"/>
          <w:szCs w:val="28"/>
        </w:rPr>
      </w:pPr>
      <w:r>
        <w:rPr>
          <w:rFonts w:hint="eastAsia" w:ascii="仿宋" w:hAnsi="仿宋" w:eastAsia="仿宋" w:cs="仿宋"/>
          <w:sz w:val="28"/>
          <w:szCs w:val="28"/>
        </w:rPr>
        <w:t>益阳市发展和改革委员会监制              价格举报电话：12315</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附件3：</w:t>
      </w:r>
    </w:p>
    <w:p>
      <w:pPr>
        <w:autoSpaceDE w:val="0"/>
        <w:autoSpaceDN w:val="0"/>
        <w:adjustRightInd w:val="0"/>
        <w:ind w:right="72"/>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商品住房一房一价明细表</w:t>
      </w:r>
    </w:p>
    <w:p>
      <w:pPr>
        <w:autoSpaceDE w:val="0"/>
        <w:autoSpaceDN w:val="0"/>
        <w:adjustRightInd w:val="0"/>
        <w:ind w:right="12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申报日期 ：    年   月   日</w:t>
      </w:r>
    </w:p>
    <w:p>
      <w:pPr>
        <w:autoSpaceDE w:val="0"/>
        <w:autoSpaceDN w:val="0"/>
        <w:adjustRightInd w:val="0"/>
        <w:ind w:right="1280"/>
        <w:rPr>
          <w:rFonts w:ascii="仿宋" w:hAnsi="仿宋" w:eastAsia="仿宋" w:cs="仿宋"/>
          <w:color w:val="000000"/>
          <w:kern w:val="0"/>
          <w:sz w:val="28"/>
          <w:szCs w:val="28"/>
        </w:rPr>
      </w:pPr>
      <w:r>
        <w:rPr>
          <w:rFonts w:hint="eastAsia" w:ascii="仿宋" w:hAnsi="仿宋" w:eastAsia="仿宋" w:cs="仿宋"/>
          <w:color w:val="000000"/>
          <w:kern w:val="0"/>
          <w:sz w:val="28"/>
          <w:szCs w:val="28"/>
        </w:rPr>
        <w:t>开发企业：</w:t>
      </w:r>
    </w:p>
    <w:p>
      <w:pPr>
        <w:autoSpaceDE w:val="0"/>
        <w:autoSpaceDN w:val="0"/>
        <w:adjustRightInd w:val="0"/>
        <w:ind w:right="1280"/>
        <w:rPr>
          <w:rFonts w:ascii="仿宋" w:hAnsi="仿宋" w:eastAsia="仿宋" w:cs="仿宋"/>
          <w:color w:val="000000"/>
          <w:kern w:val="0"/>
          <w:sz w:val="28"/>
          <w:szCs w:val="28"/>
        </w:rPr>
      </w:pPr>
      <w:r>
        <w:rPr>
          <w:rFonts w:hint="eastAsia" w:ascii="仿宋" w:hAnsi="仿宋" w:eastAsia="仿宋" w:cs="仿宋"/>
          <w:color w:val="000000"/>
          <w:kern w:val="0"/>
          <w:sz w:val="28"/>
          <w:szCs w:val="28"/>
        </w:rPr>
        <w:t>楼盘名称：</w:t>
      </w:r>
    </w:p>
    <w:p>
      <w:pPr>
        <w:autoSpaceDE w:val="0"/>
        <w:autoSpaceDN w:val="0"/>
        <w:adjustRightInd w:val="0"/>
        <w:ind w:right="-468"/>
        <w:rPr>
          <w:rFonts w:ascii="仿宋" w:hAnsi="仿宋" w:eastAsia="仿宋" w:cs="仿宋"/>
          <w:color w:val="000000"/>
          <w:kern w:val="0"/>
          <w:sz w:val="32"/>
          <w:szCs w:val="32"/>
        </w:rPr>
      </w:pPr>
      <w:r>
        <w:rPr>
          <w:rFonts w:hint="eastAsia" w:ascii="仿宋" w:hAnsi="仿宋" w:eastAsia="仿宋" w:cs="仿宋"/>
          <w:color w:val="000000"/>
          <w:kern w:val="0"/>
          <w:sz w:val="28"/>
          <w:szCs w:val="28"/>
        </w:rPr>
        <w:t>地址：</w:t>
      </w:r>
    </w:p>
    <w:tbl>
      <w:tblPr>
        <w:tblStyle w:val="5"/>
        <w:tblpPr w:leftFromText="180" w:rightFromText="180" w:vertAnchor="text" w:horzAnchor="page" w:tblpX="1762" w:tblpY="134"/>
        <w:tblOverlap w:val="never"/>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675"/>
        <w:gridCol w:w="750"/>
        <w:gridCol w:w="690"/>
        <w:gridCol w:w="1080"/>
        <w:gridCol w:w="1320"/>
        <w:gridCol w:w="1005"/>
        <w:gridCol w:w="114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1" w:type="dxa"/>
            <w:vMerge w:val="restart"/>
            <w:noWrap/>
            <w:vAlign w:val="center"/>
          </w:tcPr>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房</w:t>
            </w:r>
          </w:p>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号</w:t>
            </w:r>
          </w:p>
        </w:tc>
        <w:tc>
          <w:tcPr>
            <w:tcW w:w="675" w:type="dxa"/>
            <w:vMerge w:val="restart"/>
            <w:noWrap/>
            <w:vAlign w:val="center"/>
          </w:tcPr>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栋号</w:t>
            </w:r>
          </w:p>
        </w:tc>
        <w:tc>
          <w:tcPr>
            <w:tcW w:w="750" w:type="dxa"/>
            <w:vMerge w:val="restart"/>
            <w:noWrap/>
            <w:vAlign w:val="center"/>
          </w:tcPr>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单元房号</w:t>
            </w:r>
          </w:p>
        </w:tc>
        <w:tc>
          <w:tcPr>
            <w:tcW w:w="690" w:type="dxa"/>
            <w:vMerge w:val="restart"/>
            <w:noWrap/>
            <w:vAlign w:val="center"/>
          </w:tcPr>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户</w:t>
            </w:r>
          </w:p>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型</w:t>
            </w:r>
          </w:p>
        </w:tc>
        <w:tc>
          <w:tcPr>
            <w:tcW w:w="1080" w:type="dxa"/>
            <w:vMerge w:val="restart"/>
            <w:noWrap/>
            <w:vAlign w:val="center"/>
          </w:tcPr>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建筑</w:t>
            </w:r>
          </w:p>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面积㎡</w:t>
            </w:r>
          </w:p>
        </w:tc>
        <w:tc>
          <w:tcPr>
            <w:tcW w:w="1320" w:type="dxa"/>
            <w:vMerge w:val="restart"/>
            <w:noWrap/>
            <w:vAlign w:val="center"/>
          </w:tcPr>
          <w:p>
            <w:pPr>
              <w:autoSpaceDE w:val="0"/>
              <w:autoSpaceDN w:val="0"/>
              <w:adjustRightInd w:val="0"/>
              <w:spacing w:line="4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套内建筑面积</w:t>
            </w:r>
          </w:p>
          <w:p>
            <w:pPr>
              <w:tabs>
                <w:tab w:val="left" w:pos="792"/>
              </w:tabs>
              <w:autoSpaceDE w:val="0"/>
              <w:autoSpaceDN w:val="0"/>
              <w:adjustRightInd w:val="0"/>
              <w:spacing w:line="460" w:lineRule="exact"/>
              <w:ind w:left="-107" w:leftChars="-51"/>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p>
        </w:tc>
        <w:tc>
          <w:tcPr>
            <w:tcW w:w="1005" w:type="dxa"/>
            <w:vMerge w:val="restart"/>
            <w:noWrap/>
            <w:vAlign w:val="center"/>
          </w:tcPr>
          <w:p>
            <w:pPr>
              <w:autoSpaceDE w:val="0"/>
              <w:autoSpaceDN w:val="0"/>
              <w:adjustRightInd w:val="0"/>
              <w:spacing w:line="4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公摊</w:t>
            </w:r>
          </w:p>
          <w:p>
            <w:pPr>
              <w:autoSpaceDE w:val="0"/>
              <w:autoSpaceDN w:val="0"/>
              <w:adjustRightInd w:val="0"/>
              <w:spacing w:line="4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面积㎡</w:t>
            </w:r>
          </w:p>
        </w:tc>
        <w:tc>
          <w:tcPr>
            <w:tcW w:w="1140" w:type="dxa"/>
            <w:vMerge w:val="restart"/>
            <w:noWrap/>
            <w:vAlign w:val="center"/>
          </w:tcPr>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销售单价</w:t>
            </w:r>
          </w:p>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（元/㎡）</w:t>
            </w:r>
          </w:p>
        </w:tc>
        <w:tc>
          <w:tcPr>
            <w:tcW w:w="1111" w:type="dxa"/>
            <w:vMerge w:val="restart"/>
            <w:noWrap/>
            <w:vAlign w:val="center"/>
          </w:tcPr>
          <w:p>
            <w:pPr>
              <w:autoSpaceDE w:val="0"/>
              <w:autoSpaceDN w:val="0"/>
              <w:adjustRightInd w:val="0"/>
              <w:spacing w:line="44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房屋总价（元）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1" w:type="dxa"/>
            <w:vMerge w:val="continue"/>
            <w:noWrap/>
          </w:tcPr>
          <w:p>
            <w:pPr>
              <w:autoSpaceDE w:val="0"/>
              <w:autoSpaceDN w:val="0"/>
              <w:adjustRightInd w:val="0"/>
              <w:jc w:val="center"/>
              <w:rPr>
                <w:rFonts w:ascii="仿宋" w:hAnsi="仿宋" w:eastAsia="仿宋" w:cs="仿宋"/>
                <w:color w:val="000000"/>
                <w:kern w:val="0"/>
                <w:sz w:val="32"/>
                <w:szCs w:val="32"/>
              </w:rPr>
            </w:pPr>
          </w:p>
        </w:tc>
        <w:tc>
          <w:tcPr>
            <w:tcW w:w="675" w:type="dxa"/>
            <w:vMerge w:val="continue"/>
            <w:noWrap/>
          </w:tcPr>
          <w:p>
            <w:pPr>
              <w:autoSpaceDE w:val="0"/>
              <w:autoSpaceDN w:val="0"/>
              <w:adjustRightInd w:val="0"/>
              <w:jc w:val="center"/>
              <w:rPr>
                <w:rFonts w:ascii="仿宋" w:hAnsi="仿宋" w:eastAsia="仿宋" w:cs="仿宋"/>
                <w:color w:val="000000"/>
                <w:kern w:val="0"/>
                <w:sz w:val="32"/>
                <w:szCs w:val="32"/>
              </w:rPr>
            </w:pPr>
          </w:p>
        </w:tc>
        <w:tc>
          <w:tcPr>
            <w:tcW w:w="750" w:type="dxa"/>
            <w:vMerge w:val="continue"/>
            <w:noWrap/>
          </w:tcPr>
          <w:p>
            <w:pPr>
              <w:autoSpaceDE w:val="0"/>
              <w:autoSpaceDN w:val="0"/>
              <w:adjustRightInd w:val="0"/>
              <w:jc w:val="center"/>
              <w:rPr>
                <w:rFonts w:ascii="仿宋" w:hAnsi="仿宋" w:eastAsia="仿宋" w:cs="仿宋"/>
                <w:color w:val="000000"/>
                <w:kern w:val="0"/>
                <w:sz w:val="32"/>
                <w:szCs w:val="32"/>
              </w:rPr>
            </w:pPr>
          </w:p>
        </w:tc>
        <w:tc>
          <w:tcPr>
            <w:tcW w:w="690" w:type="dxa"/>
            <w:vMerge w:val="continue"/>
            <w:noWrap/>
          </w:tcPr>
          <w:p>
            <w:pPr>
              <w:autoSpaceDE w:val="0"/>
              <w:autoSpaceDN w:val="0"/>
              <w:adjustRightInd w:val="0"/>
              <w:jc w:val="center"/>
              <w:rPr>
                <w:rFonts w:ascii="仿宋" w:hAnsi="仿宋" w:eastAsia="仿宋" w:cs="仿宋"/>
                <w:color w:val="000000"/>
                <w:kern w:val="0"/>
                <w:sz w:val="32"/>
                <w:szCs w:val="32"/>
              </w:rPr>
            </w:pPr>
          </w:p>
        </w:tc>
        <w:tc>
          <w:tcPr>
            <w:tcW w:w="1080" w:type="dxa"/>
            <w:vMerge w:val="continue"/>
            <w:noWrap/>
          </w:tcPr>
          <w:p>
            <w:pPr>
              <w:autoSpaceDE w:val="0"/>
              <w:autoSpaceDN w:val="0"/>
              <w:adjustRightInd w:val="0"/>
              <w:jc w:val="center"/>
              <w:rPr>
                <w:rFonts w:ascii="仿宋" w:hAnsi="仿宋" w:eastAsia="仿宋" w:cs="仿宋"/>
                <w:color w:val="000000"/>
                <w:kern w:val="0"/>
                <w:sz w:val="32"/>
                <w:szCs w:val="32"/>
              </w:rPr>
            </w:pPr>
          </w:p>
        </w:tc>
        <w:tc>
          <w:tcPr>
            <w:tcW w:w="1320" w:type="dxa"/>
            <w:vMerge w:val="continue"/>
            <w:noWrap/>
          </w:tcPr>
          <w:p>
            <w:pPr>
              <w:autoSpaceDE w:val="0"/>
              <w:autoSpaceDN w:val="0"/>
              <w:adjustRightInd w:val="0"/>
              <w:jc w:val="center"/>
              <w:rPr>
                <w:rFonts w:ascii="仿宋" w:hAnsi="仿宋" w:eastAsia="仿宋" w:cs="仿宋"/>
                <w:color w:val="000000"/>
                <w:kern w:val="0"/>
                <w:sz w:val="24"/>
              </w:rPr>
            </w:pPr>
          </w:p>
        </w:tc>
        <w:tc>
          <w:tcPr>
            <w:tcW w:w="1005" w:type="dxa"/>
            <w:vMerge w:val="continue"/>
            <w:noWrap/>
          </w:tcPr>
          <w:p>
            <w:pPr>
              <w:autoSpaceDE w:val="0"/>
              <w:autoSpaceDN w:val="0"/>
              <w:adjustRightInd w:val="0"/>
              <w:jc w:val="center"/>
              <w:rPr>
                <w:rFonts w:ascii="仿宋" w:hAnsi="仿宋" w:eastAsia="仿宋" w:cs="仿宋"/>
                <w:color w:val="000000"/>
                <w:kern w:val="0"/>
                <w:sz w:val="24"/>
              </w:rPr>
            </w:pPr>
          </w:p>
        </w:tc>
        <w:tc>
          <w:tcPr>
            <w:tcW w:w="1140" w:type="dxa"/>
            <w:vMerge w:val="continue"/>
            <w:noWrap/>
          </w:tcPr>
          <w:p>
            <w:pPr>
              <w:autoSpaceDE w:val="0"/>
              <w:autoSpaceDN w:val="0"/>
              <w:adjustRightInd w:val="0"/>
              <w:jc w:val="center"/>
              <w:rPr>
                <w:rFonts w:ascii="仿宋" w:hAnsi="仿宋" w:eastAsia="仿宋" w:cs="仿宋"/>
                <w:color w:val="000000"/>
                <w:kern w:val="0"/>
                <w:sz w:val="32"/>
                <w:szCs w:val="32"/>
              </w:rPr>
            </w:pPr>
          </w:p>
        </w:tc>
        <w:tc>
          <w:tcPr>
            <w:tcW w:w="1111" w:type="dxa"/>
            <w:vMerge w:val="continue"/>
            <w:noWrap/>
          </w:tcPr>
          <w:p>
            <w:pPr>
              <w:autoSpaceDE w:val="0"/>
              <w:autoSpaceDN w:val="0"/>
              <w:adjustRightIn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1" w:type="dxa"/>
            <w:noWrap/>
          </w:tcPr>
          <w:p>
            <w:pPr>
              <w:autoSpaceDE w:val="0"/>
              <w:autoSpaceDN w:val="0"/>
              <w:adjustRightIn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675" w:type="dxa"/>
            <w:noWrap/>
          </w:tcPr>
          <w:p>
            <w:pPr>
              <w:autoSpaceDE w:val="0"/>
              <w:autoSpaceDN w:val="0"/>
              <w:adjustRightInd w:val="0"/>
              <w:jc w:val="center"/>
              <w:rPr>
                <w:rFonts w:ascii="仿宋" w:hAnsi="仿宋" w:eastAsia="仿宋" w:cs="仿宋"/>
                <w:color w:val="000000"/>
                <w:kern w:val="0"/>
                <w:sz w:val="32"/>
                <w:szCs w:val="32"/>
              </w:rPr>
            </w:pPr>
          </w:p>
        </w:tc>
        <w:tc>
          <w:tcPr>
            <w:tcW w:w="750" w:type="dxa"/>
            <w:noWrap/>
          </w:tcPr>
          <w:p>
            <w:pPr>
              <w:autoSpaceDE w:val="0"/>
              <w:autoSpaceDN w:val="0"/>
              <w:adjustRightInd w:val="0"/>
              <w:jc w:val="center"/>
              <w:rPr>
                <w:rFonts w:ascii="仿宋" w:hAnsi="仿宋" w:eastAsia="仿宋" w:cs="仿宋"/>
                <w:color w:val="000000"/>
                <w:kern w:val="0"/>
                <w:sz w:val="32"/>
                <w:szCs w:val="32"/>
              </w:rPr>
            </w:pPr>
          </w:p>
        </w:tc>
        <w:tc>
          <w:tcPr>
            <w:tcW w:w="690" w:type="dxa"/>
            <w:noWrap/>
          </w:tcPr>
          <w:p>
            <w:pPr>
              <w:autoSpaceDE w:val="0"/>
              <w:autoSpaceDN w:val="0"/>
              <w:adjustRightInd w:val="0"/>
              <w:jc w:val="center"/>
              <w:rPr>
                <w:rFonts w:ascii="仿宋" w:hAnsi="仿宋" w:eastAsia="仿宋" w:cs="仿宋"/>
                <w:color w:val="000000"/>
                <w:kern w:val="0"/>
                <w:sz w:val="32"/>
                <w:szCs w:val="32"/>
              </w:rPr>
            </w:pPr>
          </w:p>
        </w:tc>
        <w:tc>
          <w:tcPr>
            <w:tcW w:w="1080" w:type="dxa"/>
            <w:noWrap/>
          </w:tcPr>
          <w:p>
            <w:pPr>
              <w:autoSpaceDE w:val="0"/>
              <w:autoSpaceDN w:val="0"/>
              <w:adjustRightInd w:val="0"/>
              <w:jc w:val="center"/>
              <w:rPr>
                <w:rFonts w:ascii="仿宋" w:hAnsi="仿宋" w:eastAsia="仿宋" w:cs="仿宋"/>
                <w:color w:val="000000"/>
                <w:kern w:val="0"/>
                <w:sz w:val="32"/>
                <w:szCs w:val="32"/>
              </w:rPr>
            </w:pPr>
          </w:p>
        </w:tc>
        <w:tc>
          <w:tcPr>
            <w:tcW w:w="1320" w:type="dxa"/>
            <w:noWrap/>
          </w:tcPr>
          <w:p>
            <w:pPr>
              <w:autoSpaceDE w:val="0"/>
              <w:autoSpaceDN w:val="0"/>
              <w:adjustRightInd w:val="0"/>
              <w:jc w:val="center"/>
              <w:rPr>
                <w:rFonts w:ascii="仿宋" w:hAnsi="仿宋" w:eastAsia="仿宋" w:cs="仿宋"/>
                <w:color w:val="000000"/>
                <w:kern w:val="0"/>
                <w:sz w:val="32"/>
                <w:szCs w:val="32"/>
              </w:rPr>
            </w:pPr>
          </w:p>
        </w:tc>
        <w:tc>
          <w:tcPr>
            <w:tcW w:w="1005" w:type="dxa"/>
            <w:noWrap/>
          </w:tcPr>
          <w:p>
            <w:pPr>
              <w:autoSpaceDE w:val="0"/>
              <w:autoSpaceDN w:val="0"/>
              <w:adjustRightInd w:val="0"/>
              <w:jc w:val="center"/>
              <w:rPr>
                <w:rFonts w:ascii="仿宋" w:hAnsi="仿宋" w:eastAsia="仿宋" w:cs="仿宋"/>
                <w:color w:val="000000"/>
                <w:kern w:val="0"/>
                <w:sz w:val="32"/>
                <w:szCs w:val="32"/>
              </w:rPr>
            </w:pPr>
          </w:p>
        </w:tc>
        <w:tc>
          <w:tcPr>
            <w:tcW w:w="1140" w:type="dxa"/>
            <w:noWrap/>
          </w:tcPr>
          <w:p>
            <w:pPr>
              <w:autoSpaceDE w:val="0"/>
              <w:autoSpaceDN w:val="0"/>
              <w:adjustRightInd w:val="0"/>
              <w:jc w:val="center"/>
              <w:rPr>
                <w:rFonts w:ascii="仿宋" w:hAnsi="仿宋" w:eastAsia="仿宋" w:cs="仿宋"/>
                <w:color w:val="000000"/>
                <w:kern w:val="0"/>
                <w:sz w:val="32"/>
                <w:szCs w:val="32"/>
              </w:rPr>
            </w:pPr>
          </w:p>
        </w:tc>
        <w:tc>
          <w:tcPr>
            <w:tcW w:w="1111" w:type="dxa"/>
            <w:noWrap/>
          </w:tcPr>
          <w:p>
            <w:pPr>
              <w:autoSpaceDE w:val="0"/>
              <w:autoSpaceDN w:val="0"/>
              <w:adjustRightIn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1" w:type="dxa"/>
            <w:noWrap/>
          </w:tcPr>
          <w:p>
            <w:pPr>
              <w:autoSpaceDE w:val="0"/>
              <w:autoSpaceDN w:val="0"/>
              <w:adjustRightIn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675" w:type="dxa"/>
            <w:noWrap/>
          </w:tcPr>
          <w:p>
            <w:pPr>
              <w:autoSpaceDE w:val="0"/>
              <w:autoSpaceDN w:val="0"/>
              <w:adjustRightInd w:val="0"/>
              <w:jc w:val="center"/>
              <w:rPr>
                <w:rFonts w:ascii="仿宋" w:hAnsi="仿宋" w:eastAsia="仿宋" w:cs="仿宋"/>
                <w:color w:val="000000"/>
                <w:kern w:val="0"/>
                <w:sz w:val="32"/>
                <w:szCs w:val="32"/>
              </w:rPr>
            </w:pPr>
          </w:p>
        </w:tc>
        <w:tc>
          <w:tcPr>
            <w:tcW w:w="750" w:type="dxa"/>
            <w:noWrap/>
          </w:tcPr>
          <w:p>
            <w:pPr>
              <w:autoSpaceDE w:val="0"/>
              <w:autoSpaceDN w:val="0"/>
              <w:adjustRightInd w:val="0"/>
              <w:jc w:val="center"/>
              <w:rPr>
                <w:rFonts w:ascii="仿宋" w:hAnsi="仿宋" w:eastAsia="仿宋" w:cs="仿宋"/>
                <w:color w:val="000000"/>
                <w:kern w:val="0"/>
                <w:sz w:val="32"/>
                <w:szCs w:val="32"/>
              </w:rPr>
            </w:pPr>
          </w:p>
        </w:tc>
        <w:tc>
          <w:tcPr>
            <w:tcW w:w="690" w:type="dxa"/>
            <w:noWrap/>
          </w:tcPr>
          <w:p>
            <w:pPr>
              <w:autoSpaceDE w:val="0"/>
              <w:autoSpaceDN w:val="0"/>
              <w:adjustRightInd w:val="0"/>
              <w:jc w:val="center"/>
              <w:rPr>
                <w:rFonts w:ascii="仿宋" w:hAnsi="仿宋" w:eastAsia="仿宋" w:cs="仿宋"/>
                <w:color w:val="000000"/>
                <w:kern w:val="0"/>
                <w:sz w:val="32"/>
                <w:szCs w:val="32"/>
              </w:rPr>
            </w:pPr>
          </w:p>
        </w:tc>
        <w:tc>
          <w:tcPr>
            <w:tcW w:w="1080" w:type="dxa"/>
            <w:noWrap/>
          </w:tcPr>
          <w:p>
            <w:pPr>
              <w:autoSpaceDE w:val="0"/>
              <w:autoSpaceDN w:val="0"/>
              <w:adjustRightInd w:val="0"/>
              <w:jc w:val="center"/>
              <w:rPr>
                <w:rFonts w:ascii="仿宋" w:hAnsi="仿宋" w:eastAsia="仿宋" w:cs="仿宋"/>
                <w:color w:val="000000"/>
                <w:kern w:val="0"/>
                <w:sz w:val="32"/>
                <w:szCs w:val="32"/>
              </w:rPr>
            </w:pPr>
          </w:p>
        </w:tc>
        <w:tc>
          <w:tcPr>
            <w:tcW w:w="1320" w:type="dxa"/>
            <w:noWrap/>
          </w:tcPr>
          <w:p>
            <w:pPr>
              <w:autoSpaceDE w:val="0"/>
              <w:autoSpaceDN w:val="0"/>
              <w:adjustRightInd w:val="0"/>
              <w:jc w:val="center"/>
              <w:rPr>
                <w:rFonts w:ascii="仿宋" w:hAnsi="仿宋" w:eastAsia="仿宋" w:cs="仿宋"/>
                <w:color w:val="000000"/>
                <w:kern w:val="0"/>
                <w:sz w:val="32"/>
                <w:szCs w:val="32"/>
              </w:rPr>
            </w:pPr>
          </w:p>
        </w:tc>
        <w:tc>
          <w:tcPr>
            <w:tcW w:w="1005" w:type="dxa"/>
            <w:noWrap/>
          </w:tcPr>
          <w:p>
            <w:pPr>
              <w:autoSpaceDE w:val="0"/>
              <w:autoSpaceDN w:val="0"/>
              <w:adjustRightInd w:val="0"/>
              <w:jc w:val="center"/>
              <w:rPr>
                <w:rFonts w:ascii="仿宋" w:hAnsi="仿宋" w:eastAsia="仿宋" w:cs="仿宋"/>
                <w:color w:val="000000"/>
                <w:kern w:val="0"/>
                <w:sz w:val="32"/>
                <w:szCs w:val="32"/>
              </w:rPr>
            </w:pPr>
          </w:p>
        </w:tc>
        <w:tc>
          <w:tcPr>
            <w:tcW w:w="1140" w:type="dxa"/>
            <w:noWrap/>
          </w:tcPr>
          <w:p>
            <w:pPr>
              <w:autoSpaceDE w:val="0"/>
              <w:autoSpaceDN w:val="0"/>
              <w:adjustRightInd w:val="0"/>
              <w:jc w:val="center"/>
              <w:rPr>
                <w:rFonts w:ascii="仿宋" w:hAnsi="仿宋" w:eastAsia="仿宋" w:cs="仿宋"/>
                <w:color w:val="000000"/>
                <w:kern w:val="0"/>
                <w:sz w:val="32"/>
                <w:szCs w:val="32"/>
              </w:rPr>
            </w:pPr>
          </w:p>
        </w:tc>
        <w:tc>
          <w:tcPr>
            <w:tcW w:w="1111" w:type="dxa"/>
            <w:noWrap/>
          </w:tcPr>
          <w:p>
            <w:pPr>
              <w:autoSpaceDE w:val="0"/>
              <w:autoSpaceDN w:val="0"/>
              <w:adjustRightIn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1" w:type="dxa"/>
            <w:noWrap/>
          </w:tcPr>
          <w:p>
            <w:pPr>
              <w:autoSpaceDE w:val="0"/>
              <w:autoSpaceDN w:val="0"/>
              <w:adjustRightIn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75" w:type="dxa"/>
            <w:noWrap/>
          </w:tcPr>
          <w:p>
            <w:pPr>
              <w:autoSpaceDE w:val="0"/>
              <w:autoSpaceDN w:val="0"/>
              <w:adjustRightInd w:val="0"/>
              <w:jc w:val="center"/>
              <w:rPr>
                <w:rFonts w:ascii="仿宋" w:hAnsi="仿宋" w:eastAsia="仿宋" w:cs="仿宋"/>
                <w:color w:val="000000"/>
                <w:kern w:val="0"/>
                <w:sz w:val="32"/>
                <w:szCs w:val="32"/>
              </w:rPr>
            </w:pPr>
          </w:p>
        </w:tc>
        <w:tc>
          <w:tcPr>
            <w:tcW w:w="750" w:type="dxa"/>
            <w:noWrap/>
          </w:tcPr>
          <w:p>
            <w:pPr>
              <w:autoSpaceDE w:val="0"/>
              <w:autoSpaceDN w:val="0"/>
              <w:adjustRightInd w:val="0"/>
              <w:jc w:val="center"/>
              <w:rPr>
                <w:rFonts w:ascii="仿宋" w:hAnsi="仿宋" w:eastAsia="仿宋" w:cs="仿宋"/>
                <w:color w:val="000000"/>
                <w:kern w:val="0"/>
                <w:sz w:val="32"/>
                <w:szCs w:val="32"/>
              </w:rPr>
            </w:pPr>
          </w:p>
        </w:tc>
        <w:tc>
          <w:tcPr>
            <w:tcW w:w="690" w:type="dxa"/>
            <w:noWrap/>
          </w:tcPr>
          <w:p>
            <w:pPr>
              <w:autoSpaceDE w:val="0"/>
              <w:autoSpaceDN w:val="0"/>
              <w:adjustRightInd w:val="0"/>
              <w:jc w:val="center"/>
              <w:rPr>
                <w:rFonts w:ascii="仿宋" w:hAnsi="仿宋" w:eastAsia="仿宋" w:cs="仿宋"/>
                <w:color w:val="000000"/>
                <w:kern w:val="0"/>
                <w:sz w:val="32"/>
                <w:szCs w:val="32"/>
              </w:rPr>
            </w:pPr>
          </w:p>
        </w:tc>
        <w:tc>
          <w:tcPr>
            <w:tcW w:w="1080" w:type="dxa"/>
            <w:noWrap/>
          </w:tcPr>
          <w:p>
            <w:pPr>
              <w:autoSpaceDE w:val="0"/>
              <w:autoSpaceDN w:val="0"/>
              <w:adjustRightInd w:val="0"/>
              <w:jc w:val="center"/>
              <w:rPr>
                <w:rFonts w:ascii="仿宋" w:hAnsi="仿宋" w:eastAsia="仿宋" w:cs="仿宋"/>
                <w:color w:val="000000"/>
                <w:kern w:val="0"/>
                <w:sz w:val="32"/>
                <w:szCs w:val="32"/>
              </w:rPr>
            </w:pPr>
          </w:p>
        </w:tc>
        <w:tc>
          <w:tcPr>
            <w:tcW w:w="1320" w:type="dxa"/>
            <w:noWrap/>
          </w:tcPr>
          <w:p>
            <w:pPr>
              <w:autoSpaceDE w:val="0"/>
              <w:autoSpaceDN w:val="0"/>
              <w:adjustRightInd w:val="0"/>
              <w:jc w:val="center"/>
              <w:rPr>
                <w:rFonts w:ascii="仿宋" w:hAnsi="仿宋" w:eastAsia="仿宋" w:cs="仿宋"/>
                <w:color w:val="000000"/>
                <w:kern w:val="0"/>
                <w:sz w:val="32"/>
                <w:szCs w:val="32"/>
              </w:rPr>
            </w:pPr>
          </w:p>
        </w:tc>
        <w:tc>
          <w:tcPr>
            <w:tcW w:w="1005" w:type="dxa"/>
            <w:noWrap/>
          </w:tcPr>
          <w:p>
            <w:pPr>
              <w:autoSpaceDE w:val="0"/>
              <w:autoSpaceDN w:val="0"/>
              <w:adjustRightInd w:val="0"/>
              <w:jc w:val="center"/>
              <w:rPr>
                <w:rFonts w:ascii="仿宋" w:hAnsi="仿宋" w:eastAsia="仿宋" w:cs="仿宋"/>
                <w:color w:val="000000"/>
                <w:kern w:val="0"/>
                <w:sz w:val="32"/>
                <w:szCs w:val="32"/>
              </w:rPr>
            </w:pPr>
          </w:p>
        </w:tc>
        <w:tc>
          <w:tcPr>
            <w:tcW w:w="1140" w:type="dxa"/>
            <w:noWrap/>
          </w:tcPr>
          <w:p>
            <w:pPr>
              <w:autoSpaceDE w:val="0"/>
              <w:autoSpaceDN w:val="0"/>
              <w:adjustRightInd w:val="0"/>
              <w:jc w:val="center"/>
              <w:rPr>
                <w:rFonts w:ascii="仿宋" w:hAnsi="仿宋" w:eastAsia="仿宋" w:cs="仿宋"/>
                <w:color w:val="000000"/>
                <w:kern w:val="0"/>
                <w:sz w:val="32"/>
                <w:szCs w:val="32"/>
              </w:rPr>
            </w:pPr>
          </w:p>
        </w:tc>
        <w:tc>
          <w:tcPr>
            <w:tcW w:w="1111" w:type="dxa"/>
            <w:noWrap/>
          </w:tcPr>
          <w:p>
            <w:pPr>
              <w:autoSpaceDE w:val="0"/>
              <w:autoSpaceDN w:val="0"/>
              <w:adjustRightIn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1" w:type="dxa"/>
            <w:noWrap/>
          </w:tcPr>
          <w:p>
            <w:pPr>
              <w:autoSpaceDE w:val="0"/>
              <w:autoSpaceDN w:val="0"/>
              <w:adjustRightIn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75" w:type="dxa"/>
            <w:noWrap/>
          </w:tcPr>
          <w:p>
            <w:pPr>
              <w:autoSpaceDE w:val="0"/>
              <w:autoSpaceDN w:val="0"/>
              <w:adjustRightInd w:val="0"/>
              <w:jc w:val="center"/>
              <w:rPr>
                <w:rFonts w:ascii="仿宋" w:hAnsi="仿宋" w:eastAsia="仿宋" w:cs="仿宋"/>
                <w:color w:val="000000"/>
                <w:kern w:val="0"/>
                <w:sz w:val="32"/>
                <w:szCs w:val="32"/>
              </w:rPr>
            </w:pPr>
          </w:p>
        </w:tc>
        <w:tc>
          <w:tcPr>
            <w:tcW w:w="750" w:type="dxa"/>
            <w:noWrap/>
          </w:tcPr>
          <w:p>
            <w:pPr>
              <w:autoSpaceDE w:val="0"/>
              <w:autoSpaceDN w:val="0"/>
              <w:adjustRightInd w:val="0"/>
              <w:jc w:val="center"/>
              <w:rPr>
                <w:rFonts w:ascii="仿宋" w:hAnsi="仿宋" w:eastAsia="仿宋" w:cs="仿宋"/>
                <w:color w:val="000000"/>
                <w:kern w:val="0"/>
                <w:sz w:val="32"/>
                <w:szCs w:val="32"/>
              </w:rPr>
            </w:pPr>
          </w:p>
        </w:tc>
        <w:tc>
          <w:tcPr>
            <w:tcW w:w="690" w:type="dxa"/>
            <w:noWrap/>
          </w:tcPr>
          <w:p>
            <w:pPr>
              <w:autoSpaceDE w:val="0"/>
              <w:autoSpaceDN w:val="0"/>
              <w:adjustRightInd w:val="0"/>
              <w:jc w:val="center"/>
              <w:rPr>
                <w:rFonts w:ascii="仿宋" w:hAnsi="仿宋" w:eastAsia="仿宋" w:cs="仿宋"/>
                <w:color w:val="000000"/>
                <w:kern w:val="0"/>
                <w:sz w:val="32"/>
                <w:szCs w:val="32"/>
              </w:rPr>
            </w:pPr>
          </w:p>
        </w:tc>
        <w:tc>
          <w:tcPr>
            <w:tcW w:w="1080" w:type="dxa"/>
            <w:noWrap/>
          </w:tcPr>
          <w:p>
            <w:pPr>
              <w:autoSpaceDE w:val="0"/>
              <w:autoSpaceDN w:val="0"/>
              <w:adjustRightInd w:val="0"/>
              <w:jc w:val="center"/>
              <w:rPr>
                <w:rFonts w:ascii="仿宋" w:hAnsi="仿宋" w:eastAsia="仿宋" w:cs="仿宋"/>
                <w:color w:val="000000"/>
                <w:kern w:val="0"/>
                <w:sz w:val="32"/>
                <w:szCs w:val="32"/>
              </w:rPr>
            </w:pPr>
          </w:p>
        </w:tc>
        <w:tc>
          <w:tcPr>
            <w:tcW w:w="1320" w:type="dxa"/>
            <w:noWrap/>
          </w:tcPr>
          <w:p>
            <w:pPr>
              <w:autoSpaceDE w:val="0"/>
              <w:autoSpaceDN w:val="0"/>
              <w:adjustRightInd w:val="0"/>
              <w:jc w:val="center"/>
              <w:rPr>
                <w:rFonts w:ascii="仿宋" w:hAnsi="仿宋" w:eastAsia="仿宋" w:cs="仿宋"/>
                <w:color w:val="000000"/>
                <w:kern w:val="0"/>
                <w:sz w:val="32"/>
                <w:szCs w:val="32"/>
              </w:rPr>
            </w:pPr>
          </w:p>
        </w:tc>
        <w:tc>
          <w:tcPr>
            <w:tcW w:w="1005" w:type="dxa"/>
            <w:noWrap/>
          </w:tcPr>
          <w:p>
            <w:pPr>
              <w:autoSpaceDE w:val="0"/>
              <w:autoSpaceDN w:val="0"/>
              <w:adjustRightInd w:val="0"/>
              <w:jc w:val="center"/>
              <w:rPr>
                <w:rFonts w:ascii="仿宋" w:hAnsi="仿宋" w:eastAsia="仿宋" w:cs="仿宋"/>
                <w:color w:val="000000"/>
                <w:kern w:val="0"/>
                <w:sz w:val="32"/>
                <w:szCs w:val="32"/>
              </w:rPr>
            </w:pPr>
          </w:p>
        </w:tc>
        <w:tc>
          <w:tcPr>
            <w:tcW w:w="1140" w:type="dxa"/>
            <w:noWrap/>
          </w:tcPr>
          <w:p>
            <w:pPr>
              <w:autoSpaceDE w:val="0"/>
              <w:autoSpaceDN w:val="0"/>
              <w:adjustRightInd w:val="0"/>
              <w:jc w:val="center"/>
              <w:rPr>
                <w:rFonts w:ascii="仿宋" w:hAnsi="仿宋" w:eastAsia="仿宋" w:cs="仿宋"/>
                <w:color w:val="000000"/>
                <w:kern w:val="0"/>
                <w:sz w:val="32"/>
                <w:szCs w:val="32"/>
              </w:rPr>
            </w:pPr>
          </w:p>
        </w:tc>
        <w:tc>
          <w:tcPr>
            <w:tcW w:w="1111" w:type="dxa"/>
            <w:noWrap/>
          </w:tcPr>
          <w:p>
            <w:pPr>
              <w:autoSpaceDE w:val="0"/>
              <w:autoSpaceDN w:val="0"/>
              <w:adjustRightIn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41" w:type="dxa"/>
            <w:noWrap/>
          </w:tcPr>
          <w:p>
            <w:pPr>
              <w:autoSpaceDE w:val="0"/>
              <w:autoSpaceDN w:val="0"/>
              <w:adjustRightIn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675" w:type="dxa"/>
            <w:noWrap/>
          </w:tcPr>
          <w:p>
            <w:pPr>
              <w:autoSpaceDE w:val="0"/>
              <w:autoSpaceDN w:val="0"/>
              <w:adjustRightInd w:val="0"/>
              <w:jc w:val="center"/>
              <w:rPr>
                <w:rFonts w:ascii="仿宋" w:hAnsi="仿宋" w:eastAsia="仿宋" w:cs="仿宋"/>
                <w:color w:val="000000"/>
                <w:kern w:val="0"/>
                <w:sz w:val="32"/>
                <w:szCs w:val="32"/>
              </w:rPr>
            </w:pPr>
          </w:p>
        </w:tc>
        <w:tc>
          <w:tcPr>
            <w:tcW w:w="750" w:type="dxa"/>
            <w:noWrap/>
          </w:tcPr>
          <w:p>
            <w:pPr>
              <w:autoSpaceDE w:val="0"/>
              <w:autoSpaceDN w:val="0"/>
              <w:adjustRightInd w:val="0"/>
              <w:jc w:val="center"/>
              <w:rPr>
                <w:rFonts w:ascii="仿宋" w:hAnsi="仿宋" w:eastAsia="仿宋" w:cs="仿宋"/>
                <w:color w:val="000000"/>
                <w:kern w:val="0"/>
                <w:sz w:val="32"/>
                <w:szCs w:val="32"/>
              </w:rPr>
            </w:pPr>
          </w:p>
        </w:tc>
        <w:tc>
          <w:tcPr>
            <w:tcW w:w="690" w:type="dxa"/>
            <w:noWrap/>
          </w:tcPr>
          <w:p>
            <w:pPr>
              <w:autoSpaceDE w:val="0"/>
              <w:autoSpaceDN w:val="0"/>
              <w:adjustRightInd w:val="0"/>
              <w:jc w:val="center"/>
              <w:rPr>
                <w:rFonts w:ascii="仿宋" w:hAnsi="仿宋" w:eastAsia="仿宋" w:cs="仿宋"/>
                <w:color w:val="000000"/>
                <w:kern w:val="0"/>
                <w:sz w:val="32"/>
                <w:szCs w:val="32"/>
              </w:rPr>
            </w:pPr>
          </w:p>
        </w:tc>
        <w:tc>
          <w:tcPr>
            <w:tcW w:w="1080" w:type="dxa"/>
            <w:noWrap/>
          </w:tcPr>
          <w:p>
            <w:pPr>
              <w:autoSpaceDE w:val="0"/>
              <w:autoSpaceDN w:val="0"/>
              <w:adjustRightInd w:val="0"/>
              <w:jc w:val="center"/>
              <w:rPr>
                <w:rFonts w:ascii="仿宋" w:hAnsi="仿宋" w:eastAsia="仿宋" w:cs="仿宋"/>
                <w:color w:val="000000"/>
                <w:kern w:val="0"/>
                <w:sz w:val="32"/>
                <w:szCs w:val="32"/>
              </w:rPr>
            </w:pPr>
          </w:p>
        </w:tc>
        <w:tc>
          <w:tcPr>
            <w:tcW w:w="1320" w:type="dxa"/>
            <w:noWrap/>
          </w:tcPr>
          <w:p>
            <w:pPr>
              <w:autoSpaceDE w:val="0"/>
              <w:autoSpaceDN w:val="0"/>
              <w:adjustRightInd w:val="0"/>
              <w:jc w:val="center"/>
              <w:rPr>
                <w:rFonts w:ascii="仿宋" w:hAnsi="仿宋" w:eastAsia="仿宋" w:cs="仿宋"/>
                <w:color w:val="000000"/>
                <w:kern w:val="0"/>
                <w:sz w:val="32"/>
                <w:szCs w:val="32"/>
              </w:rPr>
            </w:pPr>
          </w:p>
        </w:tc>
        <w:tc>
          <w:tcPr>
            <w:tcW w:w="1005" w:type="dxa"/>
            <w:noWrap/>
          </w:tcPr>
          <w:p>
            <w:pPr>
              <w:autoSpaceDE w:val="0"/>
              <w:autoSpaceDN w:val="0"/>
              <w:adjustRightInd w:val="0"/>
              <w:jc w:val="center"/>
              <w:rPr>
                <w:rFonts w:ascii="仿宋" w:hAnsi="仿宋" w:eastAsia="仿宋" w:cs="仿宋"/>
                <w:color w:val="000000"/>
                <w:kern w:val="0"/>
                <w:sz w:val="32"/>
                <w:szCs w:val="32"/>
              </w:rPr>
            </w:pPr>
          </w:p>
        </w:tc>
        <w:tc>
          <w:tcPr>
            <w:tcW w:w="1140" w:type="dxa"/>
            <w:noWrap/>
          </w:tcPr>
          <w:p>
            <w:pPr>
              <w:autoSpaceDE w:val="0"/>
              <w:autoSpaceDN w:val="0"/>
              <w:adjustRightInd w:val="0"/>
              <w:jc w:val="center"/>
              <w:rPr>
                <w:rFonts w:ascii="仿宋" w:hAnsi="仿宋" w:eastAsia="仿宋" w:cs="仿宋"/>
                <w:color w:val="000000"/>
                <w:kern w:val="0"/>
                <w:sz w:val="32"/>
                <w:szCs w:val="32"/>
              </w:rPr>
            </w:pPr>
          </w:p>
        </w:tc>
        <w:tc>
          <w:tcPr>
            <w:tcW w:w="1111" w:type="dxa"/>
            <w:noWrap/>
          </w:tcPr>
          <w:p>
            <w:pPr>
              <w:autoSpaceDE w:val="0"/>
              <w:autoSpaceDN w:val="0"/>
              <w:adjustRightIn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1" w:type="dxa"/>
            <w:noWrap/>
          </w:tcPr>
          <w:p>
            <w:pPr>
              <w:autoSpaceDE w:val="0"/>
              <w:autoSpaceDN w:val="0"/>
              <w:adjustRightIn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675" w:type="dxa"/>
            <w:noWrap/>
          </w:tcPr>
          <w:p>
            <w:pPr>
              <w:autoSpaceDE w:val="0"/>
              <w:autoSpaceDN w:val="0"/>
              <w:adjustRightInd w:val="0"/>
              <w:jc w:val="center"/>
              <w:rPr>
                <w:rFonts w:ascii="仿宋" w:hAnsi="仿宋" w:eastAsia="仿宋" w:cs="仿宋"/>
                <w:color w:val="000000"/>
                <w:kern w:val="0"/>
                <w:sz w:val="32"/>
                <w:szCs w:val="32"/>
              </w:rPr>
            </w:pPr>
          </w:p>
        </w:tc>
        <w:tc>
          <w:tcPr>
            <w:tcW w:w="750" w:type="dxa"/>
            <w:noWrap/>
          </w:tcPr>
          <w:p>
            <w:pPr>
              <w:autoSpaceDE w:val="0"/>
              <w:autoSpaceDN w:val="0"/>
              <w:adjustRightInd w:val="0"/>
              <w:jc w:val="center"/>
              <w:rPr>
                <w:rFonts w:ascii="仿宋" w:hAnsi="仿宋" w:eastAsia="仿宋" w:cs="仿宋"/>
                <w:color w:val="000000"/>
                <w:kern w:val="0"/>
                <w:sz w:val="32"/>
                <w:szCs w:val="32"/>
              </w:rPr>
            </w:pPr>
          </w:p>
        </w:tc>
        <w:tc>
          <w:tcPr>
            <w:tcW w:w="690" w:type="dxa"/>
            <w:noWrap/>
          </w:tcPr>
          <w:p>
            <w:pPr>
              <w:autoSpaceDE w:val="0"/>
              <w:autoSpaceDN w:val="0"/>
              <w:adjustRightInd w:val="0"/>
              <w:jc w:val="center"/>
              <w:rPr>
                <w:rFonts w:ascii="仿宋" w:hAnsi="仿宋" w:eastAsia="仿宋" w:cs="仿宋"/>
                <w:color w:val="000000"/>
                <w:kern w:val="0"/>
                <w:sz w:val="32"/>
                <w:szCs w:val="32"/>
              </w:rPr>
            </w:pPr>
          </w:p>
        </w:tc>
        <w:tc>
          <w:tcPr>
            <w:tcW w:w="1080" w:type="dxa"/>
            <w:noWrap/>
          </w:tcPr>
          <w:p>
            <w:pPr>
              <w:autoSpaceDE w:val="0"/>
              <w:autoSpaceDN w:val="0"/>
              <w:adjustRightInd w:val="0"/>
              <w:jc w:val="center"/>
              <w:rPr>
                <w:rFonts w:ascii="仿宋" w:hAnsi="仿宋" w:eastAsia="仿宋" w:cs="仿宋"/>
                <w:color w:val="000000"/>
                <w:kern w:val="0"/>
                <w:sz w:val="32"/>
                <w:szCs w:val="32"/>
              </w:rPr>
            </w:pPr>
          </w:p>
        </w:tc>
        <w:tc>
          <w:tcPr>
            <w:tcW w:w="1320" w:type="dxa"/>
            <w:noWrap/>
          </w:tcPr>
          <w:p>
            <w:pPr>
              <w:autoSpaceDE w:val="0"/>
              <w:autoSpaceDN w:val="0"/>
              <w:adjustRightInd w:val="0"/>
              <w:jc w:val="center"/>
              <w:rPr>
                <w:rFonts w:ascii="仿宋" w:hAnsi="仿宋" w:eastAsia="仿宋" w:cs="仿宋"/>
                <w:color w:val="000000"/>
                <w:kern w:val="0"/>
                <w:sz w:val="32"/>
                <w:szCs w:val="32"/>
              </w:rPr>
            </w:pPr>
          </w:p>
        </w:tc>
        <w:tc>
          <w:tcPr>
            <w:tcW w:w="1005" w:type="dxa"/>
            <w:noWrap/>
          </w:tcPr>
          <w:p>
            <w:pPr>
              <w:autoSpaceDE w:val="0"/>
              <w:autoSpaceDN w:val="0"/>
              <w:adjustRightInd w:val="0"/>
              <w:jc w:val="center"/>
              <w:rPr>
                <w:rFonts w:ascii="仿宋" w:hAnsi="仿宋" w:eastAsia="仿宋" w:cs="仿宋"/>
                <w:color w:val="000000"/>
                <w:kern w:val="0"/>
                <w:sz w:val="32"/>
                <w:szCs w:val="32"/>
              </w:rPr>
            </w:pPr>
          </w:p>
        </w:tc>
        <w:tc>
          <w:tcPr>
            <w:tcW w:w="1140" w:type="dxa"/>
            <w:noWrap/>
          </w:tcPr>
          <w:p>
            <w:pPr>
              <w:autoSpaceDE w:val="0"/>
              <w:autoSpaceDN w:val="0"/>
              <w:adjustRightInd w:val="0"/>
              <w:jc w:val="center"/>
              <w:rPr>
                <w:rFonts w:ascii="仿宋" w:hAnsi="仿宋" w:eastAsia="仿宋" w:cs="仿宋"/>
                <w:color w:val="000000"/>
                <w:kern w:val="0"/>
                <w:sz w:val="32"/>
                <w:szCs w:val="32"/>
              </w:rPr>
            </w:pPr>
          </w:p>
        </w:tc>
        <w:tc>
          <w:tcPr>
            <w:tcW w:w="1111" w:type="dxa"/>
            <w:noWrap/>
          </w:tcPr>
          <w:p>
            <w:pPr>
              <w:autoSpaceDE w:val="0"/>
              <w:autoSpaceDN w:val="0"/>
              <w:adjustRightIn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41" w:type="dxa"/>
            <w:noWrap/>
          </w:tcPr>
          <w:p>
            <w:pPr>
              <w:autoSpaceDE w:val="0"/>
              <w:autoSpaceDN w:val="0"/>
              <w:adjustRightIn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675" w:type="dxa"/>
            <w:noWrap/>
          </w:tcPr>
          <w:p>
            <w:pPr>
              <w:autoSpaceDE w:val="0"/>
              <w:autoSpaceDN w:val="0"/>
              <w:adjustRightInd w:val="0"/>
              <w:jc w:val="center"/>
              <w:rPr>
                <w:rFonts w:ascii="仿宋" w:hAnsi="仿宋" w:eastAsia="仿宋" w:cs="仿宋"/>
                <w:color w:val="000000"/>
                <w:kern w:val="0"/>
                <w:sz w:val="32"/>
                <w:szCs w:val="32"/>
              </w:rPr>
            </w:pPr>
          </w:p>
        </w:tc>
        <w:tc>
          <w:tcPr>
            <w:tcW w:w="750" w:type="dxa"/>
            <w:noWrap/>
          </w:tcPr>
          <w:p>
            <w:pPr>
              <w:autoSpaceDE w:val="0"/>
              <w:autoSpaceDN w:val="0"/>
              <w:adjustRightInd w:val="0"/>
              <w:jc w:val="center"/>
              <w:rPr>
                <w:rFonts w:ascii="仿宋" w:hAnsi="仿宋" w:eastAsia="仿宋" w:cs="仿宋"/>
                <w:color w:val="000000"/>
                <w:kern w:val="0"/>
                <w:sz w:val="32"/>
                <w:szCs w:val="32"/>
              </w:rPr>
            </w:pPr>
          </w:p>
        </w:tc>
        <w:tc>
          <w:tcPr>
            <w:tcW w:w="690" w:type="dxa"/>
            <w:noWrap/>
          </w:tcPr>
          <w:p>
            <w:pPr>
              <w:autoSpaceDE w:val="0"/>
              <w:autoSpaceDN w:val="0"/>
              <w:adjustRightInd w:val="0"/>
              <w:jc w:val="center"/>
              <w:rPr>
                <w:rFonts w:ascii="仿宋" w:hAnsi="仿宋" w:eastAsia="仿宋" w:cs="仿宋"/>
                <w:color w:val="000000"/>
                <w:kern w:val="0"/>
                <w:sz w:val="32"/>
                <w:szCs w:val="32"/>
              </w:rPr>
            </w:pPr>
          </w:p>
        </w:tc>
        <w:tc>
          <w:tcPr>
            <w:tcW w:w="1080" w:type="dxa"/>
            <w:noWrap/>
          </w:tcPr>
          <w:p>
            <w:pPr>
              <w:autoSpaceDE w:val="0"/>
              <w:autoSpaceDN w:val="0"/>
              <w:adjustRightInd w:val="0"/>
              <w:jc w:val="center"/>
              <w:rPr>
                <w:rFonts w:ascii="仿宋" w:hAnsi="仿宋" w:eastAsia="仿宋" w:cs="仿宋"/>
                <w:color w:val="000000"/>
                <w:kern w:val="0"/>
                <w:sz w:val="32"/>
                <w:szCs w:val="32"/>
              </w:rPr>
            </w:pPr>
          </w:p>
        </w:tc>
        <w:tc>
          <w:tcPr>
            <w:tcW w:w="1320" w:type="dxa"/>
            <w:noWrap/>
          </w:tcPr>
          <w:p>
            <w:pPr>
              <w:autoSpaceDE w:val="0"/>
              <w:autoSpaceDN w:val="0"/>
              <w:adjustRightInd w:val="0"/>
              <w:jc w:val="center"/>
              <w:rPr>
                <w:rFonts w:ascii="仿宋" w:hAnsi="仿宋" w:eastAsia="仿宋" w:cs="仿宋"/>
                <w:color w:val="000000"/>
                <w:kern w:val="0"/>
                <w:sz w:val="32"/>
                <w:szCs w:val="32"/>
              </w:rPr>
            </w:pPr>
          </w:p>
        </w:tc>
        <w:tc>
          <w:tcPr>
            <w:tcW w:w="1005" w:type="dxa"/>
            <w:noWrap/>
          </w:tcPr>
          <w:p>
            <w:pPr>
              <w:autoSpaceDE w:val="0"/>
              <w:autoSpaceDN w:val="0"/>
              <w:adjustRightInd w:val="0"/>
              <w:jc w:val="center"/>
              <w:rPr>
                <w:rFonts w:ascii="仿宋" w:hAnsi="仿宋" w:eastAsia="仿宋" w:cs="仿宋"/>
                <w:color w:val="000000"/>
                <w:kern w:val="0"/>
                <w:sz w:val="32"/>
                <w:szCs w:val="32"/>
              </w:rPr>
            </w:pPr>
          </w:p>
        </w:tc>
        <w:tc>
          <w:tcPr>
            <w:tcW w:w="1140" w:type="dxa"/>
            <w:noWrap/>
          </w:tcPr>
          <w:p>
            <w:pPr>
              <w:autoSpaceDE w:val="0"/>
              <w:autoSpaceDN w:val="0"/>
              <w:adjustRightInd w:val="0"/>
              <w:jc w:val="center"/>
              <w:rPr>
                <w:rFonts w:ascii="仿宋" w:hAnsi="仿宋" w:eastAsia="仿宋" w:cs="仿宋"/>
                <w:color w:val="000000"/>
                <w:kern w:val="0"/>
                <w:sz w:val="32"/>
                <w:szCs w:val="32"/>
              </w:rPr>
            </w:pPr>
          </w:p>
        </w:tc>
        <w:tc>
          <w:tcPr>
            <w:tcW w:w="1111" w:type="dxa"/>
            <w:noWrap/>
          </w:tcPr>
          <w:p>
            <w:pPr>
              <w:autoSpaceDE w:val="0"/>
              <w:autoSpaceDN w:val="0"/>
              <w:adjustRightIn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41" w:type="dxa"/>
            <w:noWrap/>
          </w:tcPr>
          <w:p>
            <w:pPr>
              <w:autoSpaceDE w:val="0"/>
              <w:autoSpaceDN w:val="0"/>
              <w:adjustRightIn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p>
        </w:tc>
        <w:tc>
          <w:tcPr>
            <w:tcW w:w="675" w:type="dxa"/>
            <w:noWrap/>
          </w:tcPr>
          <w:p>
            <w:pPr>
              <w:autoSpaceDE w:val="0"/>
              <w:autoSpaceDN w:val="0"/>
              <w:adjustRightInd w:val="0"/>
              <w:jc w:val="center"/>
              <w:rPr>
                <w:rFonts w:ascii="仿宋" w:hAnsi="仿宋" w:eastAsia="仿宋" w:cs="仿宋"/>
                <w:color w:val="000000"/>
                <w:kern w:val="0"/>
                <w:sz w:val="32"/>
                <w:szCs w:val="32"/>
              </w:rPr>
            </w:pPr>
          </w:p>
        </w:tc>
        <w:tc>
          <w:tcPr>
            <w:tcW w:w="750" w:type="dxa"/>
            <w:noWrap/>
          </w:tcPr>
          <w:p>
            <w:pPr>
              <w:autoSpaceDE w:val="0"/>
              <w:autoSpaceDN w:val="0"/>
              <w:adjustRightInd w:val="0"/>
              <w:jc w:val="center"/>
              <w:rPr>
                <w:rFonts w:ascii="仿宋" w:hAnsi="仿宋" w:eastAsia="仿宋" w:cs="仿宋"/>
                <w:color w:val="000000"/>
                <w:kern w:val="0"/>
                <w:sz w:val="32"/>
                <w:szCs w:val="32"/>
              </w:rPr>
            </w:pPr>
          </w:p>
        </w:tc>
        <w:tc>
          <w:tcPr>
            <w:tcW w:w="690" w:type="dxa"/>
            <w:noWrap/>
          </w:tcPr>
          <w:p>
            <w:pPr>
              <w:autoSpaceDE w:val="0"/>
              <w:autoSpaceDN w:val="0"/>
              <w:adjustRightInd w:val="0"/>
              <w:jc w:val="center"/>
              <w:rPr>
                <w:rFonts w:ascii="仿宋" w:hAnsi="仿宋" w:eastAsia="仿宋" w:cs="仿宋"/>
                <w:color w:val="000000"/>
                <w:kern w:val="0"/>
                <w:sz w:val="32"/>
                <w:szCs w:val="32"/>
              </w:rPr>
            </w:pPr>
          </w:p>
        </w:tc>
        <w:tc>
          <w:tcPr>
            <w:tcW w:w="1080" w:type="dxa"/>
            <w:noWrap/>
          </w:tcPr>
          <w:p>
            <w:pPr>
              <w:autoSpaceDE w:val="0"/>
              <w:autoSpaceDN w:val="0"/>
              <w:adjustRightInd w:val="0"/>
              <w:jc w:val="center"/>
              <w:rPr>
                <w:rFonts w:ascii="仿宋" w:hAnsi="仿宋" w:eastAsia="仿宋" w:cs="仿宋"/>
                <w:color w:val="000000"/>
                <w:kern w:val="0"/>
                <w:sz w:val="32"/>
                <w:szCs w:val="32"/>
              </w:rPr>
            </w:pPr>
          </w:p>
        </w:tc>
        <w:tc>
          <w:tcPr>
            <w:tcW w:w="1320" w:type="dxa"/>
            <w:noWrap/>
          </w:tcPr>
          <w:p>
            <w:pPr>
              <w:autoSpaceDE w:val="0"/>
              <w:autoSpaceDN w:val="0"/>
              <w:adjustRightInd w:val="0"/>
              <w:jc w:val="center"/>
              <w:rPr>
                <w:rFonts w:ascii="仿宋" w:hAnsi="仿宋" w:eastAsia="仿宋" w:cs="仿宋"/>
                <w:color w:val="000000"/>
                <w:kern w:val="0"/>
                <w:sz w:val="32"/>
                <w:szCs w:val="32"/>
              </w:rPr>
            </w:pPr>
          </w:p>
        </w:tc>
        <w:tc>
          <w:tcPr>
            <w:tcW w:w="1005" w:type="dxa"/>
            <w:noWrap/>
          </w:tcPr>
          <w:p>
            <w:pPr>
              <w:autoSpaceDE w:val="0"/>
              <w:autoSpaceDN w:val="0"/>
              <w:adjustRightInd w:val="0"/>
              <w:jc w:val="center"/>
              <w:rPr>
                <w:rFonts w:ascii="仿宋" w:hAnsi="仿宋" w:eastAsia="仿宋" w:cs="仿宋"/>
                <w:color w:val="000000"/>
                <w:kern w:val="0"/>
                <w:sz w:val="32"/>
                <w:szCs w:val="32"/>
              </w:rPr>
            </w:pPr>
          </w:p>
        </w:tc>
        <w:tc>
          <w:tcPr>
            <w:tcW w:w="1140" w:type="dxa"/>
            <w:noWrap/>
          </w:tcPr>
          <w:p>
            <w:pPr>
              <w:autoSpaceDE w:val="0"/>
              <w:autoSpaceDN w:val="0"/>
              <w:adjustRightInd w:val="0"/>
              <w:jc w:val="center"/>
              <w:rPr>
                <w:rFonts w:ascii="仿宋" w:hAnsi="仿宋" w:eastAsia="仿宋" w:cs="仿宋"/>
                <w:color w:val="000000"/>
                <w:kern w:val="0"/>
                <w:sz w:val="32"/>
                <w:szCs w:val="32"/>
              </w:rPr>
            </w:pPr>
          </w:p>
        </w:tc>
        <w:tc>
          <w:tcPr>
            <w:tcW w:w="1111" w:type="dxa"/>
            <w:noWrap/>
          </w:tcPr>
          <w:p>
            <w:pPr>
              <w:autoSpaceDE w:val="0"/>
              <w:autoSpaceDN w:val="0"/>
              <w:adjustRightIn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41" w:type="dxa"/>
            <w:noWrap/>
          </w:tcPr>
          <w:p>
            <w:pPr>
              <w:autoSpaceDE w:val="0"/>
              <w:autoSpaceDN w:val="0"/>
              <w:adjustRightIn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p>
        </w:tc>
        <w:tc>
          <w:tcPr>
            <w:tcW w:w="675" w:type="dxa"/>
            <w:noWrap/>
          </w:tcPr>
          <w:p>
            <w:pPr>
              <w:autoSpaceDE w:val="0"/>
              <w:autoSpaceDN w:val="0"/>
              <w:adjustRightInd w:val="0"/>
              <w:jc w:val="center"/>
              <w:rPr>
                <w:rFonts w:ascii="仿宋" w:hAnsi="仿宋" w:eastAsia="仿宋" w:cs="仿宋"/>
                <w:color w:val="000000"/>
                <w:kern w:val="0"/>
                <w:sz w:val="32"/>
                <w:szCs w:val="32"/>
              </w:rPr>
            </w:pPr>
          </w:p>
        </w:tc>
        <w:tc>
          <w:tcPr>
            <w:tcW w:w="750" w:type="dxa"/>
            <w:noWrap/>
          </w:tcPr>
          <w:p>
            <w:pPr>
              <w:autoSpaceDE w:val="0"/>
              <w:autoSpaceDN w:val="0"/>
              <w:adjustRightInd w:val="0"/>
              <w:jc w:val="center"/>
              <w:rPr>
                <w:rFonts w:ascii="仿宋" w:hAnsi="仿宋" w:eastAsia="仿宋" w:cs="仿宋"/>
                <w:color w:val="000000"/>
                <w:kern w:val="0"/>
                <w:sz w:val="32"/>
                <w:szCs w:val="32"/>
              </w:rPr>
            </w:pPr>
          </w:p>
        </w:tc>
        <w:tc>
          <w:tcPr>
            <w:tcW w:w="690" w:type="dxa"/>
            <w:noWrap/>
          </w:tcPr>
          <w:p>
            <w:pPr>
              <w:autoSpaceDE w:val="0"/>
              <w:autoSpaceDN w:val="0"/>
              <w:adjustRightInd w:val="0"/>
              <w:jc w:val="center"/>
              <w:rPr>
                <w:rFonts w:ascii="仿宋" w:hAnsi="仿宋" w:eastAsia="仿宋" w:cs="仿宋"/>
                <w:color w:val="000000"/>
                <w:kern w:val="0"/>
                <w:sz w:val="32"/>
                <w:szCs w:val="32"/>
              </w:rPr>
            </w:pPr>
          </w:p>
        </w:tc>
        <w:tc>
          <w:tcPr>
            <w:tcW w:w="1080" w:type="dxa"/>
            <w:noWrap/>
          </w:tcPr>
          <w:p>
            <w:pPr>
              <w:autoSpaceDE w:val="0"/>
              <w:autoSpaceDN w:val="0"/>
              <w:adjustRightInd w:val="0"/>
              <w:jc w:val="center"/>
              <w:rPr>
                <w:rFonts w:ascii="仿宋" w:hAnsi="仿宋" w:eastAsia="仿宋" w:cs="仿宋"/>
                <w:color w:val="000000"/>
                <w:kern w:val="0"/>
                <w:sz w:val="32"/>
                <w:szCs w:val="32"/>
              </w:rPr>
            </w:pPr>
          </w:p>
        </w:tc>
        <w:tc>
          <w:tcPr>
            <w:tcW w:w="1320" w:type="dxa"/>
            <w:noWrap/>
          </w:tcPr>
          <w:p>
            <w:pPr>
              <w:autoSpaceDE w:val="0"/>
              <w:autoSpaceDN w:val="0"/>
              <w:adjustRightInd w:val="0"/>
              <w:jc w:val="center"/>
              <w:rPr>
                <w:rFonts w:ascii="仿宋" w:hAnsi="仿宋" w:eastAsia="仿宋" w:cs="仿宋"/>
                <w:color w:val="000000"/>
                <w:kern w:val="0"/>
                <w:sz w:val="32"/>
                <w:szCs w:val="32"/>
              </w:rPr>
            </w:pPr>
          </w:p>
        </w:tc>
        <w:tc>
          <w:tcPr>
            <w:tcW w:w="1005" w:type="dxa"/>
            <w:noWrap/>
          </w:tcPr>
          <w:p>
            <w:pPr>
              <w:autoSpaceDE w:val="0"/>
              <w:autoSpaceDN w:val="0"/>
              <w:adjustRightInd w:val="0"/>
              <w:jc w:val="center"/>
              <w:rPr>
                <w:rFonts w:ascii="仿宋" w:hAnsi="仿宋" w:eastAsia="仿宋" w:cs="仿宋"/>
                <w:color w:val="000000"/>
                <w:kern w:val="0"/>
                <w:sz w:val="32"/>
                <w:szCs w:val="32"/>
              </w:rPr>
            </w:pPr>
          </w:p>
        </w:tc>
        <w:tc>
          <w:tcPr>
            <w:tcW w:w="1140" w:type="dxa"/>
            <w:noWrap/>
          </w:tcPr>
          <w:p>
            <w:pPr>
              <w:autoSpaceDE w:val="0"/>
              <w:autoSpaceDN w:val="0"/>
              <w:adjustRightInd w:val="0"/>
              <w:jc w:val="center"/>
              <w:rPr>
                <w:rFonts w:ascii="仿宋" w:hAnsi="仿宋" w:eastAsia="仿宋" w:cs="仿宋"/>
                <w:color w:val="000000"/>
                <w:kern w:val="0"/>
                <w:sz w:val="32"/>
                <w:szCs w:val="32"/>
              </w:rPr>
            </w:pPr>
          </w:p>
        </w:tc>
        <w:tc>
          <w:tcPr>
            <w:tcW w:w="1111" w:type="dxa"/>
            <w:noWrap/>
          </w:tcPr>
          <w:p>
            <w:pPr>
              <w:autoSpaceDE w:val="0"/>
              <w:autoSpaceDN w:val="0"/>
              <w:adjustRightInd w:val="0"/>
              <w:jc w:val="center"/>
              <w:rPr>
                <w:rFonts w:ascii="仿宋" w:hAnsi="仿宋" w:eastAsia="仿宋" w:cs="仿宋"/>
                <w:color w:val="000000"/>
                <w:kern w:val="0"/>
                <w:sz w:val="32"/>
                <w:szCs w:val="32"/>
              </w:rPr>
            </w:pPr>
          </w:p>
        </w:tc>
      </w:tr>
    </w:tbl>
    <w:p>
      <w:pPr>
        <w:rPr>
          <w:rFonts w:ascii="仿宋" w:hAnsi="仿宋" w:eastAsia="仿宋" w:cs="仿宋"/>
        </w:rPr>
      </w:pPr>
    </w:p>
    <w:p>
      <w:pPr>
        <w:jc w:val="left"/>
        <w:rPr>
          <w:rFonts w:ascii="仿宋" w:hAnsi="仿宋" w:eastAsia="仿宋" w:cs="仿宋"/>
          <w:sz w:val="28"/>
          <w:szCs w:val="28"/>
        </w:rPr>
      </w:pPr>
      <w:r>
        <w:rPr>
          <w:rFonts w:hint="eastAsia" w:ascii="仿宋" w:hAnsi="仿宋" w:eastAsia="仿宋" w:cs="仿宋"/>
          <w:sz w:val="28"/>
          <w:szCs w:val="28"/>
        </w:rPr>
        <w:t>益阳市发展和改革委员会监制              价格举报电话：12315</w:t>
      </w:r>
    </w:p>
    <w:p>
      <w:pPr>
        <w:jc w:val="left"/>
        <w:rPr>
          <w:rFonts w:hint="eastAsia"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附件4：</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商品住房销售价格分幢标示牌</w:t>
      </w:r>
    </w:p>
    <w:p>
      <w:pPr>
        <w:spacing w:line="500" w:lineRule="exact"/>
        <w:rPr>
          <w:rFonts w:ascii="仿宋" w:hAnsi="仿宋" w:eastAsia="仿宋" w:cs="仿宋"/>
          <w:b/>
          <w:sz w:val="44"/>
          <w:szCs w:val="44"/>
        </w:rPr>
      </w:pPr>
      <w:r>
        <w:rPr>
          <w:rFonts w:hint="eastAsia" w:ascii="仿宋" w:hAnsi="仿宋" w:eastAsia="仿宋" w:cs="仿宋"/>
          <w:sz w:val="28"/>
          <w:szCs w:val="28"/>
        </w:rPr>
        <w:t>开发企业名称：</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00" w:lineRule="exact"/>
        <w:rPr>
          <w:rFonts w:ascii="仿宋" w:hAnsi="仿宋" w:eastAsia="仿宋" w:cs="仿宋"/>
          <w:sz w:val="28"/>
          <w:szCs w:val="28"/>
        </w:rPr>
      </w:pPr>
      <w:r>
        <w:rPr>
          <w:rFonts w:hint="eastAsia" w:ascii="仿宋" w:hAnsi="仿宋" w:eastAsia="仿宋" w:cs="仿宋"/>
          <w:sz w:val="28"/>
          <w:szCs w:val="28"/>
        </w:rPr>
        <w:t>一、楼盘信息</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tbl>
      <w:tblPr>
        <w:tblStyle w:val="5"/>
        <w:tblW w:w="9210" w:type="dxa"/>
        <w:tblInd w:w="78" w:type="dxa"/>
        <w:tblLayout w:type="fixed"/>
        <w:tblCellMar>
          <w:top w:w="0" w:type="dxa"/>
          <w:left w:w="108" w:type="dxa"/>
          <w:bottom w:w="0" w:type="dxa"/>
          <w:right w:w="108" w:type="dxa"/>
        </w:tblCellMar>
      </w:tblPr>
      <w:tblGrid>
        <w:gridCol w:w="2010"/>
        <w:gridCol w:w="2579"/>
        <w:gridCol w:w="2461"/>
        <w:gridCol w:w="2160"/>
      </w:tblGrid>
      <w:tr>
        <w:tblPrEx>
          <w:tblCellMar>
            <w:top w:w="0" w:type="dxa"/>
            <w:left w:w="108" w:type="dxa"/>
            <w:bottom w:w="0" w:type="dxa"/>
            <w:right w:w="108" w:type="dxa"/>
          </w:tblCellMar>
        </w:tblPrEx>
        <w:trPr>
          <w:trHeight w:val="410" w:hRule="atLeast"/>
        </w:trPr>
        <w:tc>
          <w:tcPr>
            <w:tcW w:w="201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sz w:val="28"/>
                <w:szCs w:val="28"/>
              </w:rPr>
              <w:t>楼盘名称</w:t>
            </w:r>
          </w:p>
        </w:tc>
        <w:tc>
          <w:tcPr>
            <w:tcW w:w="257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bookmarkStart w:id="1" w:name="_GoBack"/>
            <w:bookmarkEnd w:id="1"/>
          </w:p>
        </w:tc>
        <w:tc>
          <w:tcPr>
            <w:tcW w:w="246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地    址</w:t>
            </w:r>
          </w:p>
        </w:tc>
        <w:tc>
          <w:tcPr>
            <w:tcW w:w="216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righ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10" w:hRule="atLeast"/>
        </w:trPr>
        <w:tc>
          <w:tcPr>
            <w:tcW w:w="201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预售许可证号</w:t>
            </w:r>
          </w:p>
        </w:tc>
        <w:tc>
          <w:tcPr>
            <w:tcW w:w="257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46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房源数量</w:t>
            </w:r>
          </w:p>
        </w:tc>
        <w:tc>
          <w:tcPr>
            <w:tcW w:w="216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righ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05" w:hRule="atLeast"/>
        </w:trPr>
        <w:tc>
          <w:tcPr>
            <w:tcW w:w="2010"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土地性质</w:t>
            </w:r>
          </w:p>
        </w:tc>
        <w:tc>
          <w:tcPr>
            <w:tcW w:w="2579"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461"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土地使用起止年限</w:t>
            </w:r>
          </w:p>
        </w:tc>
        <w:tc>
          <w:tcPr>
            <w:tcW w:w="2160"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pacing w:line="500" w:lineRule="exact"/>
              <w:jc w:val="righ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540" w:hRule="atLeast"/>
        </w:trPr>
        <w:tc>
          <w:tcPr>
            <w:tcW w:w="2010"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容 积 率</w:t>
            </w:r>
          </w:p>
        </w:tc>
        <w:tc>
          <w:tcPr>
            <w:tcW w:w="2579"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461"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车位配比率</w:t>
            </w:r>
          </w:p>
        </w:tc>
        <w:tc>
          <w:tcPr>
            <w:tcW w:w="2160"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righ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525" w:hRule="atLeast"/>
        </w:trPr>
        <w:tc>
          <w:tcPr>
            <w:tcW w:w="2010"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绿 化 率</w:t>
            </w:r>
          </w:p>
        </w:tc>
        <w:tc>
          <w:tcPr>
            <w:tcW w:w="2579"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461"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建筑结构</w:t>
            </w:r>
          </w:p>
        </w:tc>
        <w:tc>
          <w:tcPr>
            <w:tcW w:w="2160"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righ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300" w:hRule="atLeast"/>
        </w:trPr>
        <w:tc>
          <w:tcPr>
            <w:tcW w:w="2010"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层    高</w:t>
            </w:r>
          </w:p>
        </w:tc>
        <w:tc>
          <w:tcPr>
            <w:tcW w:w="2579"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461"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装修状况</w:t>
            </w:r>
          </w:p>
        </w:tc>
        <w:tc>
          <w:tcPr>
            <w:tcW w:w="2160"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spacing w:line="500" w:lineRule="exact"/>
              <w:jc w:val="right"/>
              <w:rPr>
                <w:rFonts w:ascii="仿宋" w:hAnsi="仿宋" w:eastAsia="仿宋" w:cs="仿宋"/>
                <w:color w:val="000000"/>
                <w:kern w:val="0"/>
                <w:sz w:val="28"/>
                <w:szCs w:val="28"/>
              </w:rPr>
            </w:pPr>
          </w:p>
        </w:tc>
      </w:tr>
    </w:tbl>
    <w:p>
      <w:pPr>
        <w:spacing w:line="500" w:lineRule="exact"/>
        <w:rPr>
          <w:rFonts w:ascii="仿宋" w:hAnsi="仿宋" w:eastAsia="仿宋" w:cs="仿宋"/>
          <w:sz w:val="28"/>
          <w:szCs w:val="28"/>
        </w:rPr>
      </w:pPr>
      <w:r>
        <w:rPr>
          <w:rFonts w:hint="eastAsia" w:ascii="仿宋" w:hAnsi="仿宋" w:eastAsia="仿宋" w:cs="仿宋"/>
          <w:sz w:val="28"/>
          <w:szCs w:val="28"/>
        </w:rPr>
        <w:t>二、代收代缴项目及标准</w:t>
      </w:r>
      <w:r>
        <w:rPr>
          <w:rFonts w:hint="eastAsia" w:ascii="仿宋" w:hAnsi="仿宋" w:eastAsia="仿宋" w:cs="仿宋"/>
          <w:sz w:val="28"/>
          <w:szCs w:val="28"/>
        </w:rPr>
        <w:tab/>
      </w:r>
    </w:p>
    <w:tbl>
      <w:tblPr>
        <w:tblStyle w:val="5"/>
        <w:tblW w:w="9178" w:type="dxa"/>
        <w:tblInd w:w="78" w:type="dxa"/>
        <w:tblLayout w:type="fixed"/>
        <w:tblCellMar>
          <w:top w:w="0" w:type="dxa"/>
          <w:left w:w="108" w:type="dxa"/>
          <w:bottom w:w="0" w:type="dxa"/>
          <w:right w:w="108" w:type="dxa"/>
        </w:tblCellMar>
      </w:tblPr>
      <w:tblGrid>
        <w:gridCol w:w="2294"/>
        <w:gridCol w:w="2295"/>
        <w:gridCol w:w="2294"/>
        <w:gridCol w:w="2295"/>
      </w:tblGrid>
      <w:tr>
        <w:tblPrEx>
          <w:tblCellMar>
            <w:top w:w="0" w:type="dxa"/>
            <w:left w:w="108" w:type="dxa"/>
            <w:bottom w:w="0" w:type="dxa"/>
            <w:right w:w="108" w:type="dxa"/>
          </w:tblCellMar>
        </w:tblPrEx>
        <w:trPr>
          <w:trHeight w:val="410" w:hRule="atLeast"/>
        </w:trPr>
        <w:tc>
          <w:tcPr>
            <w:tcW w:w="229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收费项目</w:t>
            </w:r>
          </w:p>
        </w:tc>
        <w:tc>
          <w:tcPr>
            <w:tcW w:w="229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收费标准</w:t>
            </w:r>
          </w:p>
        </w:tc>
        <w:tc>
          <w:tcPr>
            <w:tcW w:w="229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收费单位</w:t>
            </w:r>
          </w:p>
        </w:tc>
        <w:tc>
          <w:tcPr>
            <w:tcW w:w="229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收费依据</w:t>
            </w:r>
          </w:p>
        </w:tc>
      </w:tr>
      <w:tr>
        <w:tblPrEx>
          <w:tblCellMar>
            <w:top w:w="0" w:type="dxa"/>
            <w:left w:w="108" w:type="dxa"/>
            <w:bottom w:w="0" w:type="dxa"/>
            <w:right w:w="108" w:type="dxa"/>
          </w:tblCellMar>
        </w:tblPrEx>
        <w:trPr>
          <w:trHeight w:val="410" w:hRule="atLeast"/>
        </w:trPr>
        <w:tc>
          <w:tcPr>
            <w:tcW w:w="229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房产交易契税</w:t>
            </w:r>
          </w:p>
        </w:tc>
        <w:tc>
          <w:tcPr>
            <w:tcW w:w="229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10" w:hRule="atLeast"/>
        </w:trPr>
        <w:tc>
          <w:tcPr>
            <w:tcW w:w="229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房屋维修基金</w:t>
            </w:r>
          </w:p>
        </w:tc>
        <w:tc>
          <w:tcPr>
            <w:tcW w:w="229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10" w:hRule="atLeast"/>
        </w:trPr>
        <w:tc>
          <w:tcPr>
            <w:tcW w:w="229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交易手续费</w:t>
            </w:r>
          </w:p>
        </w:tc>
        <w:tc>
          <w:tcPr>
            <w:tcW w:w="229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516" w:hRule="atLeast"/>
        </w:trPr>
        <w:tc>
          <w:tcPr>
            <w:tcW w:w="2294"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产权登记费</w:t>
            </w:r>
          </w:p>
        </w:tc>
        <w:tc>
          <w:tcPr>
            <w:tcW w:w="2295"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4"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5"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312" w:hRule="atLeast"/>
        </w:trPr>
        <w:tc>
          <w:tcPr>
            <w:tcW w:w="2294"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p>
        </w:tc>
        <w:tc>
          <w:tcPr>
            <w:tcW w:w="2295"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4"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c>
          <w:tcPr>
            <w:tcW w:w="2295" w:type="dxa"/>
            <w:tcBorders>
              <w:top w:val="single" w:color="auto" w:sz="4" w:space="0"/>
              <w:left w:val="single" w:color="auto" w:sz="6" w:space="0"/>
              <w:bottom w:val="single" w:color="auto" w:sz="4" w:space="0"/>
              <w:right w:val="single" w:color="auto" w:sz="6" w:space="0"/>
            </w:tcBorders>
            <w:noWrap/>
          </w:tcPr>
          <w:p>
            <w:pPr>
              <w:autoSpaceDE w:val="0"/>
              <w:autoSpaceDN w:val="0"/>
              <w:adjustRightInd w:val="0"/>
              <w:spacing w:line="500" w:lineRule="exact"/>
              <w:jc w:val="center"/>
              <w:rPr>
                <w:rFonts w:ascii="仿宋" w:hAnsi="仿宋" w:eastAsia="仿宋" w:cs="仿宋"/>
                <w:color w:val="000000"/>
                <w:kern w:val="0"/>
                <w:sz w:val="28"/>
                <w:szCs w:val="28"/>
              </w:rPr>
            </w:pPr>
          </w:p>
        </w:tc>
      </w:tr>
    </w:tbl>
    <w:p>
      <w:pPr>
        <w:spacing w:line="500" w:lineRule="exact"/>
        <w:rPr>
          <w:rFonts w:ascii="仿宋" w:hAnsi="仿宋" w:eastAsia="仿宋" w:cs="仿宋"/>
          <w:sz w:val="28"/>
          <w:szCs w:val="28"/>
        </w:rPr>
      </w:pPr>
      <w:r>
        <w:rPr>
          <w:rFonts w:hint="eastAsia" w:ascii="仿宋" w:hAnsi="仿宋" w:eastAsia="仿宋" w:cs="仿宋"/>
          <w:sz w:val="28"/>
          <w:szCs w:val="28"/>
        </w:rPr>
        <w:t>三、优惠折扣及享受优惠折扣的条件</w:t>
      </w:r>
    </w:p>
    <w:p>
      <w:pPr>
        <w:spacing w:line="500" w:lineRule="exact"/>
        <w:rPr>
          <w:rFonts w:ascii="仿宋" w:hAnsi="仿宋" w:eastAsia="仿宋" w:cs="仿宋"/>
          <w:sz w:val="28"/>
          <w:szCs w:val="28"/>
        </w:rPr>
      </w:pPr>
      <w:r>
        <w:rPr>
          <w:rFonts w:hint="eastAsia" w:ascii="仿宋" w:hAnsi="仿宋" w:eastAsia="仿宋" w:cs="仿宋"/>
          <w:sz w:val="28"/>
          <w:szCs w:val="28"/>
        </w:rPr>
        <w:t>四、房价内已包含进户水电表及开户费；燃气开户及管道费；电子监控、通信线路等公共配套设施建设费用。（商品房经营者可根据小区具体情况增加公示内容）</w:t>
      </w:r>
    </w:p>
    <w:p>
      <w:pPr>
        <w:spacing w:line="500" w:lineRule="exact"/>
        <w:rPr>
          <w:rFonts w:ascii="仿宋" w:hAnsi="仿宋" w:eastAsia="仿宋" w:cs="仿宋"/>
          <w:sz w:val="28"/>
          <w:szCs w:val="28"/>
        </w:rPr>
      </w:pPr>
      <w:r>
        <w:rPr>
          <w:rFonts w:hint="eastAsia" w:ascii="仿宋" w:hAnsi="仿宋" w:eastAsia="仿宋" w:cs="仿宋"/>
          <w:sz w:val="28"/>
          <w:szCs w:val="28"/>
        </w:rPr>
        <w:t>五、小区物业服务费用（可根据具体服务项目调整）</w:t>
      </w:r>
    </w:p>
    <w:p>
      <w:pPr>
        <w:spacing w:line="500" w:lineRule="exact"/>
        <w:rPr>
          <w:rFonts w:ascii="仿宋" w:hAnsi="仿宋" w:eastAsia="仿宋" w:cs="仿宋"/>
          <w:sz w:val="28"/>
          <w:szCs w:val="28"/>
        </w:rPr>
      </w:pPr>
      <w:r>
        <w:rPr>
          <w:rFonts w:hint="eastAsia" w:ascii="仿宋" w:hAnsi="仿宋" w:eastAsia="仿宋" w:cs="仿宋"/>
          <w:sz w:val="28"/>
          <w:szCs w:val="28"/>
        </w:rPr>
        <w:t>前期物业服务收费标准   （元/平方米）</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益阳市发展和改革委员会监制              价格举报电话：12315</w:t>
      </w:r>
    </w:p>
    <w:p>
      <w:pPr>
        <w:spacing w:line="560" w:lineRule="exact"/>
        <w:rPr>
          <w:rFonts w:ascii="仿宋" w:hAnsi="仿宋" w:eastAsia="仿宋" w:cs="仿宋"/>
          <w:sz w:val="28"/>
          <w:szCs w:val="28"/>
        </w:rPr>
      </w:pPr>
      <w:r>
        <w:rPr>
          <w:rFonts w:hint="eastAsia" w:ascii="仿宋" w:hAnsi="仿宋" w:eastAsia="仿宋" w:cs="仿宋"/>
          <w:sz w:val="28"/>
          <w:szCs w:val="28"/>
        </w:rPr>
        <w:t>附件5：</w:t>
      </w:r>
    </w:p>
    <w:p>
      <w:pPr>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rPr>
        <w:t>销售价格承诺书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本公司就_______ 小区商品住房价格事项作如下郑重承诺：</w:t>
      </w:r>
    </w:p>
    <w:p>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 严格执行商品住房销售价格备案管理的规定，向市发改委提供的备案资料内容真实、有效，无伪造修改和虚假成分，并为此承担相应的法律责任。</w:t>
      </w:r>
    </w:p>
    <w:p>
      <w:pPr>
        <w:adjustRightInd w:val="0"/>
        <w:snapToGrid w:val="0"/>
        <w:spacing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sz w:val="32"/>
          <w:szCs w:val="32"/>
        </w:rPr>
        <w:t>2. 遵守价格法律法规和政策，积极承担社会责任，维护房地产市场价格秩序。及时化解因价格问题引发的矛盾，配合做好价格投诉的调查、处理。</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3. 执行商品住房销售明码标价有关规定，实行“一房一价”，在销售场所公示全部可售房源及备案价格。每套住房标示</w:t>
      </w:r>
      <w:r>
        <w:rPr>
          <w:rFonts w:hint="eastAsia" w:ascii="仿宋" w:hAnsi="仿宋" w:eastAsia="仿宋" w:cs="仿宋"/>
          <w:kern w:val="0"/>
          <w:sz w:val="32"/>
          <w:szCs w:val="32"/>
        </w:rPr>
        <w:t>价格不高于备案价格。</w:t>
      </w:r>
      <w:r>
        <w:rPr>
          <w:rFonts w:hint="eastAsia" w:ascii="仿宋" w:hAnsi="仿宋" w:eastAsia="仿宋" w:cs="仿宋"/>
          <w:sz w:val="32"/>
          <w:szCs w:val="32"/>
        </w:rPr>
        <w:t>不在</w:t>
      </w:r>
      <w:r>
        <w:rPr>
          <w:rFonts w:hint="eastAsia" w:ascii="仿宋" w:hAnsi="仿宋" w:eastAsia="仿宋" w:cs="仿宋"/>
          <w:kern w:val="0"/>
          <w:sz w:val="32"/>
          <w:szCs w:val="32"/>
        </w:rPr>
        <w:t>标价之外加价销售商品房或者收取任何未予标明的费用。</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 不捏造散布涨价信息，不囤积居奇、哄抬价格，不使用虚假或者使人误解的标价方式和标价手段误导购房者。</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若违反上述承诺，本公司依法承担相应责任，同意将单位和个人违诺失信信息录入同级公共信用信息系统。</w:t>
      </w:r>
    </w:p>
    <w:p>
      <w:pPr>
        <w:rPr>
          <w:rFonts w:ascii="仿宋" w:hAnsi="仿宋" w:eastAsia="仿宋" w:cs="仿宋"/>
          <w:sz w:val="32"/>
          <w:szCs w:val="32"/>
        </w:rPr>
      </w:pPr>
    </w:p>
    <w:p>
      <w:pPr>
        <w:adjustRightInd w:val="0"/>
        <w:snapToGrid w:val="0"/>
        <w:spacing w:line="560" w:lineRule="exact"/>
        <w:ind w:firstLine="3200" w:firstLineChars="1000"/>
        <w:rPr>
          <w:rFonts w:ascii="仿宋" w:hAnsi="仿宋" w:eastAsia="仿宋" w:cs="仿宋"/>
          <w:sz w:val="32"/>
          <w:szCs w:val="32"/>
        </w:rPr>
      </w:pPr>
      <w:r>
        <w:rPr>
          <w:rFonts w:hint="eastAsia" w:ascii="仿宋" w:hAnsi="仿宋" w:eastAsia="仿宋" w:cs="仿宋"/>
          <w:sz w:val="32"/>
          <w:szCs w:val="32"/>
        </w:rPr>
        <w:t>承诺单位（公章）：</w:t>
      </w:r>
    </w:p>
    <w:p>
      <w:pPr>
        <w:adjustRightInd w:val="0"/>
        <w:snapToGrid w:val="0"/>
        <w:spacing w:line="560" w:lineRule="exact"/>
        <w:ind w:firstLine="3200" w:firstLineChars="1000"/>
        <w:rPr>
          <w:rFonts w:ascii="仿宋" w:hAnsi="仿宋" w:eastAsia="仿宋" w:cs="仿宋"/>
          <w:sz w:val="32"/>
          <w:szCs w:val="32"/>
        </w:rPr>
      </w:pPr>
      <w:r>
        <w:rPr>
          <w:rFonts w:hint="eastAsia" w:ascii="仿宋" w:hAnsi="仿宋" w:eastAsia="仿宋" w:cs="仿宋"/>
          <w:sz w:val="32"/>
          <w:szCs w:val="32"/>
        </w:rPr>
        <w:t>法人或负责人（签名）：</w:t>
      </w:r>
    </w:p>
    <w:p>
      <w:pPr>
        <w:adjustRightInd w:val="0"/>
        <w:snapToGrid w:val="0"/>
        <w:spacing w:line="560" w:lineRule="exact"/>
        <w:ind w:firstLine="3200" w:firstLineChars="1000"/>
        <w:rPr>
          <w:rFonts w:ascii="仿宋" w:hAnsi="仿宋" w:eastAsia="仿宋" w:cs="仿宋"/>
          <w:sz w:val="32"/>
          <w:szCs w:val="32"/>
        </w:rPr>
      </w:pPr>
      <w:r>
        <w:rPr>
          <w:rFonts w:hint="eastAsia" w:ascii="仿宋" w:hAnsi="仿宋" w:eastAsia="仿宋" w:cs="仿宋"/>
          <w:sz w:val="32"/>
          <w:szCs w:val="32"/>
        </w:rPr>
        <w:t>承诺日期：  年  月  日</w:t>
      </w:r>
    </w:p>
    <w:p>
      <w:pPr>
        <w:spacing w:beforeLines="50" w:afterLines="50"/>
        <w:ind w:firstLine="2880" w:firstLineChars="900"/>
        <w:rPr>
          <w:rFonts w:ascii="仿宋" w:hAnsi="仿宋" w:eastAsia="仿宋" w:cs="仿宋"/>
          <w:sz w:val="32"/>
          <w:szCs w:val="32"/>
        </w:rPr>
      </w:pPr>
      <w:r>
        <w:rPr>
          <w:rFonts w:hint="eastAsia" w:ascii="仿宋" w:hAnsi="仿宋" w:eastAsia="仿宋" w:cs="仿宋"/>
          <w:sz w:val="32"/>
          <w:szCs w:val="32"/>
        </w:rPr>
        <w:t>经办人：          联系电话：</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附件6：</w:t>
      </w: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rPr>
        <w:t>益阳市商品房成交价格信息查询表</w:t>
      </w:r>
    </w:p>
    <w:p>
      <w:pPr>
        <w:jc w:val="left"/>
        <w:rPr>
          <w:rFonts w:ascii="仿宋" w:hAnsi="仿宋" w:eastAsia="仿宋" w:cs="仿宋"/>
          <w:sz w:val="28"/>
          <w:szCs w:val="28"/>
        </w:rPr>
      </w:pPr>
      <w:r>
        <w:rPr>
          <w:rFonts w:hint="eastAsia" w:ascii="仿宋" w:hAnsi="仿宋" w:eastAsia="仿宋" w:cs="仿宋"/>
          <w:sz w:val="28"/>
          <w:szCs w:val="28"/>
        </w:rPr>
        <w:t>查询时间：      年    月   日                           编号：</w:t>
      </w:r>
    </w:p>
    <w:tbl>
      <w:tblPr>
        <w:tblStyle w:val="6"/>
        <w:tblpPr w:leftFromText="180" w:rightFromText="180" w:vertAnchor="text" w:horzAnchor="page" w:tblpX="1822"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30"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2130" w:type="dxa"/>
            <w:vAlign w:val="center"/>
          </w:tcPr>
          <w:p>
            <w:pPr>
              <w:jc w:val="center"/>
              <w:rPr>
                <w:rFonts w:ascii="仿宋" w:hAnsi="仿宋" w:eastAsia="仿宋" w:cs="仿宋"/>
                <w:sz w:val="28"/>
                <w:szCs w:val="28"/>
              </w:rPr>
            </w:pPr>
          </w:p>
        </w:tc>
        <w:tc>
          <w:tcPr>
            <w:tcW w:w="2131" w:type="dxa"/>
            <w:vAlign w:val="center"/>
          </w:tcPr>
          <w:p>
            <w:pPr>
              <w:jc w:val="center"/>
              <w:rPr>
                <w:rFonts w:ascii="仿宋" w:hAnsi="仿宋" w:eastAsia="仿宋" w:cs="仿宋"/>
                <w:sz w:val="28"/>
                <w:szCs w:val="28"/>
              </w:rPr>
            </w:pPr>
            <w:r>
              <w:rPr>
                <w:rFonts w:hint="eastAsia" w:ascii="仿宋" w:hAnsi="仿宋" w:eastAsia="仿宋" w:cs="仿宋"/>
                <w:sz w:val="28"/>
                <w:szCs w:val="28"/>
              </w:rPr>
              <w:t>地址</w:t>
            </w:r>
          </w:p>
        </w:tc>
        <w:tc>
          <w:tcPr>
            <w:tcW w:w="213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30"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本期预售房源</w:t>
            </w:r>
          </w:p>
        </w:tc>
        <w:tc>
          <w:tcPr>
            <w:tcW w:w="2130" w:type="dxa"/>
            <w:vAlign w:val="center"/>
          </w:tcPr>
          <w:p>
            <w:pPr>
              <w:jc w:val="center"/>
              <w:rPr>
                <w:rFonts w:ascii="仿宋" w:hAnsi="仿宋" w:eastAsia="仿宋" w:cs="仿宋"/>
                <w:sz w:val="28"/>
                <w:szCs w:val="28"/>
              </w:rPr>
            </w:pPr>
          </w:p>
        </w:tc>
        <w:tc>
          <w:tcPr>
            <w:tcW w:w="2131" w:type="dxa"/>
            <w:vAlign w:val="center"/>
          </w:tcPr>
          <w:p>
            <w:pPr>
              <w:jc w:val="center"/>
              <w:rPr>
                <w:rFonts w:ascii="仿宋" w:hAnsi="仿宋" w:eastAsia="仿宋" w:cs="仿宋"/>
                <w:sz w:val="28"/>
                <w:szCs w:val="28"/>
              </w:rPr>
            </w:pPr>
            <w:r>
              <w:rPr>
                <w:rFonts w:hint="eastAsia" w:ascii="仿宋" w:hAnsi="仿宋" w:eastAsia="仿宋" w:cs="仿宋"/>
                <w:sz w:val="28"/>
                <w:szCs w:val="28"/>
              </w:rPr>
              <w:t>本期交付时间</w:t>
            </w:r>
          </w:p>
        </w:tc>
        <w:tc>
          <w:tcPr>
            <w:tcW w:w="213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30"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预售住宅数</w:t>
            </w:r>
          </w:p>
        </w:tc>
        <w:tc>
          <w:tcPr>
            <w:tcW w:w="2130" w:type="dxa"/>
            <w:vAlign w:val="center"/>
          </w:tcPr>
          <w:p>
            <w:pPr>
              <w:jc w:val="center"/>
              <w:rPr>
                <w:rFonts w:ascii="仿宋" w:hAnsi="仿宋" w:eastAsia="仿宋" w:cs="仿宋"/>
                <w:sz w:val="28"/>
                <w:szCs w:val="28"/>
              </w:rPr>
            </w:pPr>
            <w:r>
              <w:rPr>
                <w:rFonts w:hint="eastAsia" w:ascii="仿宋" w:hAnsi="仿宋" w:eastAsia="仿宋" w:cs="仿宋"/>
                <w:sz w:val="28"/>
                <w:szCs w:val="28"/>
              </w:rPr>
              <w:t xml:space="preserve">         套</w:t>
            </w:r>
          </w:p>
        </w:tc>
        <w:tc>
          <w:tcPr>
            <w:tcW w:w="2131" w:type="dxa"/>
            <w:vAlign w:val="center"/>
          </w:tcPr>
          <w:p>
            <w:pPr>
              <w:jc w:val="center"/>
              <w:rPr>
                <w:rFonts w:ascii="仿宋" w:hAnsi="仿宋" w:eastAsia="仿宋" w:cs="仿宋"/>
                <w:sz w:val="28"/>
                <w:szCs w:val="28"/>
              </w:rPr>
            </w:pPr>
            <w:r>
              <w:rPr>
                <w:rFonts w:hint="eastAsia" w:ascii="仿宋" w:hAnsi="仿宋" w:eastAsia="仿宋" w:cs="仿宋"/>
                <w:sz w:val="28"/>
                <w:szCs w:val="28"/>
              </w:rPr>
              <w:t>预售住宅面积</w:t>
            </w:r>
          </w:p>
        </w:tc>
        <w:tc>
          <w:tcPr>
            <w:tcW w:w="2131" w:type="dxa"/>
            <w:vAlign w:val="center"/>
          </w:tcPr>
          <w:p>
            <w:pPr>
              <w:jc w:val="center"/>
              <w:rPr>
                <w:rFonts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6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增量盘</w:t>
            </w:r>
          </w:p>
        </w:tc>
        <w:tc>
          <w:tcPr>
            <w:tcW w:w="106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周边楼盘（一）</w:t>
            </w: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楼盘名称：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65" w:type="dxa"/>
            <w:vMerge w:val="continue"/>
            <w:vAlign w:val="center"/>
          </w:tcPr>
          <w:p>
            <w:pPr>
              <w:jc w:val="center"/>
              <w:rPr>
                <w:rFonts w:ascii="仿宋" w:hAnsi="仿宋" w:eastAsia="仿宋" w:cs="仿宋"/>
                <w:sz w:val="28"/>
                <w:szCs w:val="28"/>
              </w:rPr>
            </w:pPr>
          </w:p>
        </w:tc>
        <w:tc>
          <w:tcPr>
            <w:tcW w:w="1065" w:type="dxa"/>
            <w:vMerge w:val="continue"/>
            <w:vAlign w:val="center"/>
          </w:tcPr>
          <w:p>
            <w:pPr>
              <w:jc w:val="center"/>
              <w:rPr>
                <w:rFonts w:ascii="仿宋" w:hAnsi="仿宋" w:eastAsia="仿宋" w:cs="仿宋"/>
                <w:sz w:val="28"/>
                <w:szCs w:val="28"/>
              </w:rPr>
            </w:pP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上一次预售发证时间：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65" w:type="dxa"/>
            <w:vMerge w:val="continue"/>
            <w:vAlign w:val="center"/>
          </w:tcPr>
          <w:p>
            <w:pPr>
              <w:jc w:val="center"/>
              <w:rPr>
                <w:rFonts w:ascii="仿宋" w:hAnsi="仿宋" w:eastAsia="仿宋" w:cs="仿宋"/>
                <w:sz w:val="28"/>
                <w:szCs w:val="28"/>
              </w:rPr>
            </w:pPr>
          </w:p>
        </w:tc>
        <w:tc>
          <w:tcPr>
            <w:tcW w:w="1065" w:type="dxa"/>
            <w:vMerge w:val="continue"/>
            <w:vAlign w:val="center"/>
          </w:tcPr>
          <w:p>
            <w:pPr>
              <w:jc w:val="center"/>
              <w:rPr>
                <w:rFonts w:ascii="仿宋" w:hAnsi="仿宋" w:eastAsia="仿宋" w:cs="仿宋"/>
                <w:sz w:val="28"/>
                <w:szCs w:val="28"/>
              </w:rPr>
            </w:pP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近三个月所售房屋成交价的均价：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65" w:type="dxa"/>
            <w:vMerge w:val="continue"/>
            <w:vAlign w:val="center"/>
          </w:tcPr>
          <w:p>
            <w:pPr>
              <w:jc w:val="center"/>
              <w:rPr>
                <w:rFonts w:ascii="仿宋" w:hAnsi="仿宋" w:eastAsia="仿宋" w:cs="仿宋"/>
                <w:sz w:val="28"/>
                <w:szCs w:val="28"/>
              </w:rPr>
            </w:pPr>
          </w:p>
        </w:tc>
        <w:tc>
          <w:tcPr>
            <w:tcW w:w="106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周边楼盘（二）</w:t>
            </w: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楼盘名称：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65" w:type="dxa"/>
            <w:vMerge w:val="continue"/>
            <w:vAlign w:val="center"/>
          </w:tcPr>
          <w:p>
            <w:pPr>
              <w:jc w:val="center"/>
              <w:rPr>
                <w:rFonts w:ascii="仿宋" w:hAnsi="仿宋" w:eastAsia="仿宋" w:cs="仿宋"/>
                <w:sz w:val="28"/>
                <w:szCs w:val="28"/>
              </w:rPr>
            </w:pPr>
          </w:p>
        </w:tc>
        <w:tc>
          <w:tcPr>
            <w:tcW w:w="1065" w:type="dxa"/>
            <w:vMerge w:val="continue"/>
            <w:vAlign w:val="center"/>
          </w:tcPr>
          <w:p>
            <w:pPr>
              <w:jc w:val="center"/>
              <w:rPr>
                <w:rFonts w:ascii="仿宋" w:hAnsi="仿宋" w:eastAsia="仿宋" w:cs="仿宋"/>
                <w:sz w:val="28"/>
                <w:szCs w:val="28"/>
              </w:rPr>
            </w:pP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上一次预售发证时间：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continue"/>
            <w:vAlign w:val="center"/>
          </w:tcPr>
          <w:p>
            <w:pPr>
              <w:jc w:val="center"/>
              <w:rPr>
                <w:rFonts w:ascii="仿宋" w:hAnsi="仿宋" w:eastAsia="仿宋" w:cs="仿宋"/>
                <w:sz w:val="28"/>
                <w:szCs w:val="28"/>
              </w:rPr>
            </w:pPr>
          </w:p>
        </w:tc>
        <w:tc>
          <w:tcPr>
            <w:tcW w:w="1065" w:type="dxa"/>
            <w:vMerge w:val="continue"/>
            <w:vAlign w:val="center"/>
          </w:tcPr>
          <w:p>
            <w:pPr>
              <w:jc w:val="center"/>
              <w:rPr>
                <w:rFonts w:ascii="仿宋" w:hAnsi="仿宋" w:eastAsia="仿宋" w:cs="仿宋"/>
                <w:sz w:val="28"/>
                <w:szCs w:val="28"/>
              </w:rPr>
            </w:pP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近三个月所售房屋成交价的均价：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65" w:type="dxa"/>
            <w:vMerge w:val="continue"/>
            <w:vAlign w:val="center"/>
          </w:tcPr>
          <w:p>
            <w:pPr>
              <w:jc w:val="center"/>
              <w:rPr>
                <w:rFonts w:ascii="仿宋" w:hAnsi="仿宋" w:eastAsia="仿宋" w:cs="仿宋"/>
                <w:sz w:val="28"/>
                <w:szCs w:val="28"/>
              </w:rPr>
            </w:pPr>
          </w:p>
        </w:tc>
        <w:tc>
          <w:tcPr>
            <w:tcW w:w="106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周边楼盘（三）</w:t>
            </w: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楼盘名称：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65" w:type="dxa"/>
            <w:vMerge w:val="continue"/>
            <w:vAlign w:val="center"/>
          </w:tcPr>
          <w:p>
            <w:pPr>
              <w:jc w:val="center"/>
              <w:rPr>
                <w:rFonts w:ascii="仿宋" w:hAnsi="仿宋" w:eastAsia="仿宋" w:cs="仿宋"/>
                <w:sz w:val="28"/>
                <w:szCs w:val="28"/>
              </w:rPr>
            </w:pPr>
          </w:p>
        </w:tc>
        <w:tc>
          <w:tcPr>
            <w:tcW w:w="1065" w:type="dxa"/>
            <w:vMerge w:val="continue"/>
            <w:vAlign w:val="center"/>
          </w:tcPr>
          <w:p>
            <w:pPr>
              <w:jc w:val="center"/>
              <w:rPr>
                <w:rFonts w:ascii="仿宋" w:hAnsi="仿宋" w:eastAsia="仿宋" w:cs="仿宋"/>
                <w:sz w:val="28"/>
                <w:szCs w:val="28"/>
              </w:rPr>
            </w:pP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上一次预售发证时间：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65" w:type="dxa"/>
            <w:vMerge w:val="continue"/>
            <w:vAlign w:val="center"/>
          </w:tcPr>
          <w:p>
            <w:pPr>
              <w:jc w:val="center"/>
              <w:rPr>
                <w:rFonts w:ascii="仿宋" w:hAnsi="仿宋" w:eastAsia="仿宋" w:cs="仿宋"/>
                <w:sz w:val="28"/>
                <w:szCs w:val="28"/>
              </w:rPr>
            </w:pPr>
          </w:p>
        </w:tc>
        <w:tc>
          <w:tcPr>
            <w:tcW w:w="1065" w:type="dxa"/>
            <w:vMerge w:val="continue"/>
            <w:vAlign w:val="center"/>
          </w:tcPr>
          <w:p>
            <w:pPr>
              <w:jc w:val="center"/>
              <w:rPr>
                <w:rFonts w:ascii="仿宋" w:hAnsi="仿宋" w:eastAsia="仿宋" w:cs="仿宋"/>
                <w:sz w:val="28"/>
                <w:szCs w:val="28"/>
              </w:rPr>
            </w:pP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近三个月所售房屋成交价的均价：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30" w:type="dxa"/>
            <w:gridSpan w:val="2"/>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存量盘</w:t>
            </w: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上一次开盘楼盘：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30" w:type="dxa"/>
            <w:gridSpan w:val="2"/>
            <w:vMerge w:val="continue"/>
            <w:vAlign w:val="center"/>
          </w:tcPr>
          <w:p>
            <w:pPr>
              <w:jc w:val="center"/>
              <w:rPr>
                <w:rFonts w:ascii="仿宋" w:hAnsi="仿宋" w:eastAsia="仿宋" w:cs="仿宋"/>
                <w:sz w:val="28"/>
                <w:szCs w:val="28"/>
              </w:rPr>
            </w:pP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上一次预售发证时间：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30" w:type="dxa"/>
            <w:gridSpan w:val="2"/>
            <w:vMerge w:val="continue"/>
            <w:vAlign w:val="center"/>
          </w:tcPr>
          <w:p>
            <w:pPr>
              <w:jc w:val="center"/>
              <w:rPr>
                <w:rFonts w:ascii="仿宋" w:hAnsi="仿宋" w:eastAsia="仿宋" w:cs="仿宋"/>
                <w:sz w:val="28"/>
                <w:szCs w:val="28"/>
              </w:rPr>
            </w:pPr>
          </w:p>
        </w:tc>
        <w:tc>
          <w:tcPr>
            <w:tcW w:w="6392" w:type="dxa"/>
            <w:gridSpan w:val="3"/>
            <w:vAlign w:val="center"/>
          </w:tcPr>
          <w:p>
            <w:pPr>
              <w:rPr>
                <w:rFonts w:ascii="仿宋" w:hAnsi="仿宋" w:eastAsia="仿宋" w:cs="仿宋"/>
                <w:sz w:val="28"/>
                <w:szCs w:val="28"/>
              </w:rPr>
            </w:pPr>
            <w:r>
              <w:rPr>
                <w:rFonts w:hint="eastAsia" w:ascii="仿宋" w:hAnsi="仿宋" w:eastAsia="仿宋" w:cs="仿宋"/>
                <w:sz w:val="28"/>
                <w:szCs w:val="28"/>
              </w:rPr>
              <w:t>近三个月所售房屋成交价的均价：</w:t>
            </w:r>
          </w:p>
        </w:tc>
      </w:tr>
    </w:tbl>
    <w:p>
      <w:pPr>
        <w:rPr>
          <w:rFonts w:ascii="仿宋" w:hAnsi="仿宋" w:eastAsia="仿宋" w:cs="仿宋"/>
        </w:rPr>
      </w:pPr>
    </w:p>
    <w:p>
      <w:pPr>
        <w:pStyle w:val="2"/>
        <w:rPr>
          <w:rFonts w:ascii="仿宋" w:hAnsi="仿宋" w:eastAsia="仿宋" w:cs="仿宋"/>
        </w:rPr>
      </w:pPr>
    </w:p>
    <w:p>
      <w:pPr>
        <w:ind w:firstLine="720" w:firstLineChars="300"/>
        <w:rPr>
          <w:rFonts w:eastAsia="仿宋"/>
          <w:sz w:val="24"/>
        </w:rPr>
      </w:pPr>
      <w:r>
        <w:rPr>
          <w:rFonts w:hint="eastAsia" w:ascii="仿宋" w:hAnsi="仿宋" w:eastAsia="仿宋" w:cs="仿宋"/>
          <w:sz w:val="24"/>
        </w:rPr>
        <w:t>住建部门（公章）：                          填报人：</w:t>
      </w:r>
    </w:p>
    <w:sectPr>
      <w:footerReference r:id="rId3" w:type="default"/>
      <w:pgSz w:w="11907" w:h="16840" w:orient="landscape"/>
      <w:pgMar w:top="1701"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E77F9"/>
    <w:multiLevelType w:val="singleLevel"/>
    <w:tmpl w:val="B87E77F9"/>
    <w:lvl w:ilvl="0" w:tentative="0">
      <w:start w:val="1"/>
      <w:numFmt w:val="chineseCounting"/>
      <w:suff w:val="nothing"/>
      <w:lvlText w:val="%1、"/>
      <w:lvlJc w:val="left"/>
      <w:rPr>
        <w:rFonts w:hint="eastAsia"/>
      </w:rPr>
    </w:lvl>
  </w:abstractNum>
  <w:abstractNum w:abstractNumId="1">
    <w:nsid w:val="24456139"/>
    <w:multiLevelType w:val="singleLevel"/>
    <w:tmpl w:val="24456139"/>
    <w:lvl w:ilvl="0" w:tentative="0">
      <w:start w:val="1"/>
      <w:numFmt w:val="chineseCounting"/>
      <w:suff w:val="nothing"/>
      <w:lvlText w:val="（%1）"/>
      <w:lvlJc w:val="left"/>
      <w:pPr>
        <w:ind w:left="642"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AFF39C5"/>
    <w:rsid w:val="00995FC9"/>
    <w:rsid w:val="00B61180"/>
    <w:rsid w:val="00C8043F"/>
    <w:rsid w:val="018477B4"/>
    <w:rsid w:val="058829D4"/>
    <w:rsid w:val="062529B4"/>
    <w:rsid w:val="06767BD1"/>
    <w:rsid w:val="0870631E"/>
    <w:rsid w:val="08A557B6"/>
    <w:rsid w:val="093A056E"/>
    <w:rsid w:val="0A9530C3"/>
    <w:rsid w:val="0B8126D0"/>
    <w:rsid w:val="0C2124F3"/>
    <w:rsid w:val="10641C94"/>
    <w:rsid w:val="118B30AD"/>
    <w:rsid w:val="12162C5C"/>
    <w:rsid w:val="14A74459"/>
    <w:rsid w:val="15BF12E9"/>
    <w:rsid w:val="16191E09"/>
    <w:rsid w:val="16DE23D1"/>
    <w:rsid w:val="18C314F7"/>
    <w:rsid w:val="1E15158E"/>
    <w:rsid w:val="1E5B47AC"/>
    <w:rsid w:val="208D48DB"/>
    <w:rsid w:val="24904F42"/>
    <w:rsid w:val="27323BE9"/>
    <w:rsid w:val="2AEB79D0"/>
    <w:rsid w:val="2AFF39C5"/>
    <w:rsid w:val="2D1E4A62"/>
    <w:rsid w:val="2F04491C"/>
    <w:rsid w:val="30987C5F"/>
    <w:rsid w:val="31474C39"/>
    <w:rsid w:val="345A6BBE"/>
    <w:rsid w:val="363F6AFF"/>
    <w:rsid w:val="36B53887"/>
    <w:rsid w:val="3C0C4878"/>
    <w:rsid w:val="3C425E4E"/>
    <w:rsid w:val="3E594D3E"/>
    <w:rsid w:val="3EB57842"/>
    <w:rsid w:val="3EF02BDC"/>
    <w:rsid w:val="48F517F2"/>
    <w:rsid w:val="4A0F3989"/>
    <w:rsid w:val="4E111E48"/>
    <w:rsid w:val="4E603E87"/>
    <w:rsid w:val="4EBF2144"/>
    <w:rsid w:val="50973CBE"/>
    <w:rsid w:val="522A5F7B"/>
    <w:rsid w:val="544C76CC"/>
    <w:rsid w:val="55EE18CB"/>
    <w:rsid w:val="57B83996"/>
    <w:rsid w:val="58C05A18"/>
    <w:rsid w:val="5DC77E7F"/>
    <w:rsid w:val="5FFF1F10"/>
    <w:rsid w:val="621D01DF"/>
    <w:rsid w:val="632C2F93"/>
    <w:rsid w:val="648246ED"/>
    <w:rsid w:val="66012D05"/>
    <w:rsid w:val="683564EA"/>
    <w:rsid w:val="68AF2044"/>
    <w:rsid w:val="69CE542E"/>
    <w:rsid w:val="71731DC9"/>
    <w:rsid w:val="731E05C5"/>
    <w:rsid w:val="75E47A3A"/>
    <w:rsid w:val="771F0518"/>
    <w:rsid w:val="7945744F"/>
    <w:rsid w:val="7B0B5B3C"/>
    <w:rsid w:val="7B5073F0"/>
    <w:rsid w:val="7BCC27D3"/>
    <w:rsid w:val="7D246195"/>
    <w:rsid w:val="7E5F0AFD"/>
    <w:rsid w:val="7E833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720</Words>
  <Characters>4106</Characters>
  <Lines>34</Lines>
  <Paragraphs>9</Paragraphs>
  <TotalTime>1</TotalTime>
  <ScaleCrop>false</ScaleCrop>
  <LinksUpToDate>false</LinksUpToDate>
  <CharactersWithSpaces>4817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2020-04-07T01:02:00Z</dcterms:created>
  <dc:creator>Administrator</dc:creator>
  <cp:lastModifiedBy>Administrator</cp:lastModifiedBy>
  <cp:lastPrinted>2020-05-26T07:33:00Z</cp:lastPrinted>
  <dcterms:modified xsi:type="dcterms:W3CDTF">2020-06-01T07:37:16Z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