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default" w:ascii="方正小标宋简体" w:eastAsia="方正小标宋简体"/>
          <w:kern w:val="0"/>
          <w:sz w:val="44"/>
          <w:szCs w:val="44"/>
          <w:lang w:val="en" w:eastAsia="zh-CN"/>
        </w:rPr>
        <w:t>2</w:t>
      </w:r>
      <w:r>
        <w:rPr>
          <w:rFonts w:hint="eastAsia" w:ascii="方正小标宋简体" w:eastAsia="方正小标宋简体"/>
          <w:kern w:val="0"/>
          <w:sz w:val="44"/>
          <w:szCs w:val="44"/>
        </w:rPr>
        <w:t>年1-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kern w:val="0"/>
          <w:sz w:val="44"/>
          <w:szCs w:val="44"/>
        </w:rPr>
        <w:t>月全市重点项目建设情况</w:t>
      </w:r>
    </w:p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根据《益阳市重点项目管理办法》（益政办函〔2021〕44号）、《益阳市立项争资考核评价办法（试行）》（益政办函〔2022〕6号）和《益阳市固定资产投资和重点项目建设考核评价办法（试行）》（益政办函〔2021〕45号）有关规定，</w:t>
      </w:r>
      <w:r>
        <w:rPr>
          <w:rFonts w:hint="eastAsia" w:eastAsia="方正仿宋简体"/>
          <w:color w:val="000000"/>
          <w:kern w:val="0"/>
          <w:sz w:val="32"/>
          <w:szCs w:val="32"/>
        </w:rPr>
        <w:t>对全市重点</w:t>
      </w: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eastAsia="方正仿宋简体"/>
          <w:color w:val="000000"/>
          <w:kern w:val="0"/>
          <w:sz w:val="32"/>
          <w:szCs w:val="32"/>
        </w:rPr>
        <w:t>项目实行动态管理，确保实施市级重点项目410个以上，完成年度投资650亿元以上，其中重点产业项目260个以上，完成年度投资310亿元以上。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本月对项目进行了增补替换</w:t>
      </w:r>
      <w:r>
        <w:rPr>
          <w:rFonts w:hint="eastAsia" w:eastAsia="方正仿宋简体"/>
          <w:color w:val="000000"/>
          <w:kern w:val="0"/>
          <w:sz w:val="32"/>
          <w:szCs w:val="32"/>
        </w:rPr>
        <w:t>，调度</w:t>
      </w:r>
      <w:r>
        <w:rPr>
          <w:rFonts w:ascii="Times New Roman" w:hAnsi="Times New Roman" w:eastAsia="方正仿宋简体"/>
          <w:kern w:val="0"/>
          <w:sz w:val="32"/>
          <w:szCs w:val="32"/>
        </w:rPr>
        <w:t>重点项目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526</w:t>
      </w:r>
      <w:r>
        <w:rPr>
          <w:rFonts w:ascii="Times New Roman" w:hAnsi="Times New Roman" w:eastAsia="方正仿宋简体"/>
          <w:kern w:val="0"/>
          <w:sz w:val="32"/>
          <w:szCs w:val="32"/>
        </w:rPr>
        <w:t>个，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计划投资650</w:t>
      </w:r>
      <w:r>
        <w:rPr>
          <w:rFonts w:hint="default" w:ascii="Times New Roman" w:hAnsi="Times New Roman" w:eastAsia="方正仿宋简体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.00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ascii="Times New Roman" w:hAnsi="Times New Roman" w:eastAsia="方正仿宋简体"/>
          <w:kern w:val="0"/>
          <w:sz w:val="32"/>
          <w:szCs w:val="32"/>
        </w:rPr>
        <w:t>。</w:t>
      </w:r>
    </w:p>
    <w:p>
      <w:pPr>
        <w:overflowPunct w:val="0"/>
        <w:ind w:firstLine="640" w:firstLineChars="200"/>
        <w:rPr>
          <w:color w:val="000000"/>
          <w:kern w:val="0"/>
          <w:szCs w:val="32"/>
          <w:highlight w:val="none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－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简体"/>
          <w:kern w:val="0"/>
          <w:sz w:val="32"/>
          <w:szCs w:val="32"/>
        </w:rPr>
        <w:t>月，共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完成投资536.52亿元，为年度目标任务650.00亿元的82.5%。从责任单位看。各区县（市）完成投资、年度目标任务完成率分别为：益阳高新区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52.73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亿元、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82.7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%，赫山区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/>
        </w:rPr>
        <w:t>117.04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亿元、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81.2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%，沅江市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75.50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亿元、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80.2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%，桃江县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/>
        </w:rPr>
        <w:t>78.08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亿元、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79.8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%，资阳区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54.51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亿元、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79.4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%，南县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66.23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亿元、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79.0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%，安化县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65.85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亿元、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78.4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%，大通湖区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6.99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亿元、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51.3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%；市直及打捆完成投资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19.59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。市重点产业项目336个，1－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月完成投资263.52亿元，为年度目标任务310.16亿元的85.0%。市十大基础设施项目10个，1－9月完成投资99.30亿元，为年度计划投资的76.8%。市十大产业项目10个，1－9月完成投资47.85亿元，为年度计划投资的102.7%。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701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EBBAACE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5FB91A1E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  <w:rsid w:val="7DEBD14F"/>
    <w:rsid w:val="7DFBE5F9"/>
    <w:rsid w:val="9FED8828"/>
    <w:rsid w:val="CDEBDE38"/>
    <w:rsid w:val="F3EE3F0A"/>
    <w:rsid w:val="FAFFE28F"/>
    <w:rsid w:val="FECF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580" w:lineRule="exact"/>
      <w:ind w:left="-1" w:firstLine="420" w:firstLineChars="200"/>
    </w:pPr>
    <w:rPr>
      <w:rFonts w:ascii="宋体" w:hAnsi="宋体" w:eastAsia="仿宋_GB2312" w:cs="方正仿宋简体"/>
      <w:sz w:val="32"/>
      <w:szCs w:val="32"/>
    </w:rPr>
  </w:style>
  <w:style w:type="paragraph" w:customStyle="1" w:styleId="3">
    <w:name w:val="BodyTextIndent"/>
    <w:basedOn w:val="1"/>
    <w:qFormat/>
    <w:uiPriority w:val="0"/>
    <w:pPr>
      <w:spacing w:line="580" w:lineRule="exact"/>
      <w:ind w:left="-1" w:firstLine="10" w:firstLineChars="3"/>
    </w:pPr>
    <w:rPr>
      <w:rFonts w:ascii="宋体" w:hAnsi="宋体" w:eastAsia="仿宋_GB2312"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2017-09-05T18:21:00Z</dcterms:created>
  <dc:creator>Administrator</dc:creator>
  <cp:lastModifiedBy>kylin</cp:lastModifiedBy>
  <cp:lastPrinted>2019-04-30T00:48:00Z</cp:lastPrinted>
  <dcterms:modified xsi:type="dcterms:W3CDTF">2022-11-08T14:45:34Z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