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ascii="楷体" w:hAnsi="楷体" w:eastAsia="楷体"/>
          <w:kern w:val="0"/>
          <w:szCs w:val="32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20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</w:t>
      </w:r>
      <w:r>
        <w:rPr>
          <w:rFonts w:hint="default" w:ascii="方正小标宋简体" w:eastAsia="方正小标宋简体"/>
          <w:kern w:val="0"/>
          <w:sz w:val="44"/>
          <w:szCs w:val="44"/>
          <w:lang w:val="en" w:eastAsia="zh-CN"/>
        </w:rPr>
        <w:t>2</w:t>
      </w:r>
      <w:r>
        <w:rPr>
          <w:rFonts w:hint="eastAsia" w:ascii="方正小标宋简体" w:eastAsia="方正小标宋简体"/>
          <w:kern w:val="0"/>
          <w:sz w:val="44"/>
          <w:szCs w:val="44"/>
        </w:rPr>
        <w:t>年1-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12</w:t>
      </w:r>
      <w:r>
        <w:rPr>
          <w:rFonts w:hint="eastAsia" w:ascii="方正小标宋简体" w:eastAsia="方正小标宋简体"/>
          <w:kern w:val="0"/>
          <w:sz w:val="44"/>
          <w:szCs w:val="44"/>
        </w:rPr>
        <w:t>月全市重点项目建设情况</w:t>
      </w:r>
    </w:p>
    <w:p>
      <w:pPr>
        <w:spacing w:line="680" w:lineRule="exact"/>
        <w:jc w:val="center"/>
        <w:rPr>
          <w:rFonts w:ascii="楷体" w:hAnsi="楷体" w:eastAsia="楷体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根据《益阳市重点项目管理办法》（益政办函〔2021〕44号）、《益阳市立项争资考核评价办法（试行）》（益政办函〔2022〕6号）和《益阳市固定资产投资和重点项目建设考核评价办法（试行）》（益政办函〔2021〕45号）有关规定，</w:t>
      </w:r>
      <w:r>
        <w:rPr>
          <w:rFonts w:hint="eastAsia" w:eastAsia="方正仿宋简体"/>
          <w:color w:val="000000"/>
          <w:kern w:val="0"/>
          <w:sz w:val="32"/>
          <w:szCs w:val="32"/>
        </w:rPr>
        <w:t>对全市重点</w:t>
      </w:r>
      <w:r>
        <w:rPr>
          <w:rFonts w:hint="eastAsia" w:eastAsia="方正仿宋简体"/>
          <w:color w:val="000000"/>
          <w:kern w:val="0"/>
          <w:sz w:val="32"/>
          <w:szCs w:val="32"/>
          <w:lang w:eastAsia="zh-CN"/>
        </w:rPr>
        <w:t>建设</w:t>
      </w:r>
      <w:r>
        <w:rPr>
          <w:rFonts w:hint="eastAsia" w:eastAsia="方正仿宋简体"/>
          <w:color w:val="000000"/>
          <w:kern w:val="0"/>
          <w:sz w:val="32"/>
          <w:szCs w:val="32"/>
        </w:rPr>
        <w:t>项目实行动态管理，确保实施市级重点项目410个以上，完成年度投资650亿元以上，其中重点产业项目260个以上，完成年度投资310亿元以上。</w:t>
      </w:r>
    </w:p>
    <w:p>
      <w:pPr>
        <w:overflowPunct w:val="0"/>
        <w:ind w:right="-44" w:rightChars="-21" w:firstLine="640" w:firstLineChars="200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1－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月，526个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市重点建设项目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共完成投资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" w:eastAsia="zh-CN"/>
        </w:rPr>
        <w:t>682.50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亿元，为年度目标任务650.00亿元的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" w:eastAsia="zh-CN"/>
        </w:rPr>
        <w:t>105.0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%。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eastAsia="zh-CN"/>
        </w:rPr>
        <w:t>从责任单位看。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各区县（市）完成投资、年度目标任务完成率分别为：益阳高新区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" w:eastAsia="zh-CN"/>
        </w:rPr>
        <w:t>67.05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亿元、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" w:eastAsia="zh-CN"/>
        </w:rPr>
        <w:t>105.2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%，赫山区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" w:eastAsia="zh-CN"/>
        </w:rPr>
        <w:t>147.24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亿元、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" w:eastAsia="zh-CN"/>
        </w:rPr>
        <w:t>102.1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%，安化县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" w:eastAsia="zh-CN"/>
        </w:rPr>
        <w:t>85.31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亿元、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" w:eastAsia="zh-CN"/>
        </w:rPr>
        <w:t>101.6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%，南县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" w:eastAsia="zh-CN"/>
        </w:rPr>
        <w:t>84.93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亿元、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" w:eastAsia="zh-CN"/>
        </w:rPr>
        <w:t>101.3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%，沅江市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" w:eastAsia="zh-CN"/>
        </w:rPr>
        <w:t>95.05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亿元、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" w:eastAsia="zh-CN"/>
        </w:rPr>
        <w:t>101.0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%，桃江县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" w:eastAsia="zh-CN"/>
        </w:rPr>
        <w:t>98.55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亿元、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" w:eastAsia="zh-CN"/>
        </w:rPr>
        <w:t>100.7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%，资阳区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" w:eastAsia="zh-CN"/>
        </w:rPr>
        <w:t>68.79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亿元、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" w:eastAsia="zh-CN"/>
        </w:rPr>
        <w:t>100.2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%，大通湖区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" w:eastAsia="zh-CN"/>
        </w:rPr>
        <w:t>12.16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亿元、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" w:eastAsia="zh-CN"/>
        </w:rPr>
        <w:t>89.3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%；市直及打捆完成投资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" w:eastAsia="zh-CN"/>
        </w:rPr>
        <w:t>23.41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亿元。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eastAsia="zh-CN"/>
        </w:rPr>
        <w:t>市重点产业项目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/>
        </w:rPr>
        <w:t>36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个，完成投资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" w:eastAsia="zh-CN"/>
        </w:rPr>
        <w:t>334.97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亿元，为年度目标任务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" w:eastAsia="zh-CN"/>
        </w:rPr>
        <w:t>310.16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亿元的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" w:eastAsia="zh-CN"/>
        </w:rPr>
        <w:t>108.0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%。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eastAsia="zh-CN"/>
        </w:rPr>
        <w:t>市十大基础设施项目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/>
        </w:rPr>
        <w:t>10个，完成投资141.29亿元，为年度计划投资的109.3%。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eastAsia="zh-CN"/>
        </w:rPr>
        <w:t>市十大产业项目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10个，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/>
        </w:rPr>
        <w:t>完成投资80.58亿元，为年度计划投资的172.9%。</w:t>
      </w:r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2098" w:right="1474" w:bottom="1984" w:left="1587" w:header="851" w:footer="1474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jc w:val="center"/>
      <w:rPr>
        <w:rFonts w:ascii="宋体" w:hAnsi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tabs>
                              <w:tab w:val="clear" w:pos="4153"/>
                              <w:tab w:val="clear" w:pos="8306"/>
                            </w:tabs>
                            <w:jc w:val="center"/>
                          </w:pP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</w:rPr>
                            <w:t xml:space="preserve">－ 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uJ/hIwIAADc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jr0h06MPErs6lRyl0265v&#10;dWvKIzp15kwVb/m6Rikb5sMjc+AGygffwwMOqQxSml6ipDLu89/eoz9GBislLbhWUI1loES90xhl&#10;pOUguEHYDoLeN3cG5B1jjyxPIj64oAZROtN8whKsYg7JlEdgpjmyYVCDeBeg9UYsExer1UXfW1fv&#10;qutnENOysNFPlvejjuh5u9oHoJ2GEDE7A4XhRQXsTGPsNynS/1c9eV33ffkM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Je4n+EjAgAANwQAAA4AAAAAAAAAAQAgAAAAN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tabs>
                        <w:tab w:val="clear" w:pos="4153"/>
                        <w:tab w:val="clear" w:pos="8306"/>
                      </w:tabs>
                      <w:jc w:val="center"/>
                    </w:pPr>
                    <w:r>
                      <w:rPr>
                        <w:rFonts w:hint="eastAsia" w:ascii="宋体" w:hAnsi="宋体"/>
                        <w:sz w:val="24"/>
                        <w:szCs w:val="24"/>
                      </w:rPr>
                      <w:t xml:space="preserve">－ 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4"/>
                        <w:szCs w:val="24"/>
                        <w:lang w:val="zh-CN"/>
                      </w:rPr>
                      <w:t>1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4"/>
                        <w:szCs w:val="24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NotTrackMoves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70"/>
    <w:rsid w:val="00047D78"/>
    <w:rsid w:val="00057C2E"/>
    <w:rsid w:val="00107B51"/>
    <w:rsid w:val="00167EC0"/>
    <w:rsid w:val="0017474B"/>
    <w:rsid w:val="00224E1A"/>
    <w:rsid w:val="00243BA5"/>
    <w:rsid w:val="0025020A"/>
    <w:rsid w:val="00293EF8"/>
    <w:rsid w:val="002942E5"/>
    <w:rsid w:val="002C7D28"/>
    <w:rsid w:val="002F3542"/>
    <w:rsid w:val="00357B58"/>
    <w:rsid w:val="003C5135"/>
    <w:rsid w:val="00410D4B"/>
    <w:rsid w:val="00434F03"/>
    <w:rsid w:val="00447D24"/>
    <w:rsid w:val="00562341"/>
    <w:rsid w:val="00563C29"/>
    <w:rsid w:val="005E38DB"/>
    <w:rsid w:val="00633182"/>
    <w:rsid w:val="00636EAA"/>
    <w:rsid w:val="006E1436"/>
    <w:rsid w:val="00701244"/>
    <w:rsid w:val="0072332D"/>
    <w:rsid w:val="00730573"/>
    <w:rsid w:val="00731E6E"/>
    <w:rsid w:val="007704A5"/>
    <w:rsid w:val="00775483"/>
    <w:rsid w:val="007E4227"/>
    <w:rsid w:val="007F5D04"/>
    <w:rsid w:val="0080524B"/>
    <w:rsid w:val="00816BA0"/>
    <w:rsid w:val="00834D91"/>
    <w:rsid w:val="008E1EC7"/>
    <w:rsid w:val="00927F49"/>
    <w:rsid w:val="00952D9E"/>
    <w:rsid w:val="00964556"/>
    <w:rsid w:val="009824BD"/>
    <w:rsid w:val="009C4370"/>
    <w:rsid w:val="009E1675"/>
    <w:rsid w:val="00A3426D"/>
    <w:rsid w:val="00A46047"/>
    <w:rsid w:val="00A61880"/>
    <w:rsid w:val="00A71998"/>
    <w:rsid w:val="00A8641B"/>
    <w:rsid w:val="00AA6567"/>
    <w:rsid w:val="00AB27B1"/>
    <w:rsid w:val="00B03EF0"/>
    <w:rsid w:val="00B979D8"/>
    <w:rsid w:val="00BC0513"/>
    <w:rsid w:val="00BC2E73"/>
    <w:rsid w:val="00C02BC8"/>
    <w:rsid w:val="00C074A8"/>
    <w:rsid w:val="00C33A01"/>
    <w:rsid w:val="00C456D8"/>
    <w:rsid w:val="00C55A07"/>
    <w:rsid w:val="00D179A5"/>
    <w:rsid w:val="00D46CB0"/>
    <w:rsid w:val="00D649E4"/>
    <w:rsid w:val="00D84F73"/>
    <w:rsid w:val="00DC5AE8"/>
    <w:rsid w:val="00E509E9"/>
    <w:rsid w:val="00E64258"/>
    <w:rsid w:val="00EC6D92"/>
    <w:rsid w:val="00EE632B"/>
    <w:rsid w:val="00F02019"/>
    <w:rsid w:val="00F0458F"/>
    <w:rsid w:val="00F40E2A"/>
    <w:rsid w:val="00F77162"/>
    <w:rsid w:val="00FC62D3"/>
    <w:rsid w:val="038E325F"/>
    <w:rsid w:val="063402A7"/>
    <w:rsid w:val="065E29C3"/>
    <w:rsid w:val="1D253858"/>
    <w:rsid w:val="25793383"/>
    <w:rsid w:val="2B4E2DDA"/>
    <w:rsid w:val="2D3A5EA0"/>
    <w:rsid w:val="313A7DEA"/>
    <w:rsid w:val="3EA72DAA"/>
    <w:rsid w:val="3EBBAACE"/>
    <w:rsid w:val="3F765739"/>
    <w:rsid w:val="454E7235"/>
    <w:rsid w:val="46770650"/>
    <w:rsid w:val="47FC7B0A"/>
    <w:rsid w:val="49803DEA"/>
    <w:rsid w:val="4B86212C"/>
    <w:rsid w:val="4B98368A"/>
    <w:rsid w:val="4F242D1A"/>
    <w:rsid w:val="50B75879"/>
    <w:rsid w:val="53987676"/>
    <w:rsid w:val="561A7BCE"/>
    <w:rsid w:val="5840355B"/>
    <w:rsid w:val="5B784E3D"/>
    <w:rsid w:val="5ECE30A7"/>
    <w:rsid w:val="5F652B8F"/>
    <w:rsid w:val="5FB91A1E"/>
    <w:rsid w:val="626B211E"/>
    <w:rsid w:val="64B75343"/>
    <w:rsid w:val="65E61E39"/>
    <w:rsid w:val="686F0340"/>
    <w:rsid w:val="69091000"/>
    <w:rsid w:val="69960EBD"/>
    <w:rsid w:val="6C97051A"/>
    <w:rsid w:val="6CFC33E2"/>
    <w:rsid w:val="6FF79F9A"/>
    <w:rsid w:val="777D7D96"/>
    <w:rsid w:val="7A395791"/>
    <w:rsid w:val="7B231345"/>
    <w:rsid w:val="7B34772A"/>
    <w:rsid w:val="7D844E77"/>
    <w:rsid w:val="7DEBD14F"/>
    <w:rsid w:val="7DFBE5F9"/>
    <w:rsid w:val="9FED8828"/>
    <w:rsid w:val="BFF8137E"/>
    <w:rsid w:val="CDEBDE38"/>
    <w:rsid w:val="F3EE3F0A"/>
    <w:rsid w:val="FA6BB7E0"/>
    <w:rsid w:val="FAFFE28F"/>
    <w:rsid w:val="FECFB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spacing w:line="240" w:lineRule="auto"/>
      <w:jc w:val="left"/>
    </w:pPr>
    <w:rPr>
      <w:rFonts w:eastAsia="宋体"/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customStyle="1" w:styleId="9">
    <w:name w:val="BodyText1I2"/>
    <w:basedOn w:val="10"/>
    <w:qFormat/>
    <w:uiPriority w:val="0"/>
    <w:pPr>
      <w:spacing w:line="580" w:lineRule="exact"/>
      <w:ind w:left="-1" w:firstLine="420" w:firstLineChars="200"/>
    </w:pPr>
    <w:rPr>
      <w:rFonts w:ascii="宋体" w:hAnsi="宋体" w:eastAsia="仿宋_GB2312" w:cs="方正仿宋简体"/>
      <w:sz w:val="32"/>
      <w:szCs w:val="32"/>
    </w:rPr>
  </w:style>
  <w:style w:type="paragraph" w:customStyle="1" w:styleId="10">
    <w:name w:val="BodyTextIndent"/>
    <w:basedOn w:val="1"/>
    <w:qFormat/>
    <w:uiPriority w:val="0"/>
    <w:pPr>
      <w:spacing w:line="580" w:lineRule="exact"/>
      <w:ind w:left="-1" w:firstLine="10" w:firstLineChars="3"/>
    </w:pPr>
    <w:rPr>
      <w:rFonts w:ascii="宋体" w:hAnsi="宋体" w:eastAsia="仿宋_GB2312"/>
      <w:sz w:val="32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555</Characters>
  <Lines>4</Lines>
  <Paragraphs>1</Paragraphs>
  <TotalTime>2</TotalTime>
  <ScaleCrop>false</ScaleCrop>
  <LinksUpToDate>false</LinksUpToDate>
  <CharactersWithSpaces>651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2017-09-06T18:21:00Z</dcterms:created>
  <dc:creator>Administrator</dc:creator>
  <cp:lastModifiedBy>kylin</cp:lastModifiedBy>
  <cp:lastPrinted>2019-05-01T00:48:00Z</cp:lastPrinted>
  <dcterms:modified xsi:type="dcterms:W3CDTF">2023-01-30T15:22:09Z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C9229F8F55B64644BB79A378B0A80E0C</vt:lpwstr>
  </property>
  <property fmtid="{D5CDD505-2E9C-101B-9397-08002B2CF9AE}" pid="4" name="KSOSaveFontToCloudKey">
    <vt:lpwstr>618724122_cloud</vt:lpwstr>
  </property>
</Properties>
</file>