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kern w:val="0"/>
          <w:sz w:val="44"/>
          <w:szCs w:val="44"/>
        </w:rPr>
        <w:t>年1-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44"/>
          <w:szCs w:val="44"/>
        </w:rPr>
        <w:t>月全市重点项目建设情况</w:t>
      </w:r>
    </w:p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根据《益阳市重点项目管理办法》（益政办函〔2021〕44号）、《益阳市立项争资考核评价办法（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修订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）》（益政办函〔202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号）和《益阳市固定资产投资和重点项目建设考核评价办法（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修订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）》（益政办函〔202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号）有关规定，</w:t>
      </w:r>
      <w:r>
        <w:rPr>
          <w:rFonts w:hint="eastAsia" w:eastAsia="方正仿宋简体"/>
          <w:color w:val="000000"/>
          <w:kern w:val="0"/>
          <w:sz w:val="32"/>
          <w:szCs w:val="32"/>
        </w:rPr>
        <w:t>对全市重点</w:t>
      </w: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eastAsia="方正仿宋简体"/>
          <w:color w:val="000000"/>
          <w:kern w:val="0"/>
          <w:sz w:val="32"/>
          <w:szCs w:val="32"/>
        </w:rPr>
        <w:t>项目实行动态管理，确保实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施市级重点项目4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0个以上，完成年度投资6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0亿元以上，其中重点产业项目2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0个以上，完成年度投资3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0亿元以上</w:t>
      </w:r>
      <w:r>
        <w:rPr>
          <w:rFonts w:hint="eastAsia" w:eastAsia="方正仿宋简体"/>
          <w:color w:val="000000"/>
          <w:kern w:val="0"/>
          <w:sz w:val="32"/>
          <w:szCs w:val="32"/>
        </w:rPr>
        <w:t>。</w:t>
      </w:r>
    </w:p>
    <w:p>
      <w:pPr>
        <w:overflowPunct w:val="0"/>
        <w:ind w:right="-44" w:rightChars="-21"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1－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478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个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市重点建设项目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共完成投资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64.59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亿元，为年度目标任务6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0.00亿元的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9.5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从责任单位看。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各区县（市）完成投资、年度目标任务完成率分别为：益阳高新区7.38亿元、11.3%，南县9.73亿元、11.0%，安化县8.80亿元、10.0%，桃江县9.28亿元、9.1%，沅江市8.17亿元、8.3%，资阳区5.36亿元、7.4%，赫山区10.91亿元、7.2%，大通湖区0.86亿元、6.1%；市直及打捆完成投资4.10亿元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市重点产业项目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284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个，完成投资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35.38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亿元，为年度目标任务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340.00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亿元的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/>
        </w:rPr>
        <w:t>10.4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%。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474" w:bottom="1984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7FF8656"/>
    <w:rsid w:val="2B4E2DDA"/>
    <w:rsid w:val="2D3A5EA0"/>
    <w:rsid w:val="2FEA8CEB"/>
    <w:rsid w:val="313A7DEA"/>
    <w:rsid w:val="333F71F0"/>
    <w:rsid w:val="39FF3EC9"/>
    <w:rsid w:val="3EA72DAA"/>
    <w:rsid w:val="3EBBAACE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5FB91A1E"/>
    <w:rsid w:val="5FFE969F"/>
    <w:rsid w:val="626B211E"/>
    <w:rsid w:val="64B75343"/>
    <w:rsid w:val="65E61E39"/>
    <w:rsid w:val="686F0340"/>
    <w:rsid w:val="69091000"/>
    <w:rsid w:val="694F2CC4"/>
    <w:rsid w:val="69960EBD"/>
    <w:rsid w:val="6B7F3CDB"/>
    <w:rsid w:val="6C97051A"/>
    <w:rsid w:val="6CFC33E2"/>
    <w:rsid w:val="6D3F3BF9"/>
    <w:rsid w:val="6FF79F9A"/>
    <w:rsid w:val="777D7D96"/>
    <w:rsid w:val="7A395791"/>
    <w:rsid w:val="7B231345"/>
    <w:rsid w:val="7B34772A"/>
    <w:rsid w:val="7C733531"/>
    <w:rsid w:val="7D844E77"/>
    <w:rsid w:val="7DEBD14F"/>
    <w:rsid w:val="7DFBE5F9"/>
    <w:rsid w:val="7FD5E8CB"/>
    <w:rsid w:val="7FFDA06D"/>
    <w:rsid w:val="7FFDC2D9"/>
    <w:rsid w:val="7FFE53EF"/>
    <w:rsid w:val="9FED8828"/>
    <w:rsid w:val="BFF8137E"/>
    <w:rsid w:val="CDEBDE38"/>
    <w:rsid w:val="D7DF30B9"/>
    <w:rsid w:val="DEF62B87"/>
    <w:rsid w:val="F3EE3F0A"/>
    <w:rsid w:val="F7F5DC03"/>
    <w:rsid w:val="FA6BB7E0"/>
    <w:rsid w:val="FAFFE28F"/>
    <w:rsid w:val="FCFFD992"/>
    <w:rsid w:val="FECFBBDC"/>
    <w:rsid w:val="FFBF2054"/>
    <w:rsid w:val="FFD6044F"/>
    <w:rsid w:val="FFF2C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Text1I2"/>
    <w:basedOn w:val="10"/>
    <w:qFormat/>
    <w:uiPriority w:val="0"/>
    <w:pPr>
      <w:spacing w:line="580" w:lineRule="exact"/>
      <w:ind w:left="-1" w:firstLine="420" w:firstLineChars="200"/>
    </w:pPr>
    <w:rPr>
      <w:rFonts w:ascii="宋体" w:hAnsi="宋体" w:eastAsia="仿宋_GB2312" w:cs="方正仿宋简体"/>
      <w:sz w:val="32"/>
      <w:szCs w:val="32"/>
    </w:rPr>
  </w:style>
  <w:style w:type="paragraph" w:customStyle="1" w:styleId="10">
    <w:name w:val="BodyTextIndent"/>
    <w:basedOn w:val="1"/>
    <w:qFormat/>
    <w:uiPriority w:val="0"/>
    <w:pPr>
      <w:spacing w:line="580" w:lineRule="exact"/>
      <w:ind w:left="-1" w:firstLine="10" w:firstLineChars="3"/>
    </w:pPr>
    <w:rPr>
      <w:rFonts w:ascii="宋体" w:hAnsi="宋体" w:eastAsia="仿宋_GB2312"/>
      <w:sz w:val="32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10</TotalTime>
  <ScaleCrop>false</ScaleCrop>
  <LinksUpToDate>false</LinksUpToDate>
  <CharactersWithSpaces>651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2017-09-07T18:21:00Z</dcterms:created>
  <dc:creator>Administrator</dc:creator>
  <cp:lastModifiedBy>kylin</cp:lastModifiedBy>
  <cp:lastPrinted>2019-05-02T00:48:00Z</cp:lastPrinted>
  <dcterms:modified xsi:type="dcterms:W3CDTF">2023-03-31T08:37:29Z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