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E7926CF">
      <w:pPr>
        <w:jc w:val="center"/>
        <w:rPr>
          <w:rFonts w:hint="eastAsia" w:ascii="方正小标宋简体" w:hAnsi="方正小标宋简体" w:eastAsia="方正小标宋简体" w:cs="方正小标宋简体"/>
          <w:b w:val="0"/>
          <w:bCs w:val="0"/>
          <w:sz w:val="21"/>
          <w:szCs w:val="21"/>
          <w:lang w:eastAsia="zh-CN"/>
        </w:rPr>
      </w:pPr>
      <w:r>
        <w:rPr>
          <w:rFonts w:hint="eastAsia" w:ascii="方正小标宋简体" w:hAnsi="方正小标宋简体" w:eastAsia="方正小标宋简体" w:cs="方正小标宋简体"/>
          <w:sz w:val="28"/>
          <w:szCs w:val="28"/>
        </w:rPr>
        <w:t>湖南省交通运输行政</w:t>
      </w:r>
      <w:bookmarkStart w:id="0" w:name="_GoBack"/>
      <w:bookmarkEnd w:id="0"/>
      <w:r>
        <w:rPr>
          <w:rFonts w:hint="eastAsia" w:ascii="方正小标宋简体" w:hAnsi="方正小标宋简体" w:eastAsia="方正小标宋简体" w:cs="方正小标宋简体"/>
          <w:sz w:val="28"/>
          <w:szCs w:val="28"/>
        </w:rPr>
        <w:t>处罚裁量权基准</w:t>
      </w:r>
      <w:r>
        <w:rPr>
          <w:rFonts w:hint="eastAsia" w:ascii="方正小标宋简体" w:hAnsi="方正小标宋简体" w:eastAsia="方正小标宋简体" w:cs="方正小标宋简体"/>
          <w:color w:val="auto"/>
          <w:sz w:val="28"/>
          <w:szCs w:val="28"/>
        </w:rPr>
        <w:t>（专用铁路与铁路专用线管理）</w:t>
      </w:r>
    </w:p>
    <w:tbl>
      <w:tblPr>
        <w:tblStyle w:val="5"/>
        <w:tblW w:w="14982" w:type="dxa"/>
        <w:tblInd w:w="91" w:type="dxa"/>
        <w:tblLayout w:type="fixed"/>
        <w:tblCellMar>
          <w:top w:w="0" w:type="dxa"/>
          <w:left w:w="108" w:type="dxa"/>
          <w:bottom w:w="0" w:type="dxa"/>
          <w:right w:w="108" w:type="dxa"/>
        </w:tblCellMar>
      </w:tblPr>
      <w:tblGrid>
        <w:gridCol w:w="627"/>
        <w:gridCol w:w="1260"/>
        <w:gridCol w:w="3060"/>
        <w:gridCol w:w="3345"/>
        <w:gridCol w:w="975"/>
        <w:gridCol w:w="3375"/>
        <w:gridCol w:w="2340"/>
      </w:tblGrid>
      <w:tr w14:paraId="531A9B2F">
        <w:tblPrEx>
          <w:tblCellMar>
            <w:top w:w="0" w:type="dxa"/>
            <w:left w:w="108" w:type="dxa"/>
            <w:bottom w:w="0" w:type="dxa"/>
            <w:right w:w="108" w:type="dxa"/>
          </w:tblCellMar>
        </w:tblPrEx>
        <w:trPr>
          <w:trHeight w:val="541" w:hRule="atLeast"/>
          <w:tblHeader/>
        </w:trPr>
        <w:tc>
          <w:tcPr>
            <w:tcW w:w="627" w:type="dxa"/>
            <w:tcBorders>
              <w:top w:val="single" w:color="auto" w:sz="4" w:space="0"/>
              <w:left w:val="single" w:color="auto" w:sz="4" w:space="0"/>
              <w:bottom w:val="single" w:color="auto" w:sz="4" w:space="0"/>
              <w:right w:val="single" w:color="auto" w:sz="4" w:space="0"/>
            </w:tcBorders>
            <w:shd w:val="clear" w:color="auto" w:fill="auto"/>
            <w:vAlign w:val="center"/>
          </w:tcPr>
          <w:p w14:paraId="1649BA6B">
            <w:pPr>
              <w:widowControl/>
              <w:jc w:val="center"/>
              <w:textAlignment w:val="center"/>
              <w:rPr>
                <w:rFonts w:hint="eastAsia" w:asciiTheme="majorEastAsia" w:hAnsiTheme="majorEastAsia" w:eastAsiaTheme="majorEastAsia" w:cstheme="majorEastAsia"/>
                <w:b/>
                <w:bCs/>
                <w:color w:val="000000"/>
                <w:sz w:val="18"/>
                <w:szCs w:val="18"/>
              </w:rPr>
            </w:pPr>
            <w:r>
              <w:rPr>
                <w:rFonts w:hint="eastAsia" w:asciiTheme="majorEastAsia" w:hAnsiTheme="majorEastAsia" w:eastAsiaTheme="majorEastAsia" w:cstheme="majorEastAsia"/>
                <w:b/>
                <w:bCs/>
                <w:color w:val="000000"/>
                <w:kern w:val="0"/>
                <w:sz w:val="18"/>
                <w:szCs w:val="18"/>
                <w:lang w:bidi="ar"/>
              </w:rPr>
              <w:t>序号</w:t>
            </w:r>
          </w:p>
        </w:tc>
        <w:tc>
          <w:tcPr>
            <w:tcW w:w="1260" w:type="dxa"/>
            <w:tcBorders>
              <w:top w:val="single" w:color="auto" w:sz="4" w:space="0"/>
              <w:left w:val="single" w:color="auto" w:sz="4" w:space="0"/>
              <w:bottom w:val="single" w:color="auto" w:sz="4" w:space="0"/>
              <w:right w:val="single" w:color="auto" w:sz="4" w:space="0"/>
            </w:tcBorders>
            <w:shd w:val="clear" w:color="auto" w:fill="auto"/>
            <w:vAlign w:val="center"/>
          </w:tcPr>
          <w:p w14:paraId="76014DE9">
            <w:pPr>
              <w:widowControl/>
              <w:jc w:val="center"/>
              <w:textAlignment w:val="center"/>
              <w:rPr>
                <w:rFonts w:hint="eastAsia" w:asciiTheme="majorEastAsia" w:hAnsiTheme="majorEastAsia" w:eastAsiaTheme="majorEastAsia" w:cstheme="majorEastAsia"/>
                <w:b/>
                <w:bCs/>
                <w:color w:val="000000"/>
                <w:sz w:val="18"/>
                <w:szCs w:val="18"/>
              </w:rPr>
            </w:pPr>
            <w:r>
              <w:rPr>
                <w:rFonts w:hint="eastAsia" w:asciiTheme="majorEastAsia" w:hAnsiTheme="majorEastAsia" w:eastAsiaTheme="majorEastAsia" w:cstheme="majorEastAsia"/>
                <w:b/>
                <w:bCs/>
                <w:color w:val="000000"/>
                <w:kern w:val="0"/>
                <w:sz w:val="18"/>
                <w:szCs w:val="18"/>
                <w:lang w:bidi="ar"/>
              </w:rPr>
              <w:t>违法行为</w:t>
            </w:r>
          </w:p>
        </w:tc>
        <w:tc>
          <w:tcPr>
            <w:tcW w:w="3060" w:type="dxa"/>
            <w:tcBorders>
              <w:top w:val="single" w:color="auto" w:sz="4" w:space="0"/>
              <w:left w:val="single" w:color="auto" w:sz="4" w:space="0"/>
              <w:bottom w:val="single" w:color="auto" w:sz="4" w:space="0"/>
              <w:right w:val="single" w:color="auto" w:sz="4" w:space="0"/>
            </w:tcBorders>
            <w:shd w:val="clear" w:color="auto" w:fill="auto"/>
            <w:vAlign w:val="center"/>
          </w:tcPr>
          <w:p w14:paraId="44CEA349">
            <w:pPr>
              <w:widowControl/>
              <w:jc w:val="center"/>
              <w:textAlignment w:val="center"/>
              <w:rPr>
                <w:rFonts w:hint="eastAsia" w:asciiTheme="majorEastAsia" w:hAnsiTheme="majorEastAsia" w:eastAsiaTheme="majorEastAsia" w:cstheme="majorEastAsia"/>
                <w:b/>
                <w:bCs/>
                <w:color w:val="000000"/>
                <w:sz w:val="18"/>
                <w:szCs w:val="18"/>
              </w:rPr>
            </w:pPr>
            <w:r>
              <w:rPr>
                <w:rFonts w:hint="eastAsia" w:asciiTheme="majorEastAsia" w:hAnsiTheme="majorEastAsia" w:eastAsiaTheme="majorEastAsia" w:cstheme="majorEastAsia"/>
                <w:b/>
                <w:bCs/>
                <w:color w:val="000000"/>
                <w:kern w:val="0"/>
                <w:sz w:val="18"/>
                <w:szCs w:val="18"/>
                <w:lang w:bidi="ar"/>
              </w:rPr>
              <w:t>行为依据</w:t>
            </w:r>
          </w:p>
        </w:tc>
        <w:tc>
          <w:tcPr>
            <w:tcW w:w="3345" w:type="dxa"/>
            <w:tcBorders>
              <w:top w:val="single" w:color="auto" w:sz="4" w:space="0"/>
              <w:left w:val="single" w:color="auto" w:sz="4" w:space="0"/>
              <w:bottom w:val="single" w:color="auto" w:sz="4" w:space="0"/>
              <w:right w:val="single" w:color="auto" w:sz="4" w:space="0"/>
            </w:tcBorders>
            <w:shd w:val="clear" w:color="auto" w:fill="auto"/>
            <w:vAlign w:val="center"/>
          </w:tcPr>
          <w:p w14:paraId="6D9C11E7">
            <w:pPr>
              <w:widowControl/>
              <w:jc w:val="center"/>
              <w:textAlignment w:val="center"/>
              <w:rPr>
                <w:rFonts w:hint="eastAsia" w:asciiTheme="majorEastAsia" w:hAnsiTheme="majorEastAsia" w:eastAsiaTheme="majorEastAsia" w:cstheme="majorEastAsia"/>
                <w:b/>
                <w:bCs/>
                <w:color w:val="000000"/>
                <w:sz w:val="18"/>
                <w:szCs w:val="18"/>
              </w:rPr>
            </w:pPr>
            <w:r>
              <w:rPr>
                <w:rFonts w:hint="eastAsia" w:asciiTheme="majorEastAsia" w:hAnsiTheme="majorEastAsia" w:eastAsiaTheme="majorEastAsia" w:cstheme="majorEastAsia"/>
                <w:b/>
                <w:bCs/>
                <w:color w:val="000000"/>
                <w:kern w:val="0"/>
                <w:sz w:val="18"/>
                <w:szCs w:val="18"/>
                <w:lang w:eastAsia="zh-CN" w:bidi="ar"/>
              </w:rPr>
              <w:t>实施</w:t>
            </w:r>
            <w:r>
              <w:rPr>
                <w:rFonts w:hint="eastAsia" w:asciiTheme="majorEastAsia" w:hAnsiTheme="majorEastAsia" w:eastAsiaTheme="majorEastAsia" w:cstheme="majorEastAsia"/>
                <w:b/>
                <w:bCs/>
                <w:color w:val="000000"/>
                <w:kern w:val="0"/>
                <w:sz w:val="18"/>
                <w:szCs w:val="18"/>
                <w:lang w:bidi="ar"/>
              </w:rPr>
              <w:t>依据</w:t>
            </w:r>
          </w:p>
        </w:tc>
        <w:tc>
          <w:tcPr>
            <w:tcW w:w="975" w:type="dxa"/>
            <w:tcBorders>
              <w:top w:val="single" w:color="auto" w:sz="4" w:space="0"/>
              <w:left w:val="single" w:color="auto" w:sz="4" w:space="0"/>
              <w:bottom w:val="single" w:color="auto" w:sz="4" w:space="0"/>
              <w:right w:val="single" w:color="auto" w:sz="4" w:space="0"/>
            </w:tcBorders>
            <w:shd w:val="clear" w:color="auto" w:fill="auto"/>
            <w:vAlign w:val="center"/>
          </w:tcPr>
          <w:p w14:paraId="6D1BAA92">
            <w:pPr>
              <w:widowControl/>
              <w:jc w:val="center"/>
              <w:textAlignment w:val="center"/>
              <w:rPr>
                <w:rFonts w:hint="eastAsia" w:asciiTheme="majorEastAsia" w:hAnsiTheme="majorEastAsia" w:eastAsiaTheme="majorEastAsia" w:cstheme="majorEastAsia"/>
                <w:b/>
                <w:bCs/>
                <w:color w:val="000000"/>
                <w:kern w:val="0"/>
                <w:sz w:val="18"/>
                <w:szCs w:val="18"/>
                <w:lang w:eastAsia="zh-CN" w:bidi="ar"/>
              </w:rPr>
            </w:pPr>
            <w:r>
              <w:rPr>
                <w:rFonts w:hint="eastAsia" w:asciiTheme="majorEastAsia" w:hAnsiTheme="majorEastAsia" w:eastAsiaTheme="majorEastAsia" w:cstheme="majorEastAsia"/>
                <w:b/>
                <w:bCs/>
                <w:color w:val="000000"/>
                <w:kern w:val="0"/>
                <w:sz w:val="18"/>
                <w:szCs w:val="18"/>
                <w:lang w:eastAsia="zh-CN" w:bidi="ar"/>
              </w:rPr>
              <w:t>裁量</w:t>
            </w:r>
          </w:p>
          <w:p w14:paraId="707316BB">
            <w:pPr>
              <w:widowControl/>
              <w:jc w:val="center"/>
              <w:textAlignment w:val="center"/>
              <w:rPr>
                <w:rFonts w:hint="eastAsia" w:asciiTheme="majorEastAsia" w:hAnsiTheme="majorEastAsia" w:eastAsiaTheme="majorEastAsia" w:cstheme="majorEastAsia"/>
                <w:b/>
                <w:bCs/>
                <w:color w:val="000000"/>
                <w:sz w:val="18"/>
                <w:szCs w:val="18"/>
                <w:lang w:eastAsia="zh-CN"/>
              </w:rPr>
            </w:pPr>
            <w:r>
              <w:rPr>
                <w:rFonts w:hint="eastAsia" w:asciiTheme="majorEastAsia" w:hAnsiTheme="majorEastAsia" w:eastAsiaTheme="majorEastAsia" w:cstheme="majorEastAsia"/>
                <w:b/>
                <w:bCs/>
                <w:color w:val="000000"/>
                <w:kern w:val="0"/>
                <w:sz w:val="18"/>
                <w:szCs w:val="18"/>
                <w:lang w:eastAsia="zh-CN" w:bidi="ar"/>
              </w:rPr>
              <w:t>阶次</w:t>
            </w:r>
          </w:p>
        </w:tc>
        <w:tc>
          <w:tcPr>
            <w:tcW w:w="3375" w:type="dxa"/>
            <w:tcBorders>
              <w:top w:val="single" w:color="auto" w:sz="4" w:space="0"/>
              <w:left w:val="single" w:color="auto" w:sz="4" w:space="0"/>
              <w:bottom w:val="single" w:color="auto" w:sz="4" w:space="0"/>
              <w:right w:val="single" w:color="auto" w:sz="4" w:space="0"/>
            </w:tcBorders>
            <w:shd w:val="clear" w:color="auto" w:fill="auto"/>
            <w:vAlign w:val="center"/>
          </w:tcPr>
          <w:p w14:paraId="0AF08E9D">
            <w:pPr>
              <w:widowControl/>
              <w:jc w:val="center"/>
              <w:textAlignment w:val="center"/>
              <w:rPr>
                <w:rFonts w:hint="eastAsia" w:asciiTheme="majorEastAsia" w:hAnsiTheme="majorEastAsia" w:eastAsiaTheme="majorEastAsia" w:cstheme="majorEastAsia"/>
                <w:b/>
                <w:bCs/>
                <w:color w:val="000000"/>
                <w:sz w:val="18"/>
                <w:szCs w:val="18"/>
                <w:lang w:eastAsia="zh-CN"/>
              </w:rPr>
            </w:pPr>
            <w:r>
              <w:rPr>
                <w:rFonts w:hint="eastAsia" w:asciiTheme="majorEastAsia" w:hAnsiTheme="majorEastAsia" w:eastAsiaTheme="majorEastAsia" w:cstheme="majorEastAsia"/>
                <w:b/>
                <w:bCs/>
                <w:color w:val="000000"/>
                <w:kern w:val="0"/>
                <w:sz w:val="18"/>
                <w:szCs w:val="18"/>
                <w:lang w:eastAsia="zh-CN" w:bidi="ar"/>
              </w:rPr>
              <w:t>适用条件</w:t>
            </w:r>
          </w:p>
        </w:tc>
        <w:tc>
          <w:tcPr>
            <w:tcW w:w="2340" w:type="dxa"/>
            <w:tcBorders>
              <w:top w:val="single" w:color="auto" w:sz="4" w:space="0"/>
              <w:left w:val="single" w:color="auto" w:sz="4" w:space="0"/>
              <w:bottom w:val="single" w:color="auto" w:sz="4" w:space="0"/>
              <w:right w:val="single" w:color="auto" w:sz="4" w:space="0"/>
            </w:tcBorders>
            <w:shd w:val="clear" w:color="auto" w:fill="auto"/>
            <w:vAlign w:val="center"/>
          </w:tcPr>
          <w:p w14:paraId="37818C7E">
            <w:pPr>
              <w:widowControl/>
              <w:jc w:val="center"/>
              <w:textAlignment w:val="center"/>
              <w:rPr>
                <w:rFonts w:hint="eastAsia" w:asciiTheme="majorEastAsia" w:hAnsiTheme="majorEastAsia" w:eastAsiaTheme="majorEastAsia" w:cstheme="majorEastAsia"/>
                <w:b/>
                <w:bCs/>
                <w:color w:val="000000"/>
                <w:sz w:val="18"/>
                <w:szCs w:val="18"/>
                <w:lang w:eastAsia="zh-CN"/>
              </w:rPr>
            </w:pPr>
            <w:r>
              <w:rPr>
                <w:rFonts w:hint="eastAsia" w:asciiTheme="majorEastAsia" w:hAnsiTheme="majorEastAsia" w:eastAsiaTheme="majorEastAsia" w:cstheme="majorEastAsia"/>
                <w:b/>
                <w:bCs/>
                <w:color w:val="000000"/>
                <w:kern w:val="0"/>
                <w:sz w:val="18"/>
                <w:szCs w:val="18"/>
                <w:lang w:eastAsia="zh-CN" w:bidi="ar"/>
              </w:rPr>
              <w:t>具体标准</w:t>
            </w:r>
          </w:p>
        </w:tc>
      </w:tr>
      <w:tr w14:paraId="412A770D">
        <w:tblPrEx>
          <w:tblCellMar>
            <w:top w:w="0" w:type="dxa"/>
            <w:left w:w="108" w:type="dxa"/>
            <w:bottom w:w="0" w:type="dxa"/>
            <w:right w:w="108" w:type="dxa"/>
          </w:tblCellMar>
        </w:tblPrEx>
        <w:trPr>
          <w:trHeight w:val="2097" w:hRule="atLeast"/>
        </w:trPr>
        <w:tc>
          <w:tcPr>
            <w:tcW w:w="627" w:type="dxa"/>
            <w:vMerge w:val="restart"/>
            <w:tcBorders>
              <w:top w:val="single" w:color="auto" w:sz="4" w:space="0"/>
              <w:left w:val="single" w:color="000000" w:sz="4" w:space="0"/>
              <w:bottom w:val="single" w:color="000000" w:sz="4" w:space="0"/>
              <w:right w:val="single" w:color="000000" w:sz="4" w:space="0"/>
            </w:tcBorders>
            <w:shd w:val="clear" w:color="auto" w:fill="auto"/>
            <w:vAlign w:val="center"/>
          </w:tcPr>
          <w:p w14:paraId="71DFD87C">
            <w:pPr>
              <w:widowControl/>
              <w:jc w:val="center"/>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1</w:t>
            </w:r>
          </w:p>
        </w:tc>
        <w:tc>
          <w:tcPr>
            <w:tcW w:w="1260" w:type="dxa"/>
            <w:vMerge w:val="restart"/>
            <w:tcBorders>
              <w:top w:val="single" w:color="auto" w:sz="4" w:space="0"/>
              <w:left w:val="single" w:color="000000" w:sz="4" w:space="0"/>
              <w:bottom w:val="single" w:color="000000" w:sz="4" w:space="0"/>
              <w:right w:val="single" w:color="000000" w:sz="4" w:space="0"/>
            </w:tcBorders>
            <w:shd w:val="clear" w:color="auto" w:fill="auto"/>
            <w:vAlign w:val="center"/>
          </w:tcPr>
          <w:p w14:paraId="3CBFA94B">
            <w:pPr>
              <w:keepNext w:val="0"/>
              <w:keepLines w:val="0"/>
              <w:pageBreakBefore w:val="0"/>
              <w:widowControl/>
              <w:kinsoku/>
              <w:wordWrap/>
              <w:overflowPunct/>
              <w:topLinePunct w:val="0"/>
              <w:autoSpaceDE/>
              <w:autoSpaceDN/>
              <w:bidi w:val="0"/>
              <w:adjustRightInd/>
              <w:snapToGrid/>
              <w:spacing w:line="24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违反《铁路交通事故应急救援和调查处理条例》规定，铁路运输企业及其职工不立即组织救援，或者迟报、漏报瞒报、谎报事故的</w:t>
            </w:r>
          </w:p>
        </w:tc>
        <w:tc>
          <w:tcPr>
            <w:tcW w:w="3060" w:type="dxa"/>
            <w:vMerge w:val="restart"/>
            <w:tcBorders>
              <w:top w:val="single" w:color="auto" w:sz="4" w:space="0"/>
              <w:left w:val="single" w:color="000000" w:sz="4" w:space="0"/>
              <w:bottom w:val="single" w:color="000000" w:sz="4" w:space="0"/>
              <w:right w:val="single" w:color="000000" w:sz="4" w:space="0"/>
            </w:tcBorders>
            <w:shd w:val="clear" w:color="auto" w:fill="auto"/>
            <w:vAlign w:val="center"/>
          </w:tcPr>
          <w:p w14:paraId="21901C80">
            <w:pPr>
              <w:keepNext w:val="0"/>
              <w:keepLines w:val="0"/>
              <w:pageBreakBefore w:val="0"/>
              <w:widowControl/>
              <w:kinsoku/>
              <w:wordWrap/>
              <w:overflowPunct/>
              <w:topLinePunct w:val="0"/>
              <w:autoSpaceDE/>
              <w:autoSpaceDN/>
              <w:bidi w:val="0"/>
              <w:adjustRightInd/>
              <w:snapToGrid/>
              <w:spacing w:line="240" w:lineRule="exact"/>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 xml:space="preserve">   </w:t>
            </w:r>
            <w:r>
              <w:rPr>
                <w:rFonts w:hint="eastAsia" w:asciiTheme="majorEastAsia" w:hAnsiTheme="majorEastAsia" w:eastAsiaTheme="majorEastAsia" w:cstheme="majorEastAsia"/>
                <w:b/>
                <w:bCs/>
                <w:color w:val="000000"/>
                <w:kern w:val="0"/>
                <w:sz w:val="18"/>
                <w:szCs w:val="18"/>
                <w:lang w:bidi="ar"/>
              </w:rPr>
              <w:t>《铁路交通事故应急救援和调查处理条例》</w:t>
            </w:r>
          </w:p>
          <w:p w14:paraId="782EEBCA">
            <w:pPr>
              <w:keepNext w:val="0"/>
              <w:keepLines w:val="0"/>
              <w:pageBreakBefore w:val="0"/>
              <w:widowControl/>
              <w:kinsoku/>
              <w:wordWrap/>
              <w:overflowPunct/>
              <w:topLinePunct w:val="0"/>
              <w:autoSpaceDE/>
              <w:autoSpaceDN/>
              <w:bidi w:val="0"/>
              <w:adjustRightInd/>
              <w:snapToGrid/>
              <w:spacing w:line="240" w:lineRule="exact"/>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 xml:space="preserve">    第六条  铁路运输企业和其他有关单位、个人应当遵守铁路运输安全管理的各项规定，防止和避免事故的发生。</w:t>
            </w:r>
          </w:p>
          <w:p w14:paraId="09D17FE5">
            <w:pPr>
              <w:keepNext w:val="0"/>
              <w:keepLines w:val="0"/>
              <w:pageBreakBefore w:val="0"/>
              <w:widowControl/>
              <w:kinsoku/>
              <w:wordWrap/>
              <w:overflowPunct/>
              <w:topLinePunct w:val="0"/>
              <w:autoSpaceDE/>
              <w:autoSpaceDN/>
              <w:bidi w:val="0"/>
              <w:adjustRightInd/>
              <w:snapToGrid/>
              <w:spacing w:line="24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 xml:space="preserve">    事故发生后，铁路运输企业和其他有关单位应当及时、准确地报告事故情况，积极开展应急救援工作，减少人员伤亡和财产损失，尽快恢复铁路正常行车。</w:t>
            </w:r>
          </w:p>
        </w:tc>
        <w:tc>
          <w:tcPr>
            <w:tcW w:w="3345" w:type="dxa"/>
            <w:vMerge w:val="restart"/>
            <w:tcBorders>
              <w:top w:val="single" w:color="auto" w:sz="4" w:space="0"/>
              <w:left w:val="single" w:color="000000" w:sz="4" w:space="0"/>
              <w:bottom w:val="single" w:color="000000" w:sz="4" w:space="0"/>
              <w:right w:val="single" w:color="000000" w:sz="4" w:space="0"/>
            </w:tcBorders>
            <w:shd w:val="clear" w:color="auto" w:fill="auto"/>
            <w:vAlign w:val="center"/>
          </w:tcPr>
          <w:p w14:paraId="2E933A71">
            <w:pPr>
              <w:keepNext w:val="0"/>
              <w:keepLines w:val="0"/>
              <w:pageBreakBefore w:val="0"/>
              <w:widowControl/>
              <w:kinsoku/>
              <w:wordWrap/>
              <w:overflowPunct/>
              <w:topLinePunct w:val="0"/>
              <w:autoSpaceDE/>
              <w:autoSpaceDN/>
              <w:bidi w:val="0"/>
              <w:adjustRightInd/>
              <w:snapToGrid/>
              <w:spacing w:line="240" w:lineRule="exact"/>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 xml:space="preserve"> </w:t>
            </w:r>
            <w:r>
              <w:rPr>
                <w:rFonts w:hint="eastAsia" w:asciiTheme="majorEastAsia" w:hAnsiTheme="majorEastAsia" w:eastAsiaTheme="majorEastAsia" w:cstheme="majorEastAsia"/>
                <w:b/>
                <w:bCs/>
                <w:color w:val="000000"/>
                <w:kern w:val="0"/>
                <w:sz w:val="18"/>
                <w:szCs w:val="18"/>
                <w:lang w:bidi="ar"/>
              </w:rPr>
              <w:t xml:space="preserve">   1.《铁路交通事故应急救援和调查处理条例》</w:t>
            </w:r>
          </w:p>
          <w:p w14:paraId="3C7BAB93">
            <w:pPr>
              <w:keepNext w:val="0"/>
              <w:keepLines w:val="0"/>
              <w:pageBreakBefore w:val="0"/>
              <w:widowControl/>
              <w:kinsoku/>
              <w:wordWrap/>
              <w:overflowPunct/>
              <w:topLinePunct w:val="0"/>
              <w:autoSpaceDE/>
              <w:autoSpaceDN/>
              <w:bidi w:val="0"/>
              <w:adjustRightInd/>
              <w:snapToGrid/>
              <w:spacing w:line="240" w:lineRule="exact"/>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 xml:space="preserve">    第三十八条  违反本条例的规定铁路运输企业及其职工不立即组织救援，或者迟报、漏报、瞒报、谎报事故的，对单位，由国务院铁路主管部门或者铁路管理机构处十万元以上五十万元以下的罚款；对个人，由国务院铁路主管部门或者铁路管理机构处四千元以上二万元以下的罚款；属于国家工作人员的，依法给予处分；构成犯罪的依法追究刑事责任。</w:t>
            </w:r>
          </w:p>
          <w:p w14:paraId="54AD6F26">
            <w:pPr>
              <w:keepNext w:val="0"/>
              <w:keepLines w:val="0"/>
              <w:pageBreakBefore w:val="0"/>
              <w:widowControl/>
              <w:kinsoku/>
              <w:wordWrap/>
              <w:overflowPunct/>
              <w:topLinePunct w:val="0"/>
              <w:autoSpaceDE/>
              <w:autoSpaceDN/>
              <w:bidi w:val="0"/>
              <w:adjustRightInd/>
              <w:snapToGrid/>
              <w:spacing w:line="240" w:lineRule="exact"/>
              <w:textAlignment w:val="center"/>
              <w:rPr>
                <w:rFonts w:hint="default" w:asciiTheme="majorEastAsia" w:hAnsiTheme="majorEastAsia" w:eastAsiaTheme="majorEastAsia" w:cstheme="majorEastAsia"/>
                <w:color w:val="000000"/>
                <w:kern w:val="0"/>
                <w:sz w:val="18"/>
                <w:szCs w:val="18"/>
                <w:lang w:val="en" w:bidi="ar"/>
              </w:rPr>
            </w:pPr>
            <w:r>
              <w:rPr>
                <w:rFonts w:hint="eastAsia" w:asciiTheme="majorEastAsia" w:hAnsiTheme="majorEastAsia" w:eastAsiaTheme="majorEastAsia" w:cstheme="majorEastAsia"/>
                <w:color w:val="000000"/>
                <w:kern w:val="0"/>
                <w:sz w:val="18"/>
                <w:szCs w:val="18"/>
                <w:lang w:bidi="ar"/>
              </w:rPr>
              <w:t xml:space="preserve">  </w:t>
            </w:r>
            <w:r>
              <w:rPr>
                <w:rFonts w:hint="eastAsia" w:asciiTheme="majorEastAsia" w:hAnsiTheme="majorEastAsia" w:eastAsiaTheme="majorEastAsia" w:cstheme="majorEastAsia"/>
                <w:b/>
                <w:bCs/>
                <w:color w:val="000000"/>
                <w:kern w:val="0"/>
                <w:sz w:val="18"/>
                <w:szCs w:val="18"/>
                <w:lang w:bidi="ar"/>
              </w:rPr>
              <w:t xml:space="preserve">  2.</w:t>
            </w:r>
            <w:r>
              <w:rPr>
                <w:rFonts w:hint="default" w:asciiTheme="majorEastAsia" w:hAnsiTheme="majorEastAsia" w:eastAsiaTheme="majorEastAsia" w:cstheme="majorEastAsia"/>
                <w:b/>
                <w:bCs/>
                <w:color w:val="000000"/>
                <w:kern w:val="0"/>
                <w:sz w:val="18"/>
                <w:szCs w:val="18"/>
                <w:lang w:val="en" w:bidi="ar"/>
              </w:rPr>
              <w:t>《湖南省铁路专用线管理办法》(湖南省人民政府令第227号）</w:t>
            </w:r>
          </w:p>
          <w:p w14:paraId="62925667">
            <w:pPr>
              <w:keepNext w:val="0"/>
              <w:keepLines w:val="0"/>
              <w:pageBreakBefore w:val="0"/>
              <w:widowControl/>
              <w:kinsoku/>
              <w:wordWrap/>
              <w:overflowPunct/>
              <w:topLinePunct w:val="0"/>
              <w:autoSpaceDE/>
              <w:autoSpaceDN/>
              <w:bidi w:val="0"/>
              <w:adjustRightInd/>
              <w:snapToGrid/>
              <w:spacing w:line="24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 xml:space="preserve">    第二十三条  铁路专用线发生安全事故时，铁路专用线经营管理单位应当采取措施，防止事故扩大，并及时报告所在地铁路专用线主管部门、安全生产监督部门和公安机关。受理铁路专用线安全事故报告的单位应当按照有关规定，及时启动应急预案。</w:t>
            </w:r>
          </w:p>
        </w:tc>
        <w:tc>
          <w:tcPr>
            <w:tcW w:w="975" w:type="dxa"/>
            <w:tcBorders>
              <w:top w:val="single" w:color="auto" w:sz="4" w:space="0"/>
              <w:left w:val="single" w:color="000000" w:sz="4" w:space="0"/>
              <w:bottom w:val="single" w:color="000000" w:sz="4" w:space="0"/>
              <w:right w:val="single" w:color="000000" w:sz="4" w:space="0"/>
            </w:tcBorders>
            <w:shd w:val="clear" w:color="auto" w:fill="auto"/>
            <w:vAlign w:val="center"/>
          </w:tcPr>
          <w:p w14:paraId="3C2AE217">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color w:val="231F20"/>
                <w:sz w:val="18"/>
                <w:szCs w:val="18"/>
              </w:rPr>
            </w:pPr>
            <w:r>
              <w:rPr>
                <w:rFonts w:hint="eastAsia" w:asciiTheme="majorEastAsia" w:hAnsiTheme="majorEastAsia" w:eastAsiaTheme="majorEastAsia" w:cstheme="majorEastAsia"/>
                <w:color w:val="231F20"/>
                <w:kern w:val="0"/>
                <w:sz w:val="18"/>
                <w:szCs w:val="18"/>
                <w:lang w:bidi="ar"/>
              </w:rPr>
              <w:t>一般</w:t>
            </w:r>
          </w:p>
        </w:tc>
        <w:tc>
          <w:tcPr>
            <w:tcW w:w="3375" w:type="dxa"/>
            <w:tcBorders>
              <w:top w:val="single" w:color="auto" w:sz="4" w:space="0"/>
              <w:left w:val="single" w:color="000000" w:sz="4" w:space="0"/>
              <w:bottom w:val="single" w:color="000000" w:sz="4" w:space="0"/>
              <w:right w:val="single" w:color="000000" w:sz="4" w:space="0"/>
            </w:tcBorders>
            <w:shd w:val="clear" w:color="auto" w:fill="auto"/>
            <w:vAlign w:val="center"/>
          </w:tcPr>
          <w:p w14:paraId="28FF0E9F">
            <w:pPr>
              <w:keepNext w:val="0"/>
              <w:keepLines w:val="0"/>
              <w:pageBreakBefore w:val="0"/>
              <w:widowControl/>
              <w:kinsoku/>
              <w:wordWrap/>
              <w:overflowPunct/>
              <w:topLinePunct w:val="0"/>
              <w:autoSpaceDE/>
              <w:autoSpaceDN/>
              <w:bidi w:val="0"/>
              <w:adjustRightInd/>
              <w:snapToGrid/>
              <w:spacing w:line="240" w:lineRule="exact"/>
              <w:textAlignment w:val="center"/>
              <w:rPr>
                <w:rFonts w:hint="eastAsia" w:asciiTheme="majorEastAsia" w:hAnsiTheme="majorEastAsia" w:eastAsiaTheme="majorEastAsia" w:cstheme="majorEastAsia"/>
                <w:color w:val="231F20"/>
                <w:sz w:val="18"/>
                <w:szCs w:val="18"/>
              </w:rPr>
            </w:pPr>
            <w:r>
              <w:rPr>
                <w:rFonts w:hint="eastAsia" w:asciiTheme="majorEastAsia" w:hAnsiTheme="majorEastAsia" w:eastAsiaTheme="majorEastAsia" w:cstheme="majorEastAsia"/>
                <w:color w:val="231F20"/>
                <w:kern w:val="0"/>
                <w:sz w:val="18"/>
                <w:szCs w:val="18"/>
                <w:lang w:bidi="ar"/>
              </w:rPr>
              <w:t>一般以下事故发生后迟报48小时，造成事故调查或其他行为受到较轻影响的</w:t>
            </w:r>
          </w:p>
        </w:tc>
        <w:tc>
          <w:tcPr>
            <w:tcW w:w="2340" w:type="dxa"/>
            <w:tcBorders>
              <w:top w:val="single" w:color="auto" w:sz="4" w:space="0"/>
              <w:left w:val="single" w:color="000000" w:sz="4" w:space="0"/>
              <w:bottom w:val="single" w:color="000000" w:sz="4" w:space="0"/>
              <w:right w:val="single" w:color="000000" w:sz="4" w:space="0"/>
            </w:tcBorders>
            <w:shd w:val="clear" w:color="auto" w:fill="auto"/>
            <w:vAlign w:val="center"/>
          </w:tcPr>
          <w:p w14:paraId="679AE107">
            <w:pPr>
              <w:keepNext w:val="0"/>
              <w:keepLines w:val="0"/>
              <w:pageBreakBefore w:val="0"/>
              <w:widowControl/>
              <w:kinsoku/>
              <w:wordWrap/>
              <w:overflowPunct/>
              <w:topLinePunct w:val="0"/>
              <w:autoSpaceDE/>
              <w:autoSpaceDN/>
              <w:bidi w:val="0"/>
              <w:adjustRightInd/>
              <w:snapToGrid/>
              <w:spacing w:line="240" w:lineRule="exact"/>
              <w:textAlignment w:val="center"/>
              <w:rPr>
                <w:rFonts w:hint="eastAsia" w:asciiTheme="majorEastAsia" w:hAnsiTheme="majorEastAsia" w:eastAsiaTheme="majorEastAsia" w:cstheme="majorEastAsia"/>
                <w:color w:val="231F20"/>
                <w:sz w:val="18"/>
                <w:szCs w:val="18"/>
              </w:rPr>
            </w:pPr>
            <w:r>
              <w:rPr>
                <w:rFonts w:hint="eastAsia" w:asciiTheme="majorEastAsia" w:hAnsiTheme="majorEastAsia" w:eastAsiaTheme="majorEastAsia" w:cstheme="majorEastAsia"/>
                <w:color w:val="231F20"/>
                <w:kern w:val="0"/>
                <w:sz w:val="18"/>
                <w:szCs w:val="18"/>
                <w:lang w:bidi="ar"/>
              </w:rPr>
              <w:t>对单位，</w:t>
            </w:r>
            <w:r>
              <w:rPr>
                <w:rFonts w:hint="default" w:asciiTheme="majorEastAsia" w:hAnsiTheme="majorEastAsia" w:eastAsiaTheme="majorEastAsia" w:cstheme="majorEastAsia"/>
                <w:color w:val="231F20"/>
                <w:kern w:val="0"/>
                <w:sz w:val="18"/>
                <w:szCs w:val="18"/>
                <w:lang w:val="en" w:bidi="ar"/>
              </w:rPr>
              <w:t>处</w:t>
            </w:r>
            <w:r>
              <w:rPr>
                <w:rFonts w:hint="eastAsia" w:asciiTheme="majorEastAsia" w:hAnsiTheme="majorEastAsia" w:eastAsiaTheme="majorEastAsia" w:cstheme="majorEastAsia"/>
                <w:color w:val="231F20"/>
                <w:kern w:val="0"/>
                <w:sz w:val="18"/>
                <w:szCs w:val="18"/>
                <w:lang w:bidi="ar"/>
              </w:rPr>
              <w:t>十万元以上少于二十万元的罚款；对个人，</w:t>
            </w:r>
            <w:r>
              <w:rPr>
                <w:rFonts w:hint="default" w:asciiTheme="majorEastAsia" w:hAnsiTheme="majorEastAsia" w:eastAsiaTheme="majorEastAsia" w:cstheme="majorEastAsia"/>
                <w:color w:val="231F20"/>
                <w:kern w:val="0"/>
                <w:sz w:val="18"/>
                <w:szCs w:val="18"/>
                <w:lang w:val="en" w:bidi="ar"/>
              </w:rPr>
              <w:t>处</w:t>
            </w:r>
            <w:r>
              <w:rPr>
                <w:rFonts w:hint="eastAsia" w:asciiTheme="majorEastAsia" w:hAnsiTheme="majorEastAsia" w:eastAsiaTheme="majorEastAsia" w:cstheme="majorEastAsia"/>
                <w:color w:val="231F20"/>
                <w:kern w:val="0"/>
                <w:sz w:val="18"/>
                <w:szCs w:val="18"/>
                <w:lang w:bidi="ar"/>
              </w:rPr>
              <w:t>四千元以上少于一万元的罚款</w:t>
            </w:r>
          </w:p>
        </w:tc>
      </w:tr>
      <w:tr w14:paraId="6DC57C0C">
        <w:tblPrEx>
          <w:tblCellMar>
            <w:top w:w="0" w:type="dxa"/>
            <w:left w:w="108" w:type="dxa"/>
            <w:bottom w:w="0" w:type="dxa"/>
            <w:right w:w="108" w:type="dxa"/>
          </w:tblCellMar>
        </w:tblPrEx>
        <w:trPr>
          <w:trHeight w:val="1458" w:hRule="atLeast"/>
        </w:trPr>
        <w:tc>
          <w:tcPr>
            <w:tcW w:w="62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EF8EECA">
            <w:pPr>
              <w:jc w:val="center"/>
              <w:rPr>
                <w:rFonts w:hint="eastAsia" w:asciiTheme="majorEastAsia" w:hAnsiTheme="majorEastAsia" w:eastAsiaTheme="majorEastAsia" w:cstheme="majorEastAsia"/>
                <w:color w:val="000000"/>
                <w:sz w:val="18"/>
                <w:szCs w:val="18"/>
              </w:rPr>
            </w:pPr>
          </w:p>
        </w:tc>
        <w:tc>
          <w:tcPr>
            <w:tcW w:w="12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524B26F">
            <w:pPr>
              <w:keepNext w:val="0"/>
              <w:keepLines w:val="0"/>
              <w:pageBreakBefore w:val="0"/>
              <w:kinsoku/>
              <w:wordWrap/>
              <w:overflowPunct/>
              <w:topLinePunct w:val="0"/>
              <w:autoSpaceDE/>
              <w:autoSpaceDN/>
              <w:bidi w:val="0"/>
              <w:adjustRightInd/>
              <w:snapToGrid/>
              <w:spacing w:line="240" w:lineRule="exact"/>
              <w:rPr>
                <w:rFonts w:hint="eastAsia" w:asciiTheme="majorEastAsia" w:hAnsiTheme="majorEastAsia" w:eastAsiaTheme="majorEastAsia" w:cstheme="majorEastAsia"/>
                <w:color w:val="000000"/>
                <w:sz w:val="18"/>
                <w:szCs w:val="18"/>
              </w:rPr>
            </w:pPr>
          </w:p>
        </w:tc>
        <w:tc>
          <w:tcPr>
            <w:tcW w:w="30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EAFE12D">
            <w:pPr>
              <w:keepNext w:val="0"/>
              <w:keepLines w:val="0"/>
              <w:pageBreakBefore w:val="0"/>
              <w:kinsoku/>
              <w:wordWrap/>
              <w:overflowPunct/>
              <w:topLinePunct w:val="0"/>
              <w:autoSpaceDE/>
              <w:autoSpaceDN/>
              <w:bidi w:val="0"/>
              <w:adjustRightInd/>
              <w:snapToGrid/>
              <w:spacing w:line="240" w:lineRule="exact"/>
              <w:rPr>
                <w:rFonts w:hint="eastAsia" w:asciiTheme="majorEastAsia" w:hAnsiTheme="majorEastAsia" w:eastAsiaTheme="majorEastAsia" w:cstheme="majorEastAsia"/>
                <w:color w:val="000000"/>
                <w:sz w:val="18"/>
                <w:szCs w:val="18"/>
              </w:rPr>
            </w:pPr>
          </w:p>
        </w:tc>
        <w:tc>
          <w:tcPr>
            <w:tcW w:w="334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6F7558A">
            <w:pPr>
              <w:keepNext w:val="0"/>
              <w:keepLines w:val="0"/>
              <w:pageBreakBefore w:val="0"/>
              <w:kinsoku/>
              <w:wordWrap/>
              <w:overflowPunct/>
              <w:topLinePunct w:val="0"/>
              <w:autoSpaceDE/>
              <w:autoSpaceDN/>
              <w:bidi w:val="0"/>
              <w:adjustRightInd/>
              <w:snapToGrid/>
              <w:spacing w:line="240" w:lineRule="exact"/>
              <w:rPr>
                <w:rFonts w:hint="eastAsia" w:asciiTheme="majorEastAsia" w:hAnsiTheme="majorEastAsia" w:eastAsiaTheme="majorEastAsia" w:cstheme="majorEastAsia"/>
                <w:color w:val="000000"/>
                <w:sz w:val="18"/>
                <w:szCs w:val="18"/>
              </w:rPr>
            </w:pP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600BB0">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color w:val="231F20"/>
                <w:sz w:val="18"/>
                <w:szCs w:val="18"/>
              </w:rPr>
            </w:pPr>
            <w:r>
              <w:rPr>
                <w:rFonts w:hint="eastAsia" w:asciiTheme="majorEastAsia" w:hAnsiTheme="majorEastAsia" w:eastAsiaTheme="majorEastAsia" w:cstheme="majorEastAsia"/>
                <w:color w:val="231F20"/>
                <w:kern w:val="0"/>
                <w:sz w:val="18"/>
                <w:szCs w:val="18"/>
                <w:lang w:bidi="ar"/>
              </w:rPr>
              <w:t>较重</w:t>
            </w:r>
          </w:p>
        </w:tc>
        <w:tc>
          <w:tcPr>
            <w:tcW w:w="33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DC7AB7">
            <w:pPr>
              <w:keepNext w:val="0"/>
              <w:keepLines w:val="0"/>
              <w:pageBreakBefore w:val="0"/>
              <w:widowControl/>
              <w:kinsoku/>
              <w:wordWrap/>
              <w:overflowPunct/>
              <w:topLinePunct w:val="0"/>
              <w:autoSpaceDE/>
              <w:autoSpaceDN/>
              <w:bidi w:val="0"/>
              <w:adjustRightInd/>
              <w:snapToGrid/>
              <w:spacing w:line="240" w:lineRule="exact"/>
              <w:textAlignment w:val="center"/>
              <w:rPr>
                <w:rFonts w:hint="eastAsia" w:asciiTheme="majorEastAsia" w:hAnsiTheme="majorEastAsia" w:eastAsiaTheme="majorEastAsia" w:cstheme="majorEastAsia"/>
                <w:color w:val="231F20"/>
                <w:sz w:val="18"/>
                <w:szCs w:val="18"/>
              </w:rPr>
            </w:pPr>
            <w:r>
              <w:rPr>
                <w:rFonts w:hint="eastAsia" w:asciiTheme="majorEastAsia" w:hAnsiTheme="majorEastAsia" w:eastAsiaTheme="majorEastAsia" w:cstheme="majorEastAsia"/>
                <w:color w:val="231F20"/>
                <w:kern w:val="0"/>
                <w:sz w:val="18"/>
                <w:szCs w:val="18"/>
                <w:lang w:bidi="ar"/>
              </w:rPr>
              <w:t>迟报、漏报、瞒报、谎报事故，造成一定社会影响的</w:t>
            </w:r>
          </w:p>
        </w:tc>
        <w:tc>
          <w:tcPr>
            <w:tcW w:w="23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9463BA">
            <w:pPr>
              <w:keepNext w:val="0"/>
              <w:keepLines w:val="0"/>
              <w:pageBreakBefore w:val="0"/>
              <w:widowControl/>
              <w:kinsoku/>
              <w:wordWrap/>
              <w:overflowPunct/>
              <w:topLinePunct w:val="0"/>
              <w:autoSpaceDE/>
              <w:autoSpaceDN/>
              <w:bidi w:val="0"/>
              <w:adjustRightInd/>
              <w:snapToGrid/>
              <w:spacing w:line="240" w:lineRule="exact"/>
              <w:textAlignment w:val="center"/>
              <w:rPr>
                <w:rFonts w:hint="eastAsia" w:asciiTheme="majorEastAsia" w:hAnsiTheme="majorEastAsia" w:eastAsiaTheme="majorEastAsia" w:cstheme="majorEastAsia"/>
                <w:color w:val="231F20"/>
                <w:sz w:val="18"/>
                <w:szCs w:val="18"/>
              </w:rPr>
            </w:pPr>
            <w:r>
              <w:rPr>
                <w:rFonts w:hint="eastAsia" w:asciiTheme="majorEastAsia" w:hAnsiTheme="majorEastAsia" w:eastAsiaTheme="majorEastAsia" w:cstheme="majorEastAsia"/>
                <w:color w:val="231F20"/>
                <w:kern w:val="0"/>
                <w:sz w:val="18"/>
                <w:szCs w:val="18"/>
                <w:lang w:eastAsia="zh-CN" w:bidi="ar"/>
              </w:rPr>
              <w:t>对单位，</w:t>
            </w:r>
            <w:r>
              <w:rPr>
                <w:rFonts w:hint="eastAsia" w:asciiTheme="majorEastAsia" w:hAnsiTheme="majorEastAsia" w:eastAsiaTheme="majorEastAsia" w:cstheme="majorEastAsia"/>
                <w:color w:val="231F20"/>
                <w:kern w:val="0"/>
                <w:sz w:val="18"/>
                <w:szCs w:val="18"/>
                <w:lang w:bidi="ar"/>
              </w:rPr>
              <w:t>处二十万元以上少于四十万元的罚款；对个人，</w:t>
            </w:r>
            <w:r>
              <w:rPr>
                <w:rFonts w:hint="default" w:asciiTheme="majorEastAsia" w:hAnsiTheme="majorEastAsia" w:eastAsiaTheme="majorEastAsia" w:cstheme="majorEastAsia"/>
                <w:color w:val="231F20"/>
                <w:kern w:val="0"/>
                <w:sz w:val="18"/>
                <w:szCs w:val="18"/>
                <w:lang w:val="en" w:bidi="ar"/>
              </w:rPr>
              <w:t>处</w:t>
            </w:r>
            <w:r>
              <w:rPr>
                <w:rFonts w:hint="eastAsia" w:asciiTheme="majorEastAsia" w:hAnsiTheme="majorEastAsia" w:eastAsiaTheme="majorEastAsia" w:cstheme="majorEastAsia"/>
                <w:color w:val="231F20"/>
                <w:kern w:val="0"/>
                <w:sz w:val="18"/>
                <w:szCs w:val="18"/>
                <w:lang w:bidi="ar"/>
              </w:rPr>
              <w:t>一万元以上少于一万五千元的罚款</w:t>
            </w:r>
          </w:p>
        </w:tc>
      </w:tr>
      <w:tr w14:paraId="648F23B4">
        <w:tblPrEx>
          <w:tblCellMar>
            <w:top w:w="0" w:type="dxa"/>
            <w:left w:w="108" w:type="dxa"/>
            <w:bottom w:w="0" w:type="dxa"/>
            <w:right w:w="108" w:type="dxa"/>
          </w:tblCellMar>
        </w:tblPrEx>
        <w:trPr>
          <w:trHeight w:val="2117" w:hRule="atLeast"/>
        </w:trPr>
        <w:tc>
          <w:tcPr>
            <w:tcW w:w="62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C85180E">
            <w:pPr>
              <w:jc w:val="center"/>
              <w:rPr>
                <w:rFonts w:hint="eastAsia" w:asciiTheme="majorEastAsia" w:hAnsiTheme="majorEastAsia" w:eastAsiaTheme="majorEastAsia" w:cstheme="majorEastAsia"/>
                <w:color w:val="000000"/>
                <w:sz w:val="18"/>
                <w:szCs w:val="18"/>
              </w:rPr>
            </w:pPr>
          </w:p>
        </w:tc>
        <w:tc>
          <w:tcPr>
            <w:tcW w:w="1260" w:type="dxa"/>
            <w:vMerge w:val="continue"/>
            <w:tcBorders>
              <w:top w:val="single" w:color="000000" w:sz="4" w:space="0"/>
              <w:left w:val="single" w:color="000000" w:sz="4" w:space="0"/>
              <w:bottom w:val="single" w:color="auto" w:sz="4" w:space="0"/>
              <w:right w:val="single" w:color="000000" w:sz="4" w:space="0"/>
            </w:tcBorders>
            <w:shd w:val="clear" w:color="auto" w:fill="auto"/>
            <w:vAlign w:val="center"/>
          </w:tcPr>
          <w:p w14:paraId="07579FD1">
            <w:pPr>
              <w:keepNext w:val="0"/>
              <w:keepLines w:val="0"/>
              <w:pageBreakBefore w:val="0"/>
              <w:kinsoku/>
              <w:wordWrap/>
              <w:overflowPunct/>
              <w:topLinePunct w:val="0"/>
              <w:autoSpaceDE/>
              <w:autoSpaceDN/>
              <w:bidi w:val="0"/>
              <w:adjustRightInd/>
              <w:snapToGrid/>
              <w:spacing w:line="240" w:lineRule="exact"/>
              <w:rPr>
                <w:rFonts w:hint="eastAsia" w:asciiTheme="majorEastAsia" w:hAnsiTheme="majorEastAsia" w:eastAsiaTheme="majorEastAsia" w:cstheme="majorEastAsia"/>
                <w:color w:val="000000"/>
                <w:sz w:val="18"/>
                <w:szCs w:val="18"/>
              </w:rPr>
            </w:pPr>
          </w:p>
        </w:tc>
        <w:tc>
          <w:tcPr>
            <w:tcW w:w="3060" w:type="dxa"/>
            <w:vMerge w:val="continue"/>
            <w:tcBorders>
              <w:top w:val="single" w:color="000000" w:sz="4" w:space="0"/>
              <w:left w:val="single" w:color="000000" w:sz="4" w:space="0"/>
              <w:bottom w:val="single" w:color="auto" w:sz="4" w:space="0"/>
              <w:right w:val="single" w:color="000000" w:sz="4" w:space="0"/>
            </w:tcBorders>
            <w:shd w:val="clear" w:color="auto" w:fill="auto"/>
            <w:vAlign w:val="center"/>
          </w:tcPr>
          <w:p w14:paraId="4552733C">
            <w:pPr>
              <w:keepNext w:val="0"/>
              <w:keepLines w:val="0"/>
              <w:pageBreakBefore w:val="0"/>
              <w:kinsoku/>
              <w:wordWrap/>
              <w:overflowPunct/>
              <w:topLinePunct w:val="0"/>
              <w:autoSpaceDE/>
              <w:autoSpaceDN/>
              <w:bidi w:val="0"/>
              <w:adjustRightInd/>
              <w:snapToGrid/>
              <w:spacing w:line="240" w:lineRule="exact"/>
              <w:rPr>
                <w:rFonts w:hint="eastAsia" w:asciiTheme="majorEastAsia" w:hAnsiTheme="majorEastAsia" w:eastAsiaTheme="majorEastAsia" w:cstheme="majorEastAsia"/>
                <w:color w:val="000000"/>
                <w:sz w:val="18"/>
                <w:szCs w:val="18"/>
              </w:rPr>
            </w:pPr>
          </w:p>
        </w:tc>
        <w:tc>
          <w:tcPr>
            <w:tcW w:w="3345" w:type="dxa"/>
            <w:vMerge w:val="continue"/>
            <w:tcBorders>
              <w:top w:val="single" w:color="000000" w:sz="4" w:space="0"/>
              <w:left w:val="single" w:color="000000" w:sz="4" w:space="0"/>
              <w:bottom w:val="single" w:color="auto" w:sz="4" w:space="0"/>
              <w:right w:val="single" w:color="000000" w:sz="4" w:space="0"/>
            </w:tcBorders>
            <w:shd w:val="clear" w:color="auto" w:fill="auto"/>
            <w:vAlign w:val="center"/>
          </w:tcPr>
          <w:p w14:paraId="7910CE53">
            <w:pPr>
              <w:keepNext w:val="0"/>
              <w:keepLines w:val="0"/>
              <w:pageBreakBefore w:val="0"/>
              <w:kinsoku/>
              <w:wordWrap/>
              <w:overflowPunct/>
              <w:topLinePunct w:val="0"/>
              <w:autoSpaceDE/>
              <w:autoSpaceDN/>
              <w:bidi w:val="0"/>
              <w:adjustRightInd/>
              <w:snapToGrid/>
              <w:spacing w:line="240" w:lineRule="exact"/>
              <w:rPr>
                <w:rFonts w:hint="eastAsia" w:asciiTheme="majorEastAsia" w:hAnsiTheme="majorEastAsia" w:eastAsiaTheme="majorEastAsia" w:cstheme="majorEastAsia"/>
                <w:color w:val="000000"/>
                <w:sz w:val="18"/>
                <w:szCs w:val="18"/>
              </w:rPr>
            </w:pP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F43738">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color w:val="231F20"/>
                <w:sz w:val="18"/>
                <w:szCs w:val="18"/>
              </w:rPr>
            </w:pPr>
            <w:r>
              <w:rPr>
                <w:rFonts w:hint="eastAsia" w:asciiTheme="majorEastAsia" w:hAnsiTheme="majorEastAsia" w:eastAsiaTheme="majorEastAsia" w:cstheme="majorEastAsia"/>
                <w:color w:val="231F20"/>
                <w:kern w:val="0"/>
                <w:sz w:val="18"/>
                <w:szCs w:val="18"/>
                <w:lang w:bidi="ar"/>
              </w:rPr>
              <w:t>严重</w:t>
            </w:r>
          </w:p>
        </w:tc>
        <w:tc>
          <w:tcPr>
            <w:tcW w:w="33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F3A7E5">
            <w:pPr>
              <w:keepNext w:val="0"/>
              <w:keepLines w:val="0"/>
              <w:pageBreakBefore w:val="0"/>
              <w:widowControl/>
              <w:kinsoku/>
              <w:wordWrap/>
              <w:overflowPunct/>
              <w:topLinePunct w:val="0"/>
              <w:autoSpaceDE/>
              <w:autoSpaceDN/>
              <w:bidi w:val="0"/>
              <w:adjustRightInd/>
              <w:snapToGrid/>
              <w:spacing w:line="240" w:lineRule="exact"/>
              <w:textAlignment w:val="center"/>
              <w:rPr>
                <w:rFonts w:hint="eastAsia" w:asciiTheme="majorEastAsia" w:hAnsiTheme="majorEastAsia" w:eastAsiaTheme="majorEastAsia" w:cstheme="majorEastAsia"/>
                <w:color w:val="231F20"/>
                <w:sz w:val="18"/>
                <w:szCs w:val="18"/>
              </w:rPr>
            </w:pPr>
            <w:r>
              <w:rPr>
                <w:rFonts w:hint="eastAsia" w:asciiTheme="majorEastAsia" w:hAnsiTheme="majorEastAsia" w:eastAsiaTheme="majorEastAsia" w:cstheme="majorEastAsia"/>
                <w:color w:val="231F20"/>
                <w:kern w:val="0"/>
                <w:sz w:val="18"/>
                <w:szCs w:val="18"/>
                <w:lang w:bidi="ar"/>
              </w:rPr>
              <w:t>铁路运输企业及其职工不立即组织救援，造成次生事故，或者迟报、漏报、瞒报、谎报事故的，造成社会影响的</w:t>
            </w:r>
          </w:p>
        </w:tc>
        <w:tc>
          <w:tcPr>
            <w:tcW w:w="23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A4E6D1">
            <w:pPr>
              <w:keepNext w:val="0"/>
              <w:keepLines w:val="0"/>
              <w:pageBreakBefore w:val="0"/>
              <w:widowControl/>
              <w:kinsoku/>
              <w:wordWrap/>
              <w:overflowPunct/>
              <w:topLinePunct w:val="0"/>
              <w:autoSpaceDE/>
              <w:autoSpaceDN/>
              <w:bidi w:val="0"/>
              <w:adjustRightInd/>
              <w:snapToGrid/>
              <w:spacing w:line="240" w:lineRule="exact"/>
              <w:textAlignment w:val="center"/>
              <w:rPr>
                <w:rFonts w:hint="eastAsia" w:asciiTheme="majorEastAsia" w:hAnsiTheme="majorEastAsia" w:eastAsiaTheme="majorEastAsia" w:cstheme="majorEastAsia"/>
                <w:color w:val="231F20"/>
                <w:sz w:val="18"/>
                <w:szCs w:val="18"/>
              </w:rPr>
            </w:pPr>
            <w:r>
              <w:rPr>
                <w:rFonts w:hint="eastAsia" w:asciiTheme="majorEastAsia" w:hAnsiTheme="majorEastAsia" w:eastAsiaTheme="majorEastAsia" w:cstheme="majorEastAsia"/>
                <w:color w:val="231F20"/>
                <w:kern w:val="0"/>
                <w:sz w:val="18"/>
                <w:szCs w:val="18"/>
                <w:lang w:eastAsia="zh-CN" w:bidi="ar"/>
              </w:rPr>
              <w:t>对单位，</w:t>
            </w:r>
            <w:r>
              <w:rPr>
                <w:rFonts w:hint="eastAsia" w:asciiTheme="majorEastAsia" w:hAnsiTheme="majorEastAsia" w:eastAsiaTheme="majorEastAsia" w:cstheme="majorEastAsia"/>
                <w:color w:val="231F20"/>
                <w:kern w:val="0"/>
                <w:sz w:val="18"/>
                <w:szCs w:val="18"/>
                <w:lang w:bidi="ar"/>
              </w:rPr>
              <w:t>处四十万元以上五十万元以下的罚款；对个人，</w:t>
            </w:r>
            <w:r>
              <w:rPr>
                <w:rFonts w:hint="default" w:asciiTheme="majorEastAsia" w:hAnsiTheme="majorEastAsia" w:eastAsiaTheme="majorEastAsia" w:cstheme="majorEastAsia"/>
                <w:color w:val="231F20"/>
                <w:kern w:val="0"/>
                <w:sz w:val="18"/>
                <w:szCs w:val="18"/>
                <w:lang w:val="en" w:bidi="ar"/>
              </w:rPr>
              <w:t>处</w:t>
            </w:r>
            <w:r>
              <w:rPr>
                <w:rFonts w:hint="eastAsia" w:asciiTheme="majorEastAsia" w:hAnsiTheme="majorEastAsia" w:eastAsiaTheme="majorEastAsia" w:cstheme="majorEastAsia"/>
                <w:color w:val="231F20"/>
                <w:kern w:val="0"/>
                <w:sz w:val="18"/>
                <w:szCs w:val="18"/>
                <w:lang w:bidi="ar"/>
              </w:rPr>
              <w:t>一万五千元以上二万元以下的罚款</w:t>
            </w:r>
          </w:p>
        </w:tc>
      </w:tr>
      <w:tr w14:paraId="0AFC3B82">
        <w:tblPrEx>
          <w:tblCellMar>
            <w:top w:w="0" w:type="dxa"/>
            <w:left w:w="108" w:type="dxa"/>
            <w:bottom w:w="0" w:type="dxa"/>
            <w:right w:w="108" w:type="dxa"/>
          </w:tblCellMar>
        </w:tblPrEx>
        <w:trPr>
          <w:trHeight w:val="90" w:hRule="atLeast"/>
        </w:trPr>
        <w:tc>
          <w:tcPr>
            <w:tcW w:w="627" w:type="dxa"/>
            <w:vMerge w:val="restart"/>
            <w:tcBorders>
              <w:top w:val="single" w:color="000000" w:sz="4" w:space="0"/>
              <w:left w:val="single" w:color="000000" w:sz="4" w:space="0"/>
              <w:bottom w:val="single" w:color="000000" w:sz="4" w:space="0"/>
              <w:right w:val="single" w:color="auto" w:sz="4" w:space="0"/>
            </w:tcBorders>
            <w:shd w:val="clear" w:color="auto" w:fill="auto"/>
            <w:vAlign w:val="center"/>
          </w:tcPr>
          <w:p w14:paraId="3757EADE">
            <w:pPr>
              <w:widowControl/>
              <w:jc w:val="center"/>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2</w:t>
            </w:r>
          </w:p>
        </w:tc>
        <w:tc>
          <w:tcPr>
            <w:tcW w:w="126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BAB038D">
            <w:pPr>
              <w:keepNext w:val="0"/>
              <w:keepLines w:val="0"/>
              <w:pageBreakBefore w:val="0"/>
              <w:widowControl/>
              <w:kinsoku/>
              <w:wordWrap/>
              <w:overflowPunct/>
              <w:topLinePunct w:val="0"/>
              <w:autoSpaceDE/>
              <w:autoSpaceDN/>
              <w:bidi w:val="0"/>
              <w:adjustRightInd/>
              <w:snapToGrid/>
              <w:spacing w:line="24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违反《铁路交通事故应急救援和调查处理条例》规定，干扰、阻碍事故救援、铁路线路开通、列车运行和事故调查处理的</w:t>
            </w:r>
          </w:p>
        </w:tc>
        <w:tc>
          <w:tcPr>
            <w:tcW w:w="306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2E3A66A">
            <w:pPr>
              <w:keepNext w:val="0"/>
              <w:keepLines w:val="0"/>
              <w:pageBreakBefore w:val="0"/>
              <w:widowControl/>
              <w:kinsoku/>
              <w:wordWrap/>
              <w:overflowPunct/>
              <w:topLinePunct w:val="0"/>
              <w:autoSpaceDE/>
              <w:autoSpaceDN/>
              <w:bidi w:val="0"/>
              <w:adjustRightInd/>
              <w:snapToGrid/>
              <w:spacing w:line="240" w:lineRule="exact"/>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 xml:space="preserve">  </w:t>
            </w:r>
            <w:r>
              <w:rPr>
                <w:rFonts w:hint="eastAsia" w:asciiTheme="majorEastAsia" w:hAnsiTheme="majorEastAsia" w:eastAsiaTheme="majorEastAsia" w:cstheme="majorEastAsia"/>
                <w:b/>
                <w:bCs/>
                <w:color w:val="000000"/>
                <w:kern w:val="0"/>
                <w:sz w:val="18"/>
                <w:szCs w:val="18"/>
                <w:lang w:bidi="ar"/>
              </w:rPr>
              <w:t xml:space="preserve"> 《铁路交通事故应急救援和调查处理条例》</w:t>
            </w:r>
            <w:r>
              <w:rPr>
                <w:rFonts w:hint="eastAsia" w:asciiTheme="majorEastAsia" w:hAnsiTheme="majorEastAsia" w:eastAsiaTheme="majorEastAsia" w:cstheme="majorEastAsia"/>
                <w:color w:val="000000"/>
                <w:kern w:val="0"/>
                <w:sz w:val="18"/>
                <w:szCs w:val="18"/>
                <w:lang w:bidi="ar"/>
              </w:rPr>
              <w:t xml:space="preserve">   </w:t>
            </w:r>
          </w:p>
          <w:p w14:paraId="6EA10BB8">
            <w:pPr>
              <w:keepNext w:val="0"/>
              <w:keepLines w:val="0"/>
              <w:pageBreakBefore w:val="0"/>
              <w:widowControl/>
              <w:kinsoku/>
              <w:wordWrap/>
              <w:overflowPunct/>
              <w:topLinePunct w:val="0"/>
              <w:autoSpaceDE/>
              <w:autoSpaceDN/>
              <w:bidi w:val="0"/>
              <w:adjustRightInd/>
              <w:snapToGrid/>
              <w:spacing w:line="24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 xml:space="preserve">    第七条  任何单位和个人不得干扰、阻碍事故应急救援、铁路线路开通、列车运行和事故调查处理。</w:t>
            </w:r>
          </w:p>
        </w:tc>
        <w:tc>
          <w:tcPr>
            <w:tcW w:w="334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2ABE33D">
            <w:pPr>
              <w:keepNext w:val="0"/>
              <w:keepLines w:val="0"/>
              <w:pageBreakBefore w:val="0"/>
              <w:widowControl/>
              <w:kinsoku/>
              <w:wordWrap/>
              <w:overflowPunct/>
              <w:topLinePunct w:val="0"/>
              <w:autoSpaceDE/>
              <w:autoSpaceDN/>
              <w:bidi w:val="0"/>
              <w:adjustRightInd/>
              <w:snapToGrid/>
              <w:spacing w:line="240" w:lineRule="exact"/>
              <w:ind w:firstLine="181" w:firstLineChars="100"/>
              <w:textAlignment w:val="center"/>
              <w:rPr>
                <w:rFonts w:hint="eastAsia" w:asciiTheme="majorEastAsia" w:hAnsiTheme="majorEastAsia" w:eastAsiaTheme="majorEastAsia" w:cstheme="majorEastAsia"/>
                <w:b/>
                <w:bCs/>
                <w:color w:val="000000"/>
                <w:kern w:val="0"/>
                <w:sz w:val="18"/>
                <w:szCs w:val="18"/>
                <w:lang w:bidi="ar"/>
              </w:rPr>
            </w:pPr>
            <w:r>
              <w:rPr>
                <w:rFonts w:hint="eastAsia" w:asciiTheme="majorEastAsia" w:hAnsiTheme="majorEastAsia" w:eastAsiaTheme="majorEastAsia" w:cstheme="majorEastAsia"/>
                <w:b/>
                <w:bCs/>
                <w:color w:val="000000"/>
                <w:kern w:val="0"/>
                <w:sz w:val="18"/>
                <w:szCs w:val="18"/>
                <w:lang w:bidi="ar"/>
              </w:rPr>
              <w:t xml:space="preserve"> 《铁路交通事故应急救援和调查处理条例》</w:t>
            </w:r>
          </w:p>
          <w:p w14:paraId="015E1938">
            <w:pPr>
              <w:keepNext w:val="0"/>
              <w:keepLines w:val="0"/>
              <w:pageBreakBefore w:val="0"/>
              <w:widowControl/>
              <w:kinsoku/>
              <w:wordWrap/>
              <w:overflowPunct/>
              <w:topLinePunct w:val="0"/>
              <w:autoSpaceDE/>
              <w:autoSpaceDN/>
              <w:bidi w:val="0"/>
              <w:adjustRightInd/>
              <w:snapToGrid/>
              <w:spacing w:line="24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 xml:space="preserve">    第四十条  违反本条例的规定，干扰、阻碍事故救援、铁路线路开通、列车运行和事故调查处理的，对单位由国务院铁路主管部门或者铁路管理机构处四万元以上二十万元以下的罚款；对个人，由国务院铁路主管部门或者铁路管理机构处二千元以上一万元以下的罚款；情节严重的，对单位，由国务院铁路主管部门或者铁路管理机构处二十万元以上一百万元以下的罚款；对个人，由国务院铁路主管部门或者铁路管理机构处一万元以上五万元以下的罚款；属于国家工作人员的，依法给予处分；构成违反治安管理行为的，由公安机关依法给予治安管理处罚；构成犯罪的，依法追究刑事责任。</w:t>
            </w:r>
          </w:p>
        </w:tc>
        <w:tc>
          <w:tcPr>
            <w:tcW w:w="975" w:type="dxa"/>
            <w:tcBorders>
              <w:top w:val="single" w:color="000000" w:sz="4" w:space="0"/>
              <w:left w:val="single" w:color="auto" w:sz="4" w:space="0"/>
              <w:bottom w:val="single" w:color="000000" w:sz="4" w:space="0"/>
              <w:right w:val="single" w:color="000000" w:sz="4" w:space="0"/>
            </w:tcBorders>
            <w:shd w:val="clear" w:color="auto" w:fill="auto"/>
            <w:vAlign w:val="center"/>
          </w:tcPr>
          <w:p w14:paraId="2CACABB5">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color w:val="231F20"/>
                <w:sz w:val="18"/>
                <w:szCs w:val="18"/>
              </w:rPr>
            </w:pPr>
            <w:r>
              <w:rPr>
                <w:rFonts w:hint="eastAsia" w:asciiTheme="majorEastAsia" w:hAnsiTheme="majorEastAsia" w:eastAsiaTheme="majorEastAsia" w:cstheme="majorEastAsia"/>
                <w:color w:val="231F20"/>
                <w:kern w:val="0"/>
                <w:sz w:val="18"/>
                <w:szCs w:val="18"/>
                <w:lang w:bidi="ar"/>
              </w:rPr>
              <w:t>一般</w:t>
            </w:r>
          </w:p>
        </w:tc>
        <w:tc>
          <w:tcPr>
            <w:tcW w:w="33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3F9850">
            <w:pPr>
              <w:keepNext w:val="0"/>
              <w:keepLines w:val="0"/>
              <w:pageBreakBefore w:val="0"/>
              <w:widowControl/>
              <w:kinsoku/>
              <w:wordWrap/>
              <w:overflowPunct/>
              <w:topLinePunct w:val="0"/>
              <w:autoSpaceDE/>
              <w:autoSpaceDN/>
              <w:bidi w:val="0"/>
              <w:adjustRightInd/>
              <w:snapToGrid/>
              <w:spacing w:line="240" w:lineRule="exact"/>
              <w:textAlignment w:val="center"/>
              <w:rPr>
                <w:rFonts w:hint="eastAsia" w:asciiTheme="majorEastAsia" w:hAnsiTheme="majorEastAsia" w:eastAsiaTheme="majorEastAsia" w:cstheme="majorEastAsia"/>
                <w:color w:val="231F20"/>
                <w:sz w:val="18"/>
                <w:szCs w:val="18"/>
              </w:rPr>
            </w:pPr>
            <w:r>
              <w:rPr>
                <w:rFonts w:hint="eastAsia" w:asciiTheme="majorEastAsia" w:hAnsiTheme="majorEastAsia" w:eastAsiaTheme="majorEastAsia" w:cstheme="majorEastAsia"/>
                <w:color w:val="231F20"/>
                <w:kern w:val="0"/>
                <w:sz w:val="18"/>
                <w:szCs w:val="18"/>
                <w:lang w:bidi="ar"/>
              </w:rPr>
              <w:t>干扰、阻碍铁路线路开通、列车运行和事故调查处理经劝阻后终止行为的，造成较轻影响的</w:t>
            </w:r>
          </w:p>
        </w:tc>
        <w:tc>
          <w:tcPr>
            <w:tcW w:w="23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7B42F6">
            <w:pPr>
              <w:keepNext w:val="0"/>
              <w:keepLines w:val="0"/>
              <w:pageBreakBefore w:val="0"/>
              <w:widowControl/>
              <w:kinsoku/>
              <w:wordWrap/>
              <w:overflowPunct/>
              <w:topLinePunct w:val="0"/>
              <w:autoSpaceDE/>
              <w:autoSpaceDN/>
              <w:bidi w:val="0"/>
              <w:adjustRightInd/>
              <w:snapToGrid/>
              <w:spacing w:line="240" w:lineRule="exact"/>
              <w:textAlignment w:val="center"/>
              <w:rPr>
                <w:rFonts w:hint="eastAsia" w:asciiTheme="majorEastAsia" w:hAnsiTheme="majorEastAsia" w:eastAsiaTheme="majorEastAsia" w:cstheme="majorEastAsia"/>
                <w:color w:val="231F20"/>
                <w:sz w:val="18"/>
                <w:szCs w:val="18"/>
              </w:rPr>
            </w:pPr>
            <w:r>
              <w:rPr>
                <w:rFonts w:hint="eastAsia" w:asciiTheme="majorEastAsia" w:hAnsiTheme="majorEastAsia" w:eastAsiaTheme="majorEastAsia" w:cstheme="majorEastAsia"/>
                <w:color w:val="231F20"/>
                <w:kern w:val="0"/>
                <w:sz w:val="18"/>
                <w:szCs w:val="18"/>
                <w:lang w:bidi="ar"/>
              </w:rPr>
              <w:t>对单位，</w:t>
            </w:r>
            <w:r>
              <w:rPr>
                <w:rFonts w:hint="default" w:asciiTheme="majorEastAsia" w:hAnsiTheme="majorEastAsia" w:eastAsiaTheme="majorEastAsia" w:cstheme="majorEastAsia"/>
                <w:color w:val="231F20"/>
                <w:kern w:val="0"/>
                <w:sz w:val="18"/>
                <w:szCs w:val="18"/>
                <w:lang w:val="en" w:bidi="ar"/>
              </w:rPr>
              <w:t>处</w:t>
            </w:r>
            <w:r>
              <w:rPr>
                <w:rFonts w:hint="eastAsia" w:asciiTheme="majorEastAsia" w:hAnsiTheme="majorEastAsia" w:eastAsiaTheme="majorEastAsia" w:cstheme="majorEastAsia"/>
                <w:color w:val="231F20"/>
                <w:kern w:val="0"/>
                <w:sz w:val="18"/>
                <w:szCs w:val="18"/>
                <w:lang w:bidi="ar"/>
              </w:rPr>
              <w:t>四万元以上少于十万元的罚款；对个人</w:t>
            </w:r>
            <w:r>
              <w:rPr>
                <w:rFonts w:hint="default" w:asciiTheme="majorEastAsia" w:hAnsiTheme="majorEastAsia" w:eastAsiaTheme="majorEastAsia" w:cstheme="majorEastAsia"/>
                <w:color w:val="231F20"/>
                <w:kern w:val="0"/>
                <w:sz w:val="18"/>
                <w:szCs w:val="18"/>
                <w:lang w:val="en" w:bidi="ar"/>
              </w:rPr>
              <w:t>处</w:t>
            </w:r>
            <w:r>
              <w:rPr>
                <w:rFonts w:hint="eastAsia" w:asciiTheme="majorEastAsia" w:hAnsiTheme="majorEastAsia" w:eastAsiaTheme="majorEastAsia" w:cstheme="majorEastAsia"/>
                <w:color w:val="231F20"/>
                <w:kern w:val="0"/>
                <w:sz w:val="18"/>
                <w:szCs w:val="18"/>
                <w:lang w:bidi="ar"/>
              </w:rPr>
              <w:t>二千元以上少于五千元的罚款</w:t>
            </w:r>
          </w:p>
        </w:tc>
      </w:tr>
      <w:tr w14:paraId="3D707EBC">
        <w:tblPrEx>
          <w:tblCellMar>
            <w:top w:w="0" w:type="dxa"/>
            <w:left w:w="108" w:type="dxa"/>
            <w:bottom w:w="0" w:type="dxa"/>
            <w:right w:w="108" w:type="dxa"/>
          </w:tblCellMar>
        </w:tblPrEx>
        <w:trPr>
          <w:trHeight w:val="1503" w:hRule="atLeast"/>
        </w:trPr>
        <w:tc>
          <w:tcPr>
            <w:tcW w:w="627" w:type="dxa"/>
            <w:vMerge w:val="continue"/>
            <w:tcBorders>
              <w:top w:val="single" w:color="000000" w:sz="4" w:space="0"/>
              <w:left w:val="single" w:color="000000" w:sz="4" w:space="0"/>
              <w:bottom w:val="single" w:color="000000" w:sz="4" w:space="0"/>
              <w:right w:val="single" w:color="auto" w:sz="4" w:space="0"/>
            </w:tcBorders>
            <w:shd w:val="clear" w:color="auto" w:fill="auto"/>
            <w:vAlign w:val="center"/>
          </w:tcPr>
          <w:p w14:paraId="29878375">
            <w:pPr>
              <w:jc w:val="center"/>
              <w:rPr>
                <w:rFonts w:hint="eastAsia" w:asciiTheme="majorEastAsia" w:hAnsiTheme="majorEastAsia" w:eastAsiaTheme="majorEastAsia" w:cstheme="majorEastAsia"/>
                <w:color w:val="000000"/>
                <w:sz w:val="18"/>
                <w:szCs w:val="18"/>
              </w:rPr>
            </w:pPr>
          </w:p>
        </w:tc>
        <w:tc>
          <w:tcPr>
            <w:tcW w:w="1260" w:type="dxa"/>
            <w:vMerge w:val="continue"/>
            <w:tcBorders>
              <w:top w:val="single" w:color="auto" w:sz="4" w:space="0"/>
              <w:left w:val="single" w:color="auto" w:sz="4" w:space="0"/>
              <w:bottom w:val="single" w:color="auto" w:sz="4" w:space="0"/>
              <w:right w:val="single" w:color="000000" w:sz="4" w:space="0"/>
            </w:tcBorders>
            <w:shd w:val="clear" w:color="auto" w:fill="auto"/>
            <w:vAlign w:val="center"/>
          </w:tcPr>
          <w:p w14:paraId="6D7D5883">
            <w:pPr>
              <w:keepNext w:val="0"/>
              <w:keepLines w:val="0"/>
              <w:pageBreakBefore w:val="0"/>
              <w:kinsoku/>
              <w:wordWrap/>
              <w:overflowPunct/>
              <w:topLinePunct w:val="0"/>
              <w:autoSpaceDE/>
              <w:autoSpaceDN/>
              <w:bidi w:val="0"/>
              <w:adjustRightInd/>
              <w:snapToGrid/>
              <w:spacing w:line="240" w:lineRule="exact"/>
              <w:rPr>
                <w:rFonts w:hint="eastAsia" w:asciiTheme="majorEastAsia" w:hAnsiTheme="majorEastAsia" w:eastAsiaTheme="majorEastAsia" w:cstheme="majorEastAsia"/>
                <w:color w:val="000000"/>
                <w:sz w:val="18"/>
                <w:szCs w:val="18"/>
              </w:rPr>
            </w:pPr>
          </w:p>
        </w:tc>
        <w:tc>
          <w:tcPr>
            <w:tcW w:w="3060"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54D3DDAC">
            <w:pPr>
              <w:rPr>
                <w:rFonts w:hint="eastAsia" w:asciiTheme="majorEastAsia" w:hAnsiTheme="majorEastAsia" w:eastAsiaTheme="majorEastAsia" w:cstheme="majorEastAsia"/>
                <w:color w:val="000000"/>
                <w:sz w:val="18"/>
                <w:szCs w:val="18"/>
              </w:rPr>
            </w:pPr>
          </w:p>
        </w:tc>
        <w:tc>
          <w:tcPr>
            <w:tcW w:w="3345" w:type="dxa"/>
            <w:vMerge w:val="continue"/>
            <w:tcBorders>
              <w:top w:val="single" w:color="auto" w:sz="4" w:space="0"/>
              <w:left w:val="single" w:color="000000" w:sz="4" w:space="0"/>
              <w:bottom w:val="single" w:color="auto" w:sz="4" w:space="0"/>
              <w:right w:val="single" w:color="auto" w:sz="4" w:space="0"/>
            </w:tcBorders>
            <w:shd w:val="clear" w:color="auto" w:fill="auto"/>
            <w:vAlign w:val="center"/>
          </w:tcPr>
          <w:p w14:paraId="31BD6107">
            <w:pPr>
              <w:rPr>
                <w:rFonts w:hint="eastAsia" w:asciiTheme="majorEastAsia" w:hAnsiTheme="majorEastAsia" w:eastAsiaTheme="majorEastAsia" w:cstheme="majorEastAsia"/>
                <w:color w:val="000000"/>
                <w:sz w:val="18"/>
                <w:szCs w:val="18"/>
              </w:rPr>
            </w:pPr>
          </w:p>
        </w:tc>
        <w:tc>
          <w:tcPr>
            <w:tcW w:w="975" w:type="dxa"/>
            <w:tcBorders>
              <w:top w:val="single" w:color="000000" w:sz="4" w:space="0"/>
              <w:left w:val="single" w:color="auto" w:sz="4" w:space="0"/>
              <w:bottom w:val="single" w:color="000000" w:sz="4" w:space="0"/>
              <w:right w:val="single" w:color="000000" w:sz="4" w:space="0"/>
            </w:tcBorders>
            <w:shd w:val="clear" w:color="auto" w:fill="auto"/>
            <w:vAlign w:val="center"/>
          </w:tcPr>
          <w:p w14:paraId="55232E1C">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color w:val="231F20"/>
                <w:sz w:val="18"/>
                <w:szCs w:val="18"/>
              </w:rPr>
            </w:pPr>
            <w:r>
              <w:rPr>
                <w:rFonts w:hint="eastAsia" w:asciiTheme="majorEastAsia" w:hAnsiTheme="majorEastAsia" w:eastAsiaTheme="majorEastAsia" w:cstheme="majorEastAsia"/>
                <w:color w:val="231F20"/>
                <w:kern w:val="0"/>
                <w:sz w:val="18"/>
                <w:szCs w:val="18"/>
                <w:lang w:bidi="ar"/>
              </w:rPr>
              <w:t>较重</w:t>
            </w:r>
          </w:p>
        </w:tc>
        <w:tc>
          <w:tcPr>
            <w:tcW w:w="33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4C2148">
            <w:pPr>
              <w:keepNext w:val="0"/>
              <w:keepLines w:val="0"/>
              <w:pageBreakBefore w:val="0"/>
              <w:widowControl/>
              <w:kinsoku/>
              <w:wordWrap/>
              <w:overflowPunct/>
              <w:topLinePunct w:val="0"/>
              <w:autoSpaceDE/>
              <w:autoSpaceDN/>
              <w:bidi w:val="0"/>
              <w:adjustRightInd/>
              <w:snapToGrid/>
              <w:spacing w:line="240" w:lineRule="exact"/>
              <w:textAlignment w:val="center"/>
              <w:rPr>
                <w:rFonts w:hint="eastAsia" w:asciiTheme="majorEastAsia" w:hAnsiTheme="majorEastAsia" w:eastAsiaTheme="majorEastAsia" w:cstheme="majorEastAsia"/>
                <w:color w:val="231F20"/>
                <w:sz w:val="18"/>
                <w:szCs w:val="18"/>
              </w:rPr>
            </w:pPr>
            <w:r>
              <w:rPr>
                <w:rFonts w:hint="eastAsia" w:asciiTheme="majorEastAsia" w:hAnsiTheme="majorEastAsia" w:eastAsiaTheme="majorEastAsia" w:cstheme="majorEastAsia"/>
                <w:color w:val="231F20"/>
                <w:kern w:val="0"/>
                <w:sz w:val="18"/>
                <w:szCs w:val="18"/>
                <w:lang w:bidi="ar"/>
              </w:rPr>
              <w:t>干扰、阻碍铁路线路开通、列车运行和事故调查处理经劝阻后终止行为的，但造成一定影响的</w:t>
            </w:r>
          </w:p>
        </w:tc>
        <w:tc>
          <w:tcPr>
            <w:tcW w:w="23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D03326">
            <w:pPr>
              <w:keepNext w:val="0"/>
              <w:keepLines w:val="0"/>
              <w:pageBreakBefore w:val="0"/>
              <w:widowControl/>
              <w:kinsoku/>
              <w:wordWrap/>
              <w:overflowPunct/>
              <w:topLinePunct w:val="0"/>
              <w:autoSpaceDE/>
              <w:autoSpaceDN/>
              <w:bidi w:val="0"/>
              <w:adjustRightInd/>
              <w:snapToGrid/>
              <w:spacing w:line="240" w:lineRule="exact"/>
              <w:textAlignment w:val="center"/>
              <w:rPr>
                <w:rFonts w:hint="eastAsia" w:asciiTheme="majorEastAsia" w:hAnsiTheme="majorEastAsia" w:eastAsiaTheme="majorEastAsia" w:cstheme="majorEastAsia"/>
                <w:color w:val="231F20"/>
                <w:sz w:val="18"/>
                <w:szCs w:val="18"/>
              </w:rPr>
            </w:pPr>
            <w:r>
              <w:rPr>
                <w:rFonts w:hint="eastAsia" w:asciiTheme="majorEastAsia" w:hAnsiTheme="majorEastAsia" w:eastAsiaTheme="majorEastAsia" w:cstheme="majorEastAsia"/>
                <w:color w:val="231F20"/>
                <w:kern w:val="0"/>
                <w:sz w:val="18"/>
                <w:szCs w:val="18"/>
                <w:lang w:bidi="ar"/>
              </w:rPr>
              <w:t>对单位，</w:t>
            </w:r>
            <w:r>
              <w:rPr>
                <w:rFonts w:hint="default" w:asciiTheme="majorEastAsia" w:hAnsiTheme="majorEastAsia" w:eastAsiaTheme="majorEastAsia" w:cstheme="majorEastAsia"/>
                <w:color w:val="231F20"/>
                <w:kern w:val="0"/>
                <w:sz w:val="18"/>
                <w:szCs w:val="18"/>
                <w:lang w:val="en" w:bidi="ar"/>
              </w:rPr>
              <w:t>处</w:t>
            </w:r>
            <w:r>
              <w:rPr>
                <w:rFonts w:hint="eastAsia" w:asciiTheme="majorEastAsia" w:hAnsiTheme="majorEastAsia" w:eastAsiaTheme="majorEastAsia" w:cstheme="majorEastAsia"/>
                <w:color w:val="231F20"/>
                <w:kern w:val="0"/>
                <w:sz w:val="18"/>
                <w:szCs w:val="18"/>
                <w:lang w:bidi="ar"/>
              </w:rPr>
              <w:t>十万元以上少于四十万元的罚款；对个人，</w:t>
            </w:r>
            <w:r>
              <w:rPr>
                <w:rFonts w:hint="default" w:asciiTheme="majorEastAsia" w:hAnsiTheme="majorEastAsia" w:eastAsiaTheme="majorEastAsia" w:cstheme="majorEastAsia"/>
                <w:color w:val="231F20"/>
                <w:kern w:val="0"/>
                <w:sz w:val="18"/>
                <w:szCs w:val="18"/>
                <w:lang w:val="en" w:bidi="ar"/>
              </w:rPr>
              <w:t>处</w:t>
            </w:r>
            <w:r>
              <w:rPr>
                <w:rFonts w:hint="eastAsia" w:asciiTheme="majorEastAsia" w:hAnsiTheme="majorEastAsia" w:eastAsiaTheme="majorEastAsia" w:cstheme="majorEastAsia"/>
                <w:color w:val="231F20"/>
                <w:kern w:val="0"/>
                <w:sz w:val="18"/>
                <w:szCs w:val="18"/>
                <w:lang w:bidi="ar"/>
              </w:rPr>
              <w:t>五千元以上少于二万元的罚款</w:t>
            </w:r>
          </w:p>
        </w:tc>
      </w:tr>
      <w:tr w14:paraId="16FA0EAD">
        <w:tblPrEx>
          <w:tblCellMar>
            <w:top w:w="0" w:type="dxa"/>
            <w:left w:w="108" w:type="dxa"/>
            <w:bottom w:w="0" w:type="dxa"/>
            <w:right w:w="108" w:type="dxa"/>
          </w:tblCellMar>
        </w:tblPrEx>
        <w:trPr>
          <w:trHeight w:val="1259" w:hRule="atLeast"/>
        </w:trPr>
        <w:tc>
          <w:tcPr>
            <w:tcW w:w="627" w:type="dxa"/>
            <w:vMerge w:val="continue"/>
            <w:tcBorders>
              <w:top w:val="single" w:color="000000" w:sz="4" w:space="0"/>
              <w:left w:val="single" w:color="000000" w:sz="4" w:space="0"/>
              <w:bottom w:val="single" w:color="000000" w:sz="4" w:space="0"/>
              <w:right w:val="single" w:color="auto" w:sz="4" w:space="0"/>
            </w:tcBorders>
            <w:shd w:val="clear" w:color="auto" w:fill="auto"/>
            <w:vAlign w:val="center"/>
          </w:tcPr>
          <w:p w14:paraId="07B89892">
            <w:pPr>
              <w:jc w:val="center"/>
              <w:rPr>
                <w:rFonts w:hint="eastAsia" w:asciiTheme="majorEastAsia" w:hAnsiTheme="majorEastAsia" w:eastAsiaTheme="majorEastAsia" w:cstheme="majorEastAsia"/>
                <w:color w:val="000000"/>
                <w:sz w:val="18"/>
                <w:szCs w:val="18"/>
              </w:rPr>
            </w:pPr>
          </w:p>
        </w:tc>
        <w:tc>
          <w:tcPr>
            <w:tcW w:w="1260" w:type="dxa"/>
            <w:vMerge w:val="continue"/>
            <w:tcBorders>
              <w:top w:val="single" w:color="auto" w:sz="4" w:space="0"/>
              <w:left w:val="single" w:color="auto" w:sz="4" w:space="0"/>
              <w:bottom w:val="single" w:color="auto" w:sz="4" w:space="0"/>
              <w:right w:val="single" w:color="000000" w:sz="4" w:space="0"/>
            </w:tcBorders>
            <w:shd w:val="clear" w:color="auto" w:fill="auto"/>
            <w:vAlign w:val="center"/>
          </w:tcPr>
          <w:p w14:paraId="5803C41B">
            <w:pPr>
              <w:keepNext w:val="0"/>
              <w:keepLines w:val="0"/>
              <w:pageBreakBefore w:val="0"/>
              <w:kinsoku/>
              <w:wordWrap/>
              <w:overflowPunct/>
              <w:topLinePunct w:val="0"/>
              <w:autoSpaceDE/>
              <w:autoSpaceDN/>
              <w:bidi w:val="0"/>
              <w:adjustRightInd/>
              <w:snapToGrid/>
              <w:spacing w:line="240" w:lineRule="exact"/>
              <w:rPr>
                <w:rFonts w:hint="eastAsia" w:asciiTheme="majorEastAsia" w:hAnsiTheme="majorEastAsia" w:eastAsiaTheme="majorEastAsia" w:cstheme="majorEastAsia"/>
                <w:color w:val="000000"/>
                <w:sz w:val="18"/>
                <w:szCs w:val="18"/>
              </w:rPr>
            </w:pPr>
          </w:p>
        </w:tc>
        <w:tc>
          <w:tcPr>
            <w:tcW w:w="3060"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178C6594">
            <w:pPr>
              <w:rPr>
                <w:rFonts w:hint="eastAsia" w:asciiTheme="majorEastAsia" w:hAnsiTheme="majorEastAsia" w:eastAsiaTheme="majorEastAsia" w:cstheme="majorEastAsia"/>
                <w:color w:val="000000"/>
                <w:sz w:val="18"/>
                <w:szCs w:val="18"/>
              </w:rPr>
            </w:pPr>
          </w:p>
        </w:tc>
        <w:tc>
          <w:tcPr>
            <w:tcW w:w="3345" w:type="dxa"/>
            <w:vMerge w:val="continue"/>
            <w:tcBorders>
              <w:top w:val="single" w:color="auto" w:sz="4" w:space="0"/>
              <w:left w:val="single" w:color="000000" w:sz="4" w:space="0"/>
              <w:bottom w:val="single" w:color="auto" w:sz="4" w:space="0"/>
              <w:right w:val="single" w:color="auto" w:sz="4" w:space="0"/>
            </w:tcBorders>
            <w:shd w:val="clear" w:color="auto" w:fill="auto"/>
            <w:vAlign w:val="center"/>
          </w:tcPr>
          <w:p w14:paraId="6149FDB0">
            <w:pPr>
              <w:rPr>
                <w:rFonts w:hint="eastAsia" w:asciiTheme="majorEastAsia" w:hAnsiTheme="majorEastAsia" w:eastAsiaTheme="majorEastAsia" w:cstheme="majorEastAsia"/>
                <w:color w:val="000000"/>
                <w:sz w:val="18"/>
                <w:szCs w:val="18"/>
              </w:rPr>
            </w:pPr>
          </w:p>
        </w:tc>
        <w:tc>
          <w:tcPr>
            <w:tcW w:w="975" w:type="dxa"/>
            <w:tcBorders>
              <w:top w:val="single" w:color="000000" w:sz="4" w:space="0"/>
              <w:left w:val="single" w:color="auto" w:sz="4" w:space="0"/>
              <w:bottom w:val="single" w:color="000000" w:sz="4" w:space="0"/>
              <w:right w:val="single" w:color="000000" w:sz="4" w:space="0"/>
            </w:tcBorders>
            <w:shd w:val="clear" w:color="auto" w:fill="auto"/>
            <w:vAlign w:val="center"/>
          </w:tcPr>
          <w:p w14:paraId="707E051A">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color w:val="231F20"/>
                <w:sz w:val="18"/>
                <w:szCs w:val="18"/>
              </w:rPr>
            </w:pPr>
            <w:r>
              <w:rPr>
                <w:rFonts w:hint="eastAsia" w:asciiTheme="majorEastAsia" w:hAnsiTheme="majorEastAsia" w:eastAsiaTheme="majorEastAsia" w:cstheme="majorEastAsia"/>
                <w:color w:val="231F20"/>
                <w:kern w:val="0"/>
                <w:sz w:val="18"/>
                <w:szCs w:val="18"/>
                <w:lang w:bidi="ar"/>
              </w:rPr>
              <w:t>严重</w:t>
            </w:r>
          </w:p>
        </w:tc>
        <w:tc>
          <w:tcPr>
            <w:tcW w:w="33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172A64">
            <w:pPr>
              <w:keepNext w:val="0"/>
              <w:keepLines w:val="0"/>
              <w:pageBreakBefore w:val="0"/>
              <w:widowControl/>
              <w:kinsoku/>
              <w:wordWrap/>
              <w:overflowPunct/>
              <w:topLinePunct w:val="0"/>
              <w:autoSpaceDE/>
              <w:autoSpaceDN/>
              <w:bidi w:val="0"/>
              <w:adjustRightInd/>
              <w:snapToGrid/>
              <w:spacing w:line="240" w:lineRule="exact"/>
              <w:textAlignment w:val="center"/>
              <w:rPr>
                <w:rFonts w:hint="eastAsia" w:asciiTheme="majorEastAsia" w:hAnsiTheme="majorEastAsia" w:eastAsiaTheme="majorEastAsia" w:cstheme="majorEastAsia"/>
                <w:color w:val="231F20"/>
                <w:sz w:val="18"/>
                <w:szCs w:val="18"/>
              </w:rPr>
            </w:pPr>
            <w:r>
              <w:rPr>
                <w:rFonts w:hint="eastAsia" w:asciiTheme="majorEastAsia" w:hAnsiTheme="majorEastAsia" w:eastAsiaTheme="majorEastAsia" w:cstheme="majorEastAsia"/>
                <w:color w:val="231F20"/>
                <w:kern w:val="0"/>
                <w:sz w:val="18"/>
                <w:szCs w:val="18"/>
                <w:lang w:bidi="ar"/>
              </w:rPr>
              <w:t>干扰、阻碍事故救援、铁路线路开通列车运行和事故调查处理的，造成较大影响的</w:t>
            </w:r>
          </w:p>
        </w:tc>
        <w:tc>
          <w:tcPr>
            <w:tcW w:w="23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413038">
            <w:pPr>
              <w:keepNext w:val="0"/>
              <w:keepLines w:val="0"/>
              <w:pageBreakBefore w:val="0"/>
              <w:widowControl/>
              <w:kinsoku/>
              <w:wordWrap/>
              <w:overflowPunct/>
              <w:topLinePunct w:val="0"/>
              <w:autoSpaceDE/>
              <w:autoSpaceDN/>
              <w:bidi w:val="0"/>
              <w:adjustRightInd/>
              <w:snapToGrid/>
              <w:spacing w:line="240" w:lineRule="exact"/>
              <w:textAlignment w:val="center"/>
              <w:rPr>
                <w:rFonts w:hint="eastAsia" w:asciiTheme="majorEastAsia" w:hAnsiTheme="majorEastAsia" w:eastAsiaTheme="majorEastAsia" w:cstheme="majorEastAsia"/>
                <w:color w:val="231F20"/>
                <w:sz w:val="18"/>
                <w:szCs w:val="18"/>
              </w:rPr>
            </w:pPr>
            <w:r>
              <w:rPr>
                <w:rFonts w:hint="eastAsia" w:asciiTheme="majorEastAsia" w:hAnsiTheme="majorEastAsia" w:eastAsiaTheme="majorEastAsia" w:cstheme="majorEastAsia"/>
                <w:color w:val="231F20"/>
                <w:kern w:val="0"/>
                <w:sz w:val="18"/>
                <w:szCs w:val="18"/>
                <w:lang w:bidi="ar"/>
              </w:rPr>
              <w:t>对单位，</w:t>
            </w:r>
            <w:r>
              <w:rPr>
                <w:rFonts w:hint="default" w:asciiTheme="majorEastAsia" w:hAnsiTheme="majorEastAsia" w:eastAsiaTheme="majorEastAsia" w:cstheme="majorEastAsia"/>
                <w:color w:val="231F20"/>
                <w:kern w:val="0"/>
                <w:sz w:val="18"/>
                <w:szCs w:val="18"/>
                <w:lang w:val="en" w:bidi="ar"/>
              </w:rPr>
              <w:t>处</w:t>
            </w:r>
            <w:r>
              <w:rPr>
                <w:rFonts w:hint="eastAsia" w:asciiTheme="majorEastAsia" w:hAnsiTheme="majorEastAsia" w:eastAsiaTheme="majorEastAsia" w:cstheme="majorEastAsia"/>
                <w:color w:val="231F20"/>
                <w:kern w:val="0"/>
                <w:sz w:val="18"/>
                <w:szCs w:val="18"/>
                <w:lang w:bidi="ar"/>
              </w:rPr>
              <w:t>四十万元以上少于八十万元的罚款；对个人，</w:t>
            </w:r>
            <w:r>
              <w:rPr>
                <w:rFonts w:hint="default" w:asciiTheme="majorEastAsia" w:hAnsiTheme="majorEastAsia" w:eastAsiaTheme="majorEastAsia" w:cstheme="majorEastAsia"/>
                <w:color w:val="231F20"/>
                <w:kern w:val="0"/>
                <w:sz w:val="18"/>
                <w:szCs w:val="18"/>
                <w:lang w:val="en" w:bidi="ar"/>
              </w:rPr>
              <w:t>处</w:t>
            </w:r>
            <w:r>
              <w:rPr>
                <w:rFonts w:hint="eastAsia" w:asciiTheme="majorEastAsia" w:hAnsiTheme="majorEastAsia" w:eastAsiaTheme="majorEastAsia" w:cstheme="majorEastAsia"/>
                <w:color w:val="231F20"/>
                <w:kern w:val="0"/>
                <w:sz w:val="18"/>
                <w:szCs w:val="18"/>
                <w:lang w:bidi="ar"/>
              </w:rPr>
              <w:t>二万元以上少于四万元的罚款</w:t>
            </w:r>
          </w:p>
        </w:tc>
      </w:tr>
      <w:tr w14:paraId="295A4E04">
        <w:tblPrEx>
          <w:tblCellMar>
            <w:top w:w="0" w:type="dxa"/>
            <w:left w:w="108" w:type="dxa"/>
            <w:bottom w:w="0" w:type="dxa"/>
            <w:right w:w="108" w:type="dxa"/>
          </w:tblCellMar>
        </w:tblPrEx>
        <w:trPr>
          <w:trHeight w:val="385" w:hRule="atLeast"/>
        </w:trPr>
        <w:tc>
          <w:tcPr>
            <w:tcW w:w="627" w:type="dxa"/>
            <w:vMerge w:val="continue"/>
            <w:tcBorders>
              <w:top w:val="single" w:color="000000" w:sz="4" w:space="0"/>
              <w:left w:val="single" w:color="000000" w:sz="4" w:space="0"/>
              <w:bottom w:val="single" w:color="000000" w:sz="4" w:space="0"/>
              <w:right w:val="single" w:color="auto" w:sz="4" w:space="0"/>
            </w:tcBorders>
            <w:shd w:val="clear" w:color="auto" w:fill="auto"/>
            <w:vAlign w:val="center"/>
          </w:tcPr>
          <w:p w14:paraId="1389809A">
            <w:pPr>
              <w:jc w:val="center"/>
              <w:rPr>
                <w:rFonts w:hint="eastAsia" w:asciiTheme="majorEastAsia" w:hAnsiTheme="majorEastAsia" w:eastAsiaTheme="majorEastAsia" w:cstheme="majorEastAsia"/>
                <w:color w:val="000000"/>
                <w:sz w:val="18"/>
                <w:szCs w:val="18"/>
              </w:rPr>
            </w:pPr>
          </w:p>
        </w:tc>
        <w:tc>
          <w:tcPr>
            <w:tcW w:w="1260" w:type="dxa"/>
            <w:vMerge w:val="continue"/>
            <w:tcBorders>
              <w:top w:val="single" w:color="auto" w:sz="4" w:space="0"/>
              <w:left w:val="single" w:color="auto" w:sz="4" w:space="0"/>
              <w:bottom w:val="single" w:color="auto" w:sz="4" w:space="0"/>
              <w:right w:val="single" w:color="000000" w:sz="4" w:space="0"/>
            </w:tcBorders>
            <w:shd w:val="clear" w:color="auto" w:fill="auto"/>
            <w:vAlign w:val="center"/>
          </w:tcPr>
          <w:p w14:paraId="1FDA14FF">
            <w:pPr>
              <w:keepNext w:val="0"/>
              <w:keepLines w:val="0"/>
              <w:pageBreakBefore w:val="0"/>
              <w:kinsoku/>
              <w:wordWrap/>
              <w:overflowPunct/>
              <w:topLinePunct w:val="0"/>
              <w:autoSpaceDE/>
              <w:autoSpaceDN/>
              <w:bidi w:val="0"/>
              <w:adjustRightInd/>
              <w:snapToGrid/>
              <w:spacing w:line="240" w:lineRule="exact"/>
              <w:rPr>
                <w:rFonts w:hint="eastAsia" w:asciiTheme="majorEastAsia" w:hAnsiTheme="majorEastAsia" w:eastAsiaTheme="majorEastAsia" w:cstheme="majorEastAsia"/>
                <w:color w:val="000000"/>
                <w:sz w:val="18"/>
                <w:szCs w:val="18"/>
              </w:rPr>
            </w:pPr>
          </w:p>
        </w:tc>
        <w:tc>
          <w:tcPr>
            <w:tcW w:w="3060"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47BF1265">
            <w:pPr>
              <w:rPr>
                <w:rFonts w:hint="eastAsia" w:asciiTheme="majorEastAsia" w:hAnsiTheme="majorEastAsia" w:eastAsiaTheme="majorEastAsia" w:cstheme="majorEastAsia"/>
                <w:color w:val="000000"/>
                <w:sz w:val="18"/>
                <w:szCs w:val="18"/>
              </w:rPr>
            </w:pPr>
          </w:p>
        </w:tc>
        <w:tc>
          <w:tcPr>
            <w:tcW w:w="3345" w:type="dxa"/>
            <w:vMerge w:val="continue"/>
            <w:tcBorders>
              <w:top w:val="single" w:color="auto" w:sz="4" w:space="0"/>
              <w:left w:val="single" w:color="000000" w:sz="4" w:space="0"/>
              <w:bottom w:val="single" w:color="auto" w:sz="4" w:space="0"/>
              <w:right w:val="single" w:color="auto" w:sz="4" w:space="0"/>
            </w:tcBorders>
            <w:shd w:val="clear" w:color="auto" w:fill="auto"/>
            <w:vAlign w:val="center"/>
          </w:tcPr>
          <w:p w14:paraId="2DE46C40">
            <w:pPr>
              <w:rPr>
                <w:rFonts w:hint="eastAsia" w:asciiTheme="majorEastAsia" w:hAnsiTheme="majorEastAsia" w:eastAsiaTheme="majorEastAsia" w:cstheme="majorEastAsia"/>
                <w:color w:val="000000"/>
                <w:sz w:val="18"/>
                <w:szCs w:val="18"/>
              </w:rPr>
            </w:pPr>
          </w:p>
        </w:tc>
        <w:tc>
          <w:tcPr>
            <w:tcW w:w="975" w:type="dxa"/>
            <w:tcBorders>
              <w:top w:val="single" w:color="000000" w:sz="4" w:space="0"/>
              <w:left w:val="single" w:color="auto" w:sz="4" w:space="0"/>
              <w:bottom w:val="single" w:color="000000" w:sz="4" w:space="0"/>
              <w:right w:val="single" w:color="000000" w:sz="4" w:space="0"/>
            </w:tcBorders>
            <w:shd w:val="clear" w:color="auto" w:fill="auto"/>
            <w:vAlign w:val="center"/>
          </w:tcPr>
          <w:p w14:paraId="18EFCB27">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color w:val="231F20"/>
                <w:sz w:val="18"/>
                <w:szCs w:val="18"/>
              </w:rPr>
            </w:pPr>
            <w:r>
              <w:rPr>
                <w:rFonts w:hint="eastAsia" w:asciiTheme="majorEastAsia" w:hAnsiTheme="majorEastAsia" w:eastAsiaTheme="majorEastAsia" w:cstheme="majorEastAsia"/>
                <w:color w:val="231F20"/>
                <w:kern w:val="0"/>
                <w:sz w:val="18"/>
                <w:szCs w:val="18"/>
                <w:lang w:bidi="ar"/>
              </w:rPr>
              <w:t>特别严重</w:t>
            </w:r>
          </w:p>
        </w:tc>
        <w:tc>
          <w:tcPr>
            <w:tcW w:w="33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840DE1">
            <w:pPr>
              <w:keepNext w:val="0"/>
              <w:keepLines w:val="0"/>
              <w:pageBreakBefore w:val="0"/>
              <w:widowControl/>
              <w:kinsoku/>
              <w:wordWrap/>
              <w:overflowPunct/>
              <w:topLinePunct w:val="0"/>
              <w:autoSpaceDE/>
              <w:autoSpaceDN/>
              <w:bidi w:val="0"/>
              <w:adjustRightInd/>
              <w:snapToGrid/>
              <w:spacing w:line="240" w:lineRule="exact"/>
              <w:textAlignment w:val="center"/>
              <w:rPr>
                <w:rFonts w:hint="eastAsia" w:asciiTheme="majorEastAsia" w:hAnsiTheme="majorEastAsia" w:eastAsiaTheme="majorEastAsia" w:cstheme="majorEastAsia"/>
                <w:color w:val="231F20"/>
                <w:sz w:val="18"/>
                <w:szCs w:val="18"/>
              </w:rPr>
            </w:pPr>
            <w:r>
              <w:rPr>
                <w:rFonts w:hint="eastAsia" w:asciiTheme="majorEastAsia" w:hAnsiTheme="majorEastAsia" w:eastAsiaTheme="majorEastAsia" w:cstheme="majorEastAsia"/>
                <w:color w:val="231F20"/>
                <w:kern w:val="0"/>
                <w:sz w:val="18"/>
                <w:szCs w:val="18"/>
                <w:lang w:bidi="ar"/>
              </w:rPr>
              <w:t>干扰、阻碍事故救援、铁路线路开通列车运行和事故调查处理的，造成重大影响的</w:t>
            </w:r>
          </w:p>
        </w:tc>
        <w:tc>
          <w:tcPr>
            <w:tcW w:w="23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7A7DA6">
            <w:pPr>
              <w:keepNext w:val="0"/>
              <w:keepLines w:val="0"/>
              <w:pageBreakBefore w:val="0"/>
              <w:widowControl/>
              <w:kinsoku/>
              <w:wordWrap/>
              <w:overflowPunct/>
              <w:topLinePunct w:val="0"/>
              <w:autoSpaceDE/>
              <w:autoSpaceDN/>
              <w:bidi w:val="0"/>
              <w:adjustRightInd/>
              <w:snapToGrid/>
              <w:spacing w:line="240" w:lineRule="exact"/>
              <w:textAlignment w:val="center"/>
              <w:rPr>
                <w:rFonts w:hint="eastAsia" w:asciiTheme="majorEastAsia" w:hAnsiTheme="majorEastAsia" w:eastAsiaTheme="majorEastAsia" w:cstheme="majorEastAsia"/>
                <w:color w:val="231F20"/>
                <w:sz w:val="18"/>
                <w:szCs w:val="18"/>
              </w:rPr>
            </w:pPr>
            <w:r>
              <w:rPr>
                <w:rFonts w:hint="eastAsia" w:asciiTheme="majorEastAsia" w:hAnsiTheme="majorEastAsia" w:eastAsiaTheme="majorEastAsia" w:cstheme="majorEastAsia"/>
                <w:color w:val="231F20"/>
                <w:kern w:val="0"/>
                <w:sz w:val="18"/>
                <w:szCs w:val="18"/>
                <w:lang w:bidi="ar"/>
              </w:rPr>
              <w:t>对单位，</w:t>
            </w:r>
            <w:r>
              <w:rPr>
                <w:rFonts w:hint="default" w:asciiTheme="majorEastAsia" w:hAnsiTheme="majorEastAsia" w:eastAsiaTheme="majorEastAsia" w:cstheme="majorEastAsia"/>
                <w:color w:val="231F20"/>
                <w:kern w:val="0"/>
                <w:sz w:val="18"/>
                <w:szCs w:val="18"/>
                <w:lang w:val="en" w:bidi="ar"/>
              </w:rPr>
              <w:t>处</w:t>
            </w:r>
            <w:r>
              <w:rPr>
                <w:rFonts w:hint="eastAsia" w:asciiTheme="majorEastAsia" w:hAnsiTheme="majorEastAsia" w:eastAsiaTheme="majorEastAsia" w:cstheme="majorEastAsia"/>
                <w:color w:val="231F20"/>
                <w:kern w:val="0"/>
                <w:sz w:val="18"/>
                <w:szCs w:val="18"/>
                <w:lang w:bidi="ar"/>
              </w:rPr>
              <w:t>八十万元以上一百万元以下的罚款；对个人，</w:t>
            </w:r>
            <w:r>
              <w:rPr>
                <w:rFonts w:hint="default" w:asciiTheme="majorEastAsia" w:hAnsiTheme="majorEastAsia" w:eastAsiaTheme="majorEastAsia" w:cstheme="majorEastAsia"/>
                <w:color w:val="231F20"/>
                <w:kern w:val="0"/>
                <w:sz w:val="18"/>
                <w:szCs w:val="18"/>
                <w:lang w:val="en" w:bidi="ar"/>
              </w:rPr>
              <w:t>处</w:t>
            </w:r>
            <w:r>
              <w:rPr>
                <w:rFonts w:hint="eastAsia" w:asciiTheme="majorEastAsia" w:hAnsiTheme="majorEastAsia" w:eastAsiaTheme="majorEastAsia" w:cstheme="majorEastAsia"/>
                <w:color w:val="231F20"/>
                <w:kern w:val="0"/>
                <w:sz w:val="18"/>
                <w:szCs w:val="18"/>
                <w:lang w:bidi="ar"/>
              </w:rPr>
              <w:t>四万元以上五万元以下的罚款</w:t>
            </w:r>
          </w:p>
        </w:tc>
      </w:tr>
      <w:tr w14:paraId="08B70F4A">
        <w:tblPrEx>
          <w:tblCellMar>
            <w:top w:w="0" w:type="dxa"/>
            <w:left w:w="108" w:type="dxa"/>
            <w:bottom w:w="0" w:type="dxa"/>
            <w:right w:w="108" w:type="dxa"/>
          </w:tblCellMar>
        </w:tblPrEx>
        <w:trPr>
          <w:trHeight w:val="1911" w:hRule="atLeast"/>
        </w:trPr>
        <w:tc>
          <w:tcPr>
            <w:tcW w:w="62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0D05F31">
            <w:pPr>
              <w:widowControl/>
              <w:jc w:val="center"/>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3</w:t>
            </w:r>
          </w:p>
        </w:tc>
        <w:tc>
          <w:tcPr>
            <w:tcW w:w="1260" w:type="dxa"/>
            <w:vMerge w:val="restart"/>
            <w:tcBorders>
              <w:top w:val="single" w:color="auto" w:sz="4" w:space="0"/>
              <w:left w:val="single" w:color="000000" w:sz="4" w:space="0"/>
              <w:bottom w:val="single" w:color="auto" w:sz="4" w:space="0"/>
              <w:right w:val="single" w:color="000000" w:sz="4" w:space="0"/>
            </w:tcBorders>
            <w:shd w:val="clear" w:color="auto" w:fill="auto"/>
            <w:vAlign w:val="center"/>
          </w:tcPr>
          <w:p w14:paraId="67A4FCC0">
            <w:pPr>
              <w:keepNext w:val="0"/>
              <w:keepLines w:val="0"/>
              <w:pageBreakBefore w:val="0"/>
              <w:widowControl/>
              <w:kinsoku/>
              <w:wordWrap/>
              <w:overflowPunct/>
              <w:topLinePunct w:val="0"/>
              <w:autoSpaceDE/>
              <w:autoSpaceDN/>
              <w:bidi w:val="0"/>
              <w:adjustRightInd/>
              <w:snapToGrid/>
              <w:spacing w:line="24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在铁路专用线线路安全保护区内，除必要的铁路专用线施工、作业、抢险活动外，实施建房、取土、挖沙挖沟、采空作业放牧、堆放或者悬挂物品，种植影响行车了望的树木，以及其他有损路基和危及行车安全的</w:t>
            </w:r>
          </w:p>
        </w:tc>
        <w:tc>
          <w:tcPr>
            <w:tcW w:w="3060" w:type="dxa"/>
            <w:vMerge w:val="restart"/>
            <w:tcBorders>
              <w:top w:val="single" w:color="auto" w:sz="4" w:space="0"/>
              <w:left w:val="single" w:color="000000" w:sz="4" w:space="0"/>
              <w:bottom w:val="single" w:color="auto" w:sz="4" w:space="0"/>
              <w:right w:val="single" w:color="000000" w:sz="4" w:space="0"/>
            </w:tcBorders>
            <w:shd w:val="clear" w:color="auto" w:fill="auto"/>
            <w:vAlign w:val="center"/>
          </w:tcPr>
          <w:p w14:paraId="06BE5FBA">
            <w:pPr>
              <w:keepNext w:val="0"/>
              <w:keepLines w:val="0"/>
              <w:pageBreakBefore w:val="0"/>
              <w:widowControl/>
              <w:kinsoku/>
              <w:wordWrap/>
              <w:overflowPunct/>
              <w:topLinePunct w:val="0"/>
              <w:autoSpaceDE/>
              <w:autoSpaceDN/>
              <w:bidi w:val="0"/>
              <w:adjustRightInd/>
              <w:snapToGrid/>
              <w:spacing w:line="240" w:lineRule="exact"/>
              <w:textAlignment w:val="center"/>
              <w:rPr>
                <w:rFonts w:hint="default" w:asciiTheme="majorEastAsia" w:hAnsiTheme="majorEastAsia" w:eastAsiaTheme="majorEastAsia" w:cstheme="majorEastAsia"/>
                <w:color w:val="000000"/>
                <w:kern w:val="0"/>
                <w:sz w:val="18"/>
                <w:szCs w:val="18"/>
                <w:lang w:val="en" w:bidi="ar"/>
              </w:rPr>
            </w:pPr>
            <w:r>
              <w:rPr>
                <w:rFonts w:hint="eastAsia" w:asciiTheme="majorEastAsia" w:hAnsiTheme="majorEastAsia" w:eastAsiaTheme="majorEastAsia" w:cstheme="majorEastAsia"/>
                <w:color w:val="000000"/>
                <w:kern w:val="0"/>
                <w:sz w:val="18"/>
                <w:szCs w:val="18"/>
                <w:lang w:bidi="ar"/>
              </w:rPr>
              <w:t xml:space="preserve">   </w:t>
            </w:r>
            <w:r>
              <w:rPr>
                <w:rFonts w:hint="default" w:asciiTheme="majorEastAsia" w:hAnsiTheme="majorEastAsia" w:eastAsiaTheme="majorEastAsia" w:cstheme="majorEastAsia"/>
                <w:b/>
                <w:bCs/>
                <w:color w:val="000000"/>
                <w:kern w:val="0"/>
                <w:sz w:val="18"/>
                <w:szCs w:val="18"/>
                <w:lang w:val="en" w:bidi="ar"/>
              </w:rPr>
              <w:t>《湖南省铁路专用线管理办法》(湖南省人民政府令第227号）</w:t>
            </w:r>
          </w:p>
          <w:p w14:paraId="67A03583">
            <w:pPr>
              <w:keepNext w:val="0"/>
              <w:keepLines w:val="0"/>
              <w:pageBreakBefore w:val="0"/>
              <w:widowControl/>
              <w:kinsoku/>
              <w:wordWrap/>
              <w:overflowPunct/>
              <w:topLinePunct w:val="0"/>
              <w:autoSpaceDE/>
              <w:autoSpaceDN/>
              <w:bidi w:val="0"/>
              <w:adjustRightInd/>
              <w:snapToGrid/>
              <w:spacing w:line="24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 xml:space="preserve">    第二十条  在铁路专用线线路安全保护区内，除必要的铁路专用线施工、作业、抢险活动外，任何单位和个人不得实施建房、取土、挖沙、挖沟、采空作业、放牧，堆放或者悬挂物品，种植影响行车了望的树木，以及其他有损路基和危及行车安全的行为。</w:t>
            </w:r>
          </w:p>
        </w:tc>
        <w:tc>
          <w:tcPr>
            <w:tcW w:w="3345" w:type="dxa"/>
            <w:vMerge w:val="restart"/>
            <w:tcBorders>
              <w:top w:val="single" w:color="auto" w:sz="4" w:space="0"/>
              <w:left w:val="single" w:color="000000" w:sz="4" w:space="0"/>
              <w:bottom w:val="single" w:color="auto" w:sz="4" w:space="0"/>
              <w:right w:val="single" w:color="000000" w:sz="4" w:space="0"/>
            </w:tcBorders>
            <w:shd w:val="clear" w:color="auto" w:fill="auto"/>
            <w:vAlign w:val="center"/>
          </w:tcPr>
          <w:p w14:paraId="3A2B631C">
            <w:pPr>
              <w:keepNext w:val="0"/>
              <w:keepLines w:val="0"/>
              <w:pageBreakBefore w:val="0"/>
              <w:widowControl/>
              <w:kinsoku/>
              <w:wordWrap/>
              <w:overflowPunct/>
              <w:topLinePunct w:val="0"/>
              <w:autoSpaceDE/>
              <w:autoSpaceDN/>
              <w:bidi w:val="0"/>
              <w:adjustRightInd/>
              <w:snapToGrid/>
              <w:spacing w:line="240" w:lineRule="exact"/>
              <w:textAlignment w:val="center"/>
              <w:rPr>
                <w:rFonts w:hint="eastAsia" w:asciiTheme="majorEastAsia" w:hAnsiTheme="majorEastAsia" w:eastAsiaTheme="majorEastAsia" w:cstheme="majorEastAsia"/>
                <w:color w:val="000000"/>
                <w:kern w:val="0"/>
                <w:sz w:val="18"/>
                <w:szCs w:val="18"/>
                <w:lang w:bidi="ar"/>
              </w:rPr>
            </w:pPr>
          </w:p>
          <w:p w14:paraId="5F35A15A">
            <w:pPr>
              <w:keepNext w:val="0"/>
              <w:keepLines w:val="0"/>
              <w:pageBreakBefore w:val="0"/>
              <w:widowControl/>
              <w:kinsoku/>
              <w:wordWrap/>
              <w:overflowPunct/>
              <w:topLinePunct w:val="0"/>
              <w:autoSpaceDE/>
              <w:autoSpaceDN/>
              <w:bidi w:val="0"/>
              <w:adjustRightInd/>
              <w:snapToGrid/>
              <w:spacing w:line="240" w:lineRule="exact"/>
              <w:textAlignment w:val="center"/>
              <w:rPr>
                <w:rFonts w:hint="default" w:asciiTheme="majorEastAsia" w:hAnsiTheme="majorEastAsia" w:eastAsiaTheme="majorEastAsia" w:cstheme="majorEastAsia"/>
                <w:color w:val="000000"/>
                <w:kern w:val="0"/>
                <w:sz w:val="18"/>
                <w:szCs w:val="18"/>
                <w:lang w:val="en" w:bidi="ar"/>
              </w:rPr>
            </w:pPr>
            <w:r>
              <w:rPr>
                <w:rFonts w:hint="eastAsia" w:asciiTheme="majorEastAsia" w:hAnsiTheme="majorEastAsia" w:eastAsiaTheme="majorEastAsia" w:cstheme="majorEastAsia"/>
                <w:color w:val="000000"/>
                <w:kern w:val="0"/>
                <w:sz w:val="18"/>
                <w:szCs w:val="18"/>
                <w:lang w:bidi="ar"/>
              </w:rPr>
              <w:t xml:space="preserve">   </w:t>
            </w:r>
            <w:r>
              <w:rPr>
                <w:rFonts w:hint="default" w:asciiTheme="majorEastAsia" w:hAnsiTheme="majorEastAsia" w:eastAsiaTheme="majorEastAsia" w:cstheme="majorEastAsia"/>
                <w:b/>
                <w:bCs/>
                <w:color w:val="000000"/>
                <w:kern w:val="0"/>
                <w:sz w:val="18"/>
                <w:szCs w:val="18"/>
                <w:lang w:val="en" w:bidi="ar"/>
              </w:rPr>
              <w:t>《湖南省铁路专用线管理办法》(湖南省人民政府令第227号）</w:t>
            </w:r>
          </w:p>
          <w:p w14:paraId="7D89E8E3">
            <w:pPr>
              <w:keepNext w:val="0"/>
              <w:keepLines w:val="0"/>
              <w:pageBreakBefore w:val="0"/>
              <w:widowControl/>
              <w:kinsoku/>
              <w:wordWrap/>
              <w:overflowPunct/>
              <w:topLinePunct w:val="0"/>
              <w:autoSpaceDE/>
              <w:autoSpaceDN/>
              <w:bidi w:val="0"/>
              <w:adjustRightInd/>
              <w:snapToGrid/>
              <w:spacing w:line="24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 xml:space="preserve">    第二十五条  违反本办法第二十条规定，在铁路专用线线路安全保护范围区内实施有关违法行为的，由铁路专用线主管部门责令改正，给予警告；对单位可以并处5000元以上50000元以下的罚款，对个人可以并处200元以上2000元以下的罚款；造成经济损失的，由责任单位及有关责任人员承担赔偿责任；构成犯罪的，依法追究刑事责任。</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2A42F6">
            <w:pPr>
              <w:keepNext w:val="0"/>
              <w:keepLines w:val="0"/>
              <w:pageBreakBefore w:val="0"/>
              <w:widowControl/>
              <w:kinsoku/>
              <w:wordWrap/>
              <w:overflowPunct/>
              <w:topLinePunct w:val="0"/>
              <w:autoSpaceDE/>
              <w:autoSpaceDN/>
              <w:bidi w:val="0"/>
              <w:adjustRightInd/>
              <w:snapToGrid/>
              <w:spacing w:line="240" w:lineRule="exact"/>
              <w:ind w:firstLine="180" w:firstLineChars="100"/>
              <w:textAlignment w:val="center"/>
              <w:rPr>
                <w:rFonts w:hint="eastAsia" w:asciiTheme="majorEastAsia" w:hAnsiTheme="majorEastAsia" w:eastAsiaTheme="majorEastAsia" w:cstheme="majorEastAsia"/>
                <w:color w:val="231F20"/>
                <w:kern w:val="0"/>
                <w:sz w:val="18"/>
                <w:szCs w:val="18"/>
                <w:lang w:bidi="ar"/>
              </w:rPr>
            </w:pPr>
            <w:r>
              <w:rPr>
                <w:rFonts w:hint="eastAsia" w:asciiTheme="majorEastAsia" w:hAnsiTheme="majorEastAsia" w:eastAsiaTheme="majorEastAsia" w:cstheme="majorEastAsia"/>
                <w:color w:val="231F20"/>
                <w:kern w:val="0"/>
                <w:sz w:val="18"/>
                <w:szCs w:val="18"/>
                <w:lang w:bidi="ar"/>
              </w:rPr>
              <w:t>较轻</w:t>
            </w:r>
          </w:p>
        </w:tc>
        <w:tc>
          <w:tcPr>
            <w:tcW w:w="33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D300F3">
            <w:pPr>
              <w:keepNext w:val="0"/>
              <w:keepLines w:val="0"/>
              <w:pageBreakBefore w:val="0"/>
              <w:widowControl/>
              <w:kinsoku/>
              <w:wordWrap/>
              <w:overflowPunct/>
              <w:topLinePunct w:val="0"/>
              <w:autoSpaceDE/>
              <w:autoSpaceDN/>
              <w:bidi w:val="0"/>
              <w:adjustRightInd/>
              <w:snapToGrid/>
              <w:spacing w:line="240" w:lineRule="exact"/>
              <w:textAlignment w:val="center"/>
              <w:rPr>
                <w:rFonts w:hint="eastAsia" w:asciiTheme="majorEastAsia" w:hAnsiTheme="majorEastAsia" w:eastAsiaTheme="majorEastAsia" w:cstheme="majorEastAsia"/>
                <w:b w:val="0"/>
                <w:bCs w:val="0"/>
                <w:color w:val="231F20"/>
                <w:kern w:val="0"/>
                <w:sz w:val="18"/>
                <w:szCs w:val="18"/>
                <w:lang w:bidi="ar"/>
              </w:rPr>
            </w:pPr>
            <w:r>
              <w:rPr>
                <w:rFonts w:hint="eastAsia" w:asciiTheme="majorEastAsia" w:hAnsiTheme="majorEastAsia" w:eastAsiaTheme="majorEastAsia" w:cstheme="majorEastAsia"/>
                <w:b w:val="0"/>
                <w:bCs w:val="0"/>
                <w:color w:val="231F20"/>
                <w:kern w:val="0"/>
                <w:sz w:val="18"/>
                <w:szCs w:val="18"/>
                <w:lang w:bidi="ar"/>
              </w:rPr>
              <w:t>在铁路专用线线路安全保护区内、铁路路基外有下列违法情形之一，经制止后停止违法行为，主动恢复原貌且没有造成后果的：</w:t>
            </w:r>
          </w:p>
          <w:p w14:paraId="19AA1101">
            <w:pPr>
              <w:keepNext w:val="0"/>
              <w:keepLines w:val="0"/>
              <w:pageBreakBefore w:val="0"/>
              <w:widowControl/>
              <w:kinsoku/>
              <w:wordWrap/>
              <w:overflowPunct/>
              <w:topLinePunct w:val="0"/>
              <w:autoSpaceDE/>
              <w:autoSpaceDN/>
              <w:bidi w:val="0"/>
              <w:adjustRightInd/>
              <w:snapToGrid/>
              <w:spacing w:line="240" w:lineRule="exact"/>
              <w:textAlignment w:val="center"/>
              <w:rPr>
                <w:rFonts w:hint="eastAsia" w:asciiTheme="majorEastAsia" w:hAnsiTheme="majorEastAsia" w:eastAsiaTheme="majorEastAsia" w:cstheme="majorEastAsia"/>
                <w:b w:val="0"/>
                <w:bCs w:val="0"/>
                <w:color w:val="231F20"/>
                <w:kern w:val="0"/>
                <w:sz w:val="18"/>
                <w:szCs w:val="18"/>
                <w:lang w:bidi="ar"/>
              </w:rPr>
            </w:pPr>
            <w:r>
              <w:rPr>
                <w:rFonts w:hint="eastAsia" w:asciiTheme="majorEastAsia" w:hAnsiTheme="majorEastAsia" w:eastAsiaTheme="majorEastAsia" w:cstheme="majorEastAsia"/>
                <w:b w:val="0"/>
                <w:bCs w:val="0"/>
                <w:color w:val="231F20"/>
                <w:kern w:val="0"/>
                <w:sz w:val="18"/>
                <w:szCs w:val="18"/>
                <w:lang w:bidi="ar"/>
              </w:rPr>
              <w:t>1</w:t>
            </w:r>
            <w:r>
              <w:rPr>
                <w:rFonts w:hint="eastAsia" w:asciiTheme="majorEastAsia" w:hAnsiTheme="majorEastAsia" w:eastAsiaTheme="majorEastAsia" w:cstheme="majorEastAsia"/>
                <w:b w:val="0"/>
                <w:bCs w:val="0"/>
                <w:color w:val="231F20"/>
                <w:kern w:val="0"/>
                <w:sz w:val="18"/>
                <w:szCs w:val="18"/>
                <w:lang w:val="en-US" w:eastAsia="zh-CN" w:bidi="ar"/>
              </w:rPr>
              <w:t>.</w:t>
            </w:r>
            <w:r>
              <w:rPr>
                <w:rFonts w:hint="eastAsia" w:asciiTheme="majorEastAsia" w:hAnsiTheme="majorEastAsia" w:eastAsiaTheme="majorEastAsia" w:cstheme="majorEastAsia"/>
                <w:b w:val="0"/>
                <w:bCs w:val="0"/>
                <w:color w:val="231F20"/>
                <w:kern w:val="0"/>
                <w:sz w:val="18"/>
                <w:szCs w:val="18"/>
                <w:lang w:bidi="ar"/>
              </w:rPr>
              <w:t>实施取土、挖砂、挖沟；</w:t>
            </w:r>
          </w:p>
          <w:p w14:paraId="37698983">
            <w:pPr>
              <w:keepNext w:val="0"/>
              <w:keepLines w:val="0"/>
              <w:pageBreakBefore w:val="0"/>
              <w:widowControl/>
              <w:kinsoku/>
              <w:wordWrap/>
              <w:overflowPunct/>
              <w:topLinePunct w:val="0"/>
              <w:autoSpaceDE/>
              <w:autoSpaceDN/>
              <w:bidi w:val="0"/>
              <w:adjustRightInd/>
              <w:snapToGrid/>
              <w:spacing w:line="240" w:lineRule="exact"/>
              <w:textAlignment w:val="center"/>
              <w:rPr>
                <w:rFonts w:hint="eastAsia" w:asciiTheme="majorEastAsia" w:hAnsiTheme="majorEastAsia" w:eastAsiaTheme="majorEastAsia" w:cstheme="majorEastAsia"/>
                <w:b w:val="0"/>
                <w:bCs w:val="0"/>
                <w:color w:val="231F20"/>
                <w:kern w:val="0"/>
                <w:sz w:val="18"/>
                <w:szCs w:val="18"/>
                <w:lang w:bidi="ar"/>
              </w:rPr>
            </w:pPr>
            <w:r>
              <w:rPr>
                <w:rFonts w:hint="eastAsia" w:asciiTheme="majorEastAsia" w:hAnsiTheme="majorEastAsia" w:eastAsiaTheme="majorEastAsia" w:cstheme="majorEastAsia"/>
                <w:b w:val="0"/>
                <w:bCs w:val="0"/>
                <w:color w:val="231F20"/>
                <w:kern w:val="0"/>
                <w:sz w:val="18"/>
                <w:szCs w:val="18"/>
                <w:lang w:bidi="ar"/>
              </w:rPr>
              <w:t>2</w:t>
            </w:r>
            <w:r>
              <w:rPr>
                <w:rFonts w:hint="eastAsia" w:asciiTheme="majorEastAsia" w:hAnsiTheme="majorEastAsia" w:eastAsiaTheme="majorEastAsia" w:cstheme="majorEastAsia"/>
                <w:b w:val="0"/>
                <w:bCs w:val="0"/>
                <w:color w:val="231F20"/>
                <w:kern w:val="0"/>
                <w:sz w:val="18"/>
                <w:szCs w:val="18"/>
                <w:lang w:val="en-US" w:eastAsia="zh-CN" w:bidi="ar"/>
              </w:rPr>
              <w:t>.</w:t>
            </w:r>
            <w:r>
              <w:rPr>
                <w:rFonts w:hint="eastAsia" w:asciiTheme="majorEastAsia" w:hAnsiTheme="majorEastAsia" w:eastAsiaTheme="majorEastAsia" w:cstheme="majorEastAsia"/>
                <w:b w:val="0"/>
                <w:bCs w:val="0"/>
                <w:color w:val="231F20"/>
                <w:kern w:val="0"/>
                <w:sz w:val="18"/>
                <w:szCs w:val="18"/>
                <w:lang w:bidi="ar"/>
              </w:rPr>
              <w:t>采空作业；</w:t>
            </w:r>
          </w:p>
          <w:p w14:paraId="05AA2B8E">
            <w:pPr>
              <w:keepNext w:val="0"/>
              <w:keepLines w:val="0"/>
              <w:pageBreakBefore w:val="0"/>
              <w:widowControl/>
              <w:kinsoku/>
              <w:wordWrap/>
              <w:overflowPunct/>
              <w:topLinePunct w:val="0"/>
              <w:autoSpaceDE/>
              <w:autoSpaceDN/>
              <w:bidi w:val="0"/>
              <w:adjustRightInd/>
              <w:snapToGrid/>
              <w:spacing w:line="240" w:lineRule="exact"/>
              <w:textAlignment w:val="center"/>
              <w:rPr>
                <w:rFonts w:hint="eastAsia" w:asciiTheme="majorEastAsia" w:hAnsiTheme="majorEastAsia" w:eastAsiaTheme="majorEastAsia" w:cstheme="majorEastAsia"/>
                <w:b w:val="0"/>
                <w:bCs w:val="0"/>
                <w:color w:val="231F20"/>
                <w:kern w:val="0"/>
                <w:sz w:val="18"/>
                <w:szCs w:val="18"/>
                <w:lang w:bidi="ar"/>
              </w:rPr>
            </w:pPr>
            <w:r>
              <w:rPr>
                <w:rFonts w:hint="eastAsia" w:asciiTheme="majorEastAsia" w:hAnsiTheme="majorEastAsia" w:eastAsiaTheme="majorEastAsia" w:cstheme="majorEastAsia"/>
                <w:b w:val="0"/>
                <w:bCs w:val="0"/>
                <w:color w:val="231F20"/>
                <w:kern w:val="0"/>
                <w:sz w:val="18"/>
                <w:szCs w:val="18"/>
                <w:lang w:bidi="ar"/>
              </w:rPr>
              <w:t>3</w:t>
            </w:r>
            <w:r>
              <w:rPr>
                <w:rFonts w:hint="eastAsia" w:asciiTheme="majorEastAsia" w:hAnsiTheme="majorEastAsia" w:eastAsiaTheme="majorEastAsia" w:cstheme="majorEastAsia"/>
                <w:b w:val="0"/>
                <w:bCs w:val="0"/>
                <w:color w:val="231F20"/>
                <w:kern w:val="0"/>
                <w:sz w:val="18"/>
                <w:szCs w:val="18"/>
                <w:lang w:val="en-US" w:eastAsia="zh-CN" w:bidi="ar"/>
              </w:rPr>
              <w:t>.</w:t>
            </w:r>
            <w:r>
              <w:rPr>
                <w:rFonts w:hint="eastAsia" w:asciiTheme="majorEastAsia" w:hAnsiTheme="majorEastAsia" w:eastAsiaTheme="majorEastAsia" w:cstheme="majorEastAsia"/>
                <w:b w:val="0"/>
                <w:bCs w:val="0"/>
                <w:color w:val="231F20"/>
                <w:kern w:val="0"/>
                <w:sz w:val="18"/>
                <w:szCs w:val="18"/>
                <w:lang w:bidi="ar"/>
              </w:rPr>
              <w:t>堆放、悬挂物品；</w:t>
            </w:r>
          </w:p>
          <w:p w14:paraId="55A91F62">
            <w:pPr>
              <w:keepNext w:val="0"/>
              <w:keepLines w:val="0"/>
              <w:pageBreakBefore w:val="0"/>
              <w:widowControl/>
              <w:kinsoku/>
              <w:wordWrap/>
              <w:overflowPunct/>
              <w:topLinePunct w:val="0"/>
              <w:autoSpaceDE/>
              <w:autoSpaceDN/>
              <w:bidi w:val="0"/>
              <w:adjustRightInd/>
              <w:snapToGrid/>
              <w:spacing w:line="240" w:lineRule="exact"/>
              <w:textAlignment w:val="center"/>
              <w:rPr>
                <w:rFonts w:hint="eastAsia" w:asciiTheme="majorEastAsia" w:hAnsiTheme="majorEastAsia" w:eastAsiaTheme="majorEastAsia" w:cstheme="majorEastAsia"/>
                <w:b w:val="0"/>
                <w:bCs w:val="0"/>
                <w:color w:val="231F20"/>
                <w:kern w:val="0"/>
                <w:sz w:val="18"/>
                <w:szCs w:val="18"/>
                <w:lang w:bidi="ar"/>
              </w:rPr>
            </w:pPr>
            <w:r>
              <w:rPr>
                <w:rFonts w:hint="eastAsia" w:asciiTheme="majorEastAsia" w:hAnsiTheme="majorEastAsia" w:eastAsiaTheme="majorEastAsia" w:cstheme="majorEastAsia"/>
                <w:b w:val="0"/>
                <w:bCs w:val="0"/>
                <w:color w:val="231F20"/>
                <w:kern w:val="0"/>
                <w:sz w:val="18"/>
                <w:szCs w:val="18"/>
                <w:lang w:bidi="ar"/>
              </w:rPr>
              <w:t>4</w:t>
            </w:r>
            <w:r>
              <w:rPr>
                <w:rFonts w:hint="eastAsia" w:asciiTheme="majorEastAsia" w:hAnsiTheme="majorEastAsia" w:eastAsiaTheme="majorEastAsia" w:cstheme="majorEastAsia"/>
                <w:b w:val="0"/>
                <w:bCs w:val="0"/>
                <w:color w:val="231F20"/>
                <w:kern w:val="0"/>
                <w:sz w:val="18"/>
                <w:szCs w:val="18"/>
                <w:lang w:val="en-US" w:eastAsia="zh-CN" w:bidi="ar"/>
              </w:rPr>
              <w:t>.</w:t>
            </w:r>
            <w:r>
              <w:rPr>
                <w:rFonts w:hint="eastAsia" w:asciiTheme="majorEastAsia" w:hAnsiTheme="majorEastAsia" w:eastAsiaTheme="majorEastAsia" w:cstheme="majorEastAsia"/>
                <w:b w:val="0"/>
                <w:bCs w:val="0"/>
                <w:color w:val="231F20"/>
                <w:kern w:val="0"/>
                <w:sz w:val="18"/>
                <w:szCs w:val="18"/>
                <w:lang w:bidi="ar"/>
              </w:rPr>
              <w:t>烧荒、放养牲畜；</w:t>
            </w:r>
          </w:p>
          <w:p w14:paraId="03AC5210">
            <w:pPr>
              <w:keepNext w:val="0"/>
              <w:keepLines w:val="0"/>
              <w:pageBreakBefore w:val="0"/>
              <w:widowControl/>
              <w:kinsoku/>
              <w:wordWrap/>
              <w:overflowPunct/>
              <w:topLinePunct w:val="0"/>
              <w:autoSpaceDE/>
              <w:autoSpaceDN/>
              <w:bidi w:val="0"/>
              <w:adjustRightInd/>
              <w:snapToGrid/>
              <w:spacing w:line="240" w:lineRule="exact"/>
              <w:textAlignment w:val="center"/>
              <w:rPr>
                <w:rFonts w:hint="eastAsia" w:asciiTheme="majorEastAsia" w:hAnsiTheme="majorEastAsia" w:eastAsiaTheme="majorEastAsia" w:cstheme="majorEastAsia"/>
                <w:b w:val="0"/>
                <w:bCs w:val="0"/>
                <w:color w:val="231F20"/>
                <w:kern w:val="0"/>
                <w:sz w:val="18"/>
                <w:szCs w:val="18"/>
                <w:lang w:eastAsia="zh-CN" w:bidi="ar"/>
              </w:rPr>
            </w:pPr>
            <w:r>
              <w:rPr>
                <w:rFonts w:hint="eastAsia" w:asciiTheme="majorEastAsia" w:hAnsiTheme="majorEastAsia" w:eastAsiaTheme="majorEastAsia" w:cstheme="majorEastAsia"/>
                <w:b w:val="0"/>
                <w:bCs w:val="0"/>
                <w:color w:val="231F20"/>
                <w:kern w:val="0"/>
                <w:sz w:val="18"/>
                <w:szCs w:val="18"/>
                <w:lang w:bidi="ar"/>
              </w:rPr>
              <w:t>5</w:t>
            </w:r>
            <w:r>
              <w:rPr>
                <w:rFonts w:hint="eastAsia" w:asciiTheme="majorEastAsia" w:hAnsiTheme="majorEastAsia" w:eastAsiaTheme="majorEastAsia" w:cstheme="majorEastAsia"/>
                <w:b w:val="0"/>
                <w:bCs w:val="0"/>
                <w:color w:val="231F20"/>
                <w:kern w:val="0"/>
                <w:sz w:val="18"/>
                <w:szCs w:val="18"/>
                <w:lang w:val="en-US" w:eastAsia="zh-CN" w:bidi="ar"/>
              </w:rPr>
              <w:t>.</w:t>
            </w:r>
            <w:r>
              <w:rPr>
                <w:rFonts w:hint="eastAsia" w:asciiTheme="majorEastAsia" w:hAnsiTheme="majorEastAsia" w:eastAsiaTheme="majorEastAsia" w:cstheme="majorEastAsia"/>
                <w:b w:val="0"/>
                <w:bCs w:val="0"/>
                <w:color w:val="231F20"/>
                <w:kern w:val="0"/>
                <w:sz w:val="18"/>
                <w:szCs w:val="18"/>
                <w:lang w:bidi="ar"/>
              </w:rPr>
              <w:t>种植影响铁路线路安全和行车瞭望的树木等植物</w:t>
            </w:r>
            <w:r>
              <w:rPr>
                <w:rFonts w:hint="eastAsia" w:asciiTheme="majorEastAsia" w:hAnsiTheme="majorEastAsia" w:eastAsiaTheme="majorEastAsia" w:cstheme="majorEastAsia"/>
                <w:b w:val="0"/>
                <w:bCs w:val="0"/>
                <w:color w:val="231F20"/>
                <w:kern w:val="0"/>
                <w:sz w:val="18"/>
                <w:szCs w:val="18"/>
                <w:lang w:eastAsia="zh-CN" w:bidi="ar"/>
              </w:rPr>
              <w:t>。</w:t>
            </w:r>
          </w:p>
        </w:tc>
        <w:tc>
          <w:tcPr>
            <w:tcW w:w="23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47E590">
            <w:pPr>
              <w:keepNext w:val="0"/>
              <w:keepLines w:val="0"/>
              <w:pageBreakBefore w:val="0"/>
              <w:widowControl/>
              <w:kinsoku/>
              <w:wordWrap/>
              <w:overflowPunct/>
              <w:topLinePunct w:val="0"/>
              <w:autoSpaceDE/>
              <w:autoSpaceDN/>
              <w:bidi w:val="0"/>
              <w:adjustRightInd/>
              <w:snapToGrid/>
              <w:spacing w:line="240" w:lineRule="exact"/>
              <w:textAlignment w:val="center"/>
              <w:rPr>
                <w:rFonts w:hint="eastAsia" w:asciiTheme="majorEastAsia" w:hAnsiTheme="majorEastAsia" w:eastAsiaTheme="majorEastAsia" w:cstheme="majorEastAsia"/>
                <w:color w:val="231F20"/>
                <w:sz w:val="18"/>
                <w:szCs w:val="18"/>
              </w:rPr>
            </w:pPr>
            <w:r>
              <w:rPr>
                <w:rFonts w:hint="eastAsia" w:asciiTheme="majorEastAsia" w:hAnsiTheme="majorEastAsia" w:eastAsiaTheme="majorEastAsia" w:cstheme="majorEastAsia"/>
                <w:color w:val="231F20"/>
                <w:kern w:val="0"/>
                <w:sz w:val="18"/>
                <w:szCs w:val="18"/>
                <w:lang w:bidi="ar"/>
              </w:rPr>
              <w:t>警告</w:t>
            </w:r>
          </w:p>
        </w:tc>
      </w:tr>
      <w:tr w14:paraId="6EB5049C">
        <w:tblPrEx>
          <w:tblCellMar>
            <w:top w:w="0" w:type="dxa"/>
            <w:left w:w="108" w:type="dxa"/>
            <w:bottom w:w="0" w:type="dxa"/>
            <w:right w:w="108" w:type="dxa"/>
          </w:tblCellMar>
        </w:tblPrEx>
        <w:trPr>
          <w:trHeight w:val="90" w:hRule="atLeast"/>
        </w:trPr>
        <w:tc>
          <w:tcPr>
            <w:tcW w:w="62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D0E0BCF">
            <w:pPr>
              <w:jc w:val="center"/>
              <w:rPr>
                <w:rFonts w:hint="eastAsia" w:asciiTheme="majorEastAsia" w:hAnsiTheme="majorEastAsia" w:eastAsiaTheme="majorEastAsia" w:cstheme="majorEastAsia"/>
                <w:color w:val="000000"/>
                <w:sz w:val="18"/>
                <w:szCs w:val="18"/>
              </w:rPr>
            </w:pPr>
          </w:p>
        </w:tc>
        <w:tc>
          <w:tcPr>
            <w:tcW w:w="1260"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3FCFE047">
            <w:pPr>
              <w:keepNext w:val="0"/>
              <w:keepLines w:val="0"/>
              <w:pageBreakBefore w:val="0"/>
              <w:kinsoku/>
              <w:wordWrap/>
              <w:overflowPunct/>
              <w:topLinePunct w:val="0"/>
              <w:autoSpaceDE/>
              <w:autoSpaceDN/>
              <w:bidi w:val="0"/>
              <w:adjustRightInd/>
              <w:snapToGrid/>
              <w:spacing w:line="240" w:lineRule="exact"/>
              <w:rPr>
                <w:rFonts w:hint="eastAsia" w:asciiTheme="majorEastAsia" w:hAnsiTheme="majorEastAsia" w:eastAsiaTheme="majorEastAsia" w:cstheme="majorEastAsia"/>
                <w:color w:val="000000"/>
                <w:sz w:val="18"/>
                <w:szCs w:val="18"/>
              </w:rPr>
            </w:pPr>
          </w:p>
        </w:tc>
        <w:tc>
          <w:tcPr>
            <w:tcW w:w="3060"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42C212C5">
            <w:pPr>
              <w:rPr>
                <w:rFonts w:hint="eastAsia" w:asciiTheme="majorEastAsia" w:hAnsiTheme="majorEastAsia" w:eastAsiaTheme="majorEastAsia" w:cstheme="majorEastAsia"/>
                <w:color w:val="000000"/>
                <w:sz w:val="18"/>
                <w:szCs w:val="18"/>
              </w:rPr>
            </w:pPr>
          </w:p>
        </w:tc>
        <w:tc>
          <w:tcPr>
            <w:tcW w:w="3345"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4EC6F612">
            <w:pPr>
              <w:rPr>
                <w:rFonts w:hint="eastAsia" w:asciiTheme="majorEastAsia" w:hAnsiTheme="majorEastAsia" w:eastAsiaTheme="majorEastAsia" w:cstheme="majorEastAsia"/>
                <w:color w:val="000000"/>
                <w:sz w:val="18"/>
                <w:szCs w:val="18"/>
              </w:rPr>
            </w:pP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BE2262">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color w:val="231F20"/>
                <w:sz w:val="18"/>
                <w:szCs w:val="18"/>
              </w:rPr>
            </w:pPr>
            <w:r>
              <w:rPr>
                <w:rFonts w:hint="eastAsia" w:asciiTheme="majorEastAsia" w:hAnsiTheme="majorEastAsia" w:eastAsiaTheme="majorEastAsia" w:cstheme="majorEastAsia"/>
                <w:color w:val="231F20"/>
                <w:kern w:val="0"/>
                <w:sz w:val="18"/>
                <w:szCs w:val="18"/>
                <w:lang w:bidi="ar"/>
              </w:rPr>
              <w:t>一般</w:t>
            </w:r>
          </w:p>
        </w:tc>
        <w:tc>
          <w:tcPr>
            <w:tcW w:w="33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A28347">
            <w:pPr>
              <w:keepNext w:val="0"/>
              <w:keepLines w:val="0"/>
              <w:pageBreakBefore w:val="0"/>
              <w:widowControl/>
              <w:kinsoku/>
              <w:wordWrap/>
              <w:overflowPunct/>
              <w:topLinePunct w:val="0"/>
              <w:autoSpaceDE/>
              <w:autoSpaceDN/>
              <w:bidi w:val="0"/>
              <w:adjustRightInd/>
              <w:snapToGrid/>
              <w:spacing w:line="240" w:lineRule="exact"/>
              <w:textAlignment w:val="center"/>
              <w:rPr>
                <w:rFonts w:hint="eastAsia" w:asciiTheme="majorEastAsia" w:hAnsiTheme="majorEastAsia" w:eastAsiaTheme="majorEastAsia" w:cstheme="majorEastAsia"/>
                <w:b w:val="0"/>
                <w:bCs w:val="0"/>
                <w:color w:val="231F20"/>
                <w:kern w:val="0"/>
                <w:sz w:val="18"/>
                <w:szCs w:val="18"/>
                <w:lang w:bidi="ar"/>
              </w:rPr>
            </w:pPr>
            <w:r>
              <w:rPr>
                <w:rFonts w:hint="eastAsia" w:asciiTheme="majorEastAsia" w:hAnsiTheme="majorEastAsia" w:eastAsiaTheme="majorEastAsia" w:cstheme="majorEastAsia"/>
                <w:b w:val="0"/>
                <w:bCs w:val="0"/>
                <w:color w:val="231F20"/>
                <w:kern w:val="0"/>
                <w:sz w:val="18"/>
                <w:szCs w:val="18"/>
                <w:lang w:bidi="ar"/>
              </w:rPr>
              <w:t>在铁路专用线线路安全保护区内有下列情形之一，被制止后停止违法作业，且未造成后果但拒绝恢复原貌的：</w:t>
            </w:r>
          </w:p>
          <w:p w14:paraId="33923B13">
            <w:pPr>
              <w:keepNext w:val="0"/>
              <w:keepLines w:val="0"/>
              <w:pageBreakBefore w:val="0"/>
              <w:widowControl/>
              <w:kinsoku/>
              <w:wordWrap/>
              <w:overflowPunct/>
              <w:topLinePunct w:val="0"/>
              <w:autoSpaceDE/>
              <w:autoSpaceDN/>
              <w:bidi w:val="0"/>
              <w:adjustRightInd/>
              <w:snapToGrid/>
              <w:spacing w:line="240" w:lineRule="exact"/>
              <w:textAlignment w:val="center"/>
              <w:rPr>
                <w:rFonts w:hint="eastAsia" w:asciiTheme="majorEastAsia" w:hAnsiTheme="majorEastAsia" w:eastAsiaTheme="majorEastAsia" w:cstheme="majorEastAsia"/>
                <w:b w:val="0"/>
                <w:bCs w:val="0"/>
                <w:color w:val="231F20"/>
                <w:kern w:val="0"/>
                <w:sz w:val="18"/>
                <w:szCs w:val="18"/>
                <w:lang w:bidi="ar"/>
              </w:rPr>
            </w:pPr>
            <w:r>
              <w:rPr>
                <w:rFonts w:hint="eastAsia" w:asciiTheme="majorEastAsia" w:hAnsiTheme="majorEastAsia" w:eastAsiaTheme="majorEastAsia" w:cstheme="majorEastAsia"/>
                <w:b w:val="0"/>
                <w:bCs w:val="0"/>
                <w:color w:val="231F20"/>
                <w:kern w:val="0"/>
                <w:sz w:val="18"/>
                <w:szCs w:val="18"/>
                <w:lang w:bidi="ar"/>
              </w:rPr>
              <w:t>1</w:t>
            </w:r>
            <w:r>
              <w:rPr>
                <w:rFonts w:hint="eastAsia" w:asciiTheme="majorEastAsia" w:hAnsiTheme="majorEastAsia" w:eastAsiaTheme="majorEastAsia" w:cstheme="majorEastAsia"/>
                <w:b w:val="0"/>
                <w:bCs w:val="0"/>
                <w:color w:val="231F20"/>
                <w:kern w:val="0"/>
                <w:sz w:val="18"/>
                <w:szCs w:val="18"/>
                <w:lang w:val="en-US" w:eastAsia="zh-CN" w:bidi="ar"/>
              </w:rPr>
              <w:t>.</w:t>
            </w:r>
            <w:r>
              <w:rPr>
                <w:rFonts w:hint="eastAsia" w:asciiTheme="majorEastAsia" w:hAnsiTheme="majorEastAsia" w:eastAsiaTheme="majorEastAsia" w:cstheme="majorEastAsia"/>
                <w:b w:val="0"/>
                <w:bCs w:val="0"/>
                <w:color w:val="231F20"/>
                <w:kern w:val="0"/>
                <w:sz w:val="18"/>
                <w:szCs w:val="18"/>
                <w:lang w:bidi="ar"/>
              </w:rPr>
              <w:t>实施建造建筑物、构筑物；</w:t>
            </w:r>
          </w:p>
          <w:p w14:paraId="5CCD2A20">
            <w:pPr>
              <w:keepNext w:val="0"/>
              <w:keepLines w:val="0"/>
              <w:pageBreakBefore w:val="0"/>
              <w:widowControl/>
              <w:kinsoku/>
              <w:wordWrap/>
              <w:overflowPunct/>
              <w:topLinePunct w:val="0"/>
              <w:autoSpaceDE/>
              <w:autoSpaceDN/>
              <w:bidi w:val="0"/>
              <w:adjustRightInd/>
              <w:snapToGrid/>
              <w:spacing w:line="240" w:lineRule="exact"/>
              <w:textAlignment w:val="center"/>
              <w:rPr>
                <w:rFonts w:hint="eastAsia" w:asciiTheme="majorEastAsia" w:hAnsiTheme="majorEastAsia" w:eastAsiaTheme="majorEastAsia" w:cstheme="majorEastAsia"/>
                <w:b w:val="0"/>
                <w:bCs w:val="0"/>
                <w:color w:val="231F20"/>
                <w:kern w:val="0"/>
                <w:sz w:val="18"/>
                <w:szCs w:val="18"/>
                <w:lang w:bidi="ar"/>
              </w:rPr>
            </w:pPr>
            <w:r>
              <w:rPr>
                <w:rFonts w:hint="eastAsia" w:asciiTheme="majorEastAsia" w:hAnsiTheme="majorEastAsia" w:eastAsiaTheme="majorEastAsia" w:cstheme="majorEastAsia"/>
                <w:b w:val="0"/>
                <w:bCs w:val="0"/>
                <w:color w:val="231F20"/>
                <w:kern w:val="0"/>
                <w:sz w:val="18"/>
                <w:szCs w:val="18"/>
                <w:lang w:bidi="ar"/>
              </w:rPr>
              <w:t>2</w:t>
            </w:r>
            <w:r>
              <w:rPr>
                <w:rFonts w:hint="eastAsia" w:asciiTheme="majorEastAsia" w:hAnsiTheme="majorEastAsia" w:eastAsiaTheme="majorEastAsia" w:cstheme="majorEastAsia"/>
                <w:b w:val="0"/>
                <w:bCs w:val="0"/>
                <w:color w:val="231F20"/>
                <w:kern w:val="0"/>
                <w:sz w:val="18"/>
                <w:szCs w:val="18"/>
                <w:lang w:val="en-US" w:eastAsia="zh-CN" w:bidi="ar"/>
              </w:rPr>
              <w:t>.</w:t>
            </w:r>
            <w:r>
              <w:rPr>
                <w:rFonts w:hint="eastAsia" w:asciiTheme="majorEastAsia" w:hAnsiTheme="majorEastAsia" w:eastAsiaTheme="majorEastAsia" w:cstheme="majorEastAsia"/>
                <w:b w:val="0"/>
                <w:bCs w:val="0"/>
                <w:color w:val="231F20"/>
                <w:kern w:val="0"/>
                <w:sz w:val="18"/>
                <w:szCs w:val="18"/>
                <w:lang w:bidi="ar"/>
              </w:rPr>
              <w:t>在线路路基上实施取土、挖砂、挖沟；3</w:t>
            </w:r>
            <w:r>
              <w:rPr>
                <w:rFonts w:hint="eastAsia" w:asciiTheme="majorEastAsia" w:hAnsiTheme="majorEastAsia" w:eastAsiaTheme="majorEastAsia" w:cstheme="majorEastAsia"/>
                <w:b w:val="0"/>
                <w:bCs w:val="0"/>
                <w:color w:val="231F20"/>
                <w:kern w:val="0"/>
                <w:sz w:val="18"/>
                <w:szCs w:val="18"/>
                <w:lang w:val="en-US" w:eastAsia="zh-CN" w:bidi="ar"/>
              </w:rPr>
              <w:t>.</w:t>
            </w:r>
            <w:r>
              <w:rPr>
                <w:rFonts w:hint="eastAsia" w:asciiTheme="majorEastAsia" w:hAnsiTheme="majorEastAsia" w:eastAsiaTheme="majorEastAsia" w:cstheme="majorEastAsia"/>
                <w:b w:val="0"/>
                <w:bCs w:val="0"/>
                <w:color w:val="231F20"/>
                <w:kern w:val="0"/>
                <w:sz w:val="18"/>
                <w:szCs w:val="18"/>
                <w:lang w:bidi="ar"/>
              </w:rPr>
              <w:t>采空作业；</w:t>
            </w:r>
          </w:p>
          <w:p w14:paraId="4B627CC0">
            <w:pPr>
              <w:keepNext w:val="0"/>
              <w:keepLines w:val="0"/>
              <w:pageBreakBefore w:val="0"/>
              <w:widowControl/>
              <w:kinsoku/>
              <w:wordWrap/>
              <w:overflowPunct/>
              <w:topLinePunct w:val="0"/>
              <w:autoSpaceDE/>
              <w:autoSpaceDN/>
              <w:bidi w:val="0"/>
              <w:adjustRightInd/>
              <w:snapToGrid/>
              <w:spacing w:line="240" w:lineRule="exact"/>
              <w:textAlignment w:val="center"/>
              <w:rPr>
                <w:rFonts w:hint="eastAsia" w:asciiTheme="majorEastAsia" w:hAnsiTheme="majorEastAsia" w:eastAsiaTheme="majorEastAsia" w:cstheme="majorEastAsia"/>
                <w:b w:val="0"/>
                <w:bCs w:val="0"/>
                <w:color w:val="231F20"/>
                <w:kern w:val="0"/>
                <w:sz w:val="18"/>
                <w:szCs w:val="18"/>
                <w:lang w:bidi="ar"/>
              </w:rPr>
            </w:pPr>
            <w:r>
              <w:rPr>
                <w:rFonts w:hint="eastAsia" w:asciiTheme="majorEastAsia" w:hAnsiTheme="majorEastAsia" w:eastAsiaTheme="majorEastAsia" w:cstheme="majorEastAsia"/>
                <w:b w:val="0"/>
                <w:bCs w:val="0"/>
                <w:color w:val="231F20"/>
                <w:kern w:val="0"/>
                <w:sz w:val="18"/>
                <w:szCs w:val="18"/>
                <w:lang w:bidi="ar"/>
              </w:rPr>
              <w:t>4</w:t>
            </w:r>
            <w:r>
              <w:rPr>
                <w:rFonts w:hint="eastAsia" w:asciiTheme="majorEastAsia" w:hAnsiTheme="majorEastAsia" w:eastAsiaTheme="majorEastAsia" w:cstheme="majorEastAsia"/>
                <w:b w:val="0"/>
                <w:bCs w:val="0"/>
                <w:color w:val="231F20"/>
                <w:kern w:val="0"/>
                <w:sz w:val="18"/>
                <w:szCs w:val="18"/>
                <w:lang w:val="en-US" w:eastAsia="zh-CN" w:bidi="ar"/>
              </w:rPr>
              <w:t>.</w:t>
            </w:r>
            <w:r>
              <w:rPr>
                <w:rFonts w:hint="eastAsia" w:asciiTheme="majorEastAsia" w:hAnsiTheme="majorEastAsia" w:eastAsiaTheme="majorEastAsia" w:cstheme="majorEastAsia"/>
                <w:b w:val="0"/>
                <w:bCs w:val="0"/>
                <w:color w:val="231F20"/>
                <w:kern w:val="0"/>
                <w:sz w:val="18"/>
                <w:szCs w:val="18"/>
                <w:lang w:bidi="ar"/>
              </w:rPr>
              <w:t>堆放、悬挂物品；</w:t>
            </w:r>
          </w:p>
          <w:p w14:paraId="47709006">
            <w:pPr>
              <w:keepNext w:val="0"/>
              <w:keepLines w:val="0"/>
              <w:pageBreakBefore w:val="0"/>
              <w:widowControl/>
              <w:kinsoku/>
              <w:wordWrap/>
              <w:overflowPunct/>
              <w:topLinePunct w:val="0"/>
              <w:autoSpaceDE/>
              <w:autoSpaceDN/>
              <w:bidi w:val="0"/>
              <w:adjustRightInd/>
              <w:snapToGrid/>
              <w:spacing w:line="240" w:lineRule="exact"/>
              <w:textAlignment w:val="center"/>
              <w:rPr>
                <w:rFonts w:hint="eastAsia" w:asciiTheme="majorEastAsia" w:hAnsiTheme="majorEastAsia" w:eastAsiaTheme="majorEastAsia" w:cstheme="majorEastAsia"/>
                <w:b w:val="0"/>
                <w:bCs w:val="0"/>
                <w:color w:val="231F20"/>
                <w:kern w:val="0"/>
                <w:sz w:val="18"/>
                <w:szCs w:val="18"/>
                <w:lang w:bidi="ar"/>
              </w:rPr>
            </w:pPr>
            <w:r>
              <w:rPr>
                <w:rFonts w:hint="eastAsia" w:asciiTheme="majorEastAsia" w:hAnsiTheme="majorEastAsia" w:eastAsiaTheme="majorEastAsia" w:cstheme="majorEastAsia"/>
                <w:b w:val="0"/>
                <w:bCs w:val="0"/>
                <w:color w:val="231F20"/>
                <w:kern w:val="0"/>
                <w:sz w:val="18"/>
                <w:szCs w:val="18"/>
                <w:lang w:bidi="ar"/>
              </w:rPr>
              <w:t>5</w:t>
            </w:r>
            <w:r>
              <w:rPr>
                <w:rFonts w:hint="eastAsia" w:asciiTheme="majorEastAsia" w:hAnsiTheme="majorEastAsia" w:eastAsiaTheme="majorEastAsia" w:cstheme="majorEastAsia"/>
                <w:b w:val="0"/>
                <w:bCs w:val="0"/>
                <w:color w:val="231F20"/>
                <w:kern w:val="0"/>
                <w:sz w:val="18"/>
                <w:szCs w:val="18"/>
                <w:lang w:val="en-US" w:eastAsia="zh-CN" w:bidi="ar"/>
              </w:rPr>
              <w:t>.</w:t>
            </w:r>
            <w:r>
              <w:rPr>
                <w:rFonts w:hint="eastAsia" w:asciiTheme="majorEastAsia" w:hAnsiTheme="majorEastAsia" w:eastAsiaTheme="majorEastAsia" w:cstheme="majorEastAsia"/>
                <w:b w:val="0"/>
                <w:bCs w:val="0"/>
                <w:color w:val="231F20"/>
                <w:kern w:val="0"/>
                <w:sz w:val="18"/>
                <w:szCs w:val="18"/>
                <w:lang w:bidi="ar"/>
              </w:rPr>
              <w:t>烧荒、放养牲畜；</w:t>
            </w:r>
          </w:p>
          <w:p w14:paraId="05240B74">
            <w:pPr>
              <w:keepNext w:val="0"/>
              <w:keepLines w:val="0"/>
              <w:pageBreakBefore w:val="0"/>
              <w:widowControl/>
              <w:kinsoku/>
              <w:wordWrap/>
              <w:overflowPunct/>
              <w:topLinePunct w:val="0"/>
              <w:autoSpaceDE/>
              <w:autoSpaceDN/>
              <w:bidi w:val="0"/>
              <w:adjustRightInd/>
              <w:snapToGrid/>
              <w:spacing w:line="240" w:lineRule="exact"/>
              <w:textAlignment w:val="center"/>
              <w:rPr>
                <w:rFonts w:hint="eastAsia" w:asciiTheme="majorEastAsia" w:hAnsiTheme="majorEastAsia" w:eastAsiaTheme="majorEastAsia" w:cstheme="majorEastAsia"/>
                <w:b w:val="0"/>
                <w:bCs w:val="0"/>
                <w:color w:val="231F20"/>
                <w:kern w:val="0"/>
                <w:sz w:val="18"/>
                <w:szCs w:val="18"/>
                <w:lang w:bidi="ar"/>
              </w:rPr>
            </w:pPr>
            <w:r>
              <w:rPr>
                <w:rFonts w:hint="eastAsia" w:asciiTheme="majorEastAsia" w:hAnsiTheme="majorEastAsia" w:eastAsiaTheme="majorEastAsia" w:cstheme="majorEastAsia"/>
                <w:b w:val="0"/>
                <w:bCs w:val="0"/>
                <w:color w:val="231F20"/>
                <w:kern w:val="0"/>
                <w:sz w:val="18"/>
                <w:szCs w:val="18"/>
                <w:lang w:bidi="ar"/>
              </w:rPr>
              <w:t>6</w:t>
            </w:r>
            <w:r>
              <w:rPr>
                <w:rFonts w:hint="eastAsia" w:asciiTheme="majorEastAsia" w:hAnsiTheme="majorEastAsia" w:eastAsiaTheme="majorEastAsia" w:cstheme="majorEastAsia"/>
                <w:b w:val="0"/>
                <w:bCs w:val="0"/>
                <w:color w:val="231F20"/>
                <w:kern w:val="0"/>
                <w:sz w:val="18"/>
                <w:szCs w:val="18"/>
                <w:lang w:val="en-US" w:eastAsia="zh-CN" w:bidi="ar"/>
              </w:rPr>
              <w:t>.</w:t>
            </w:r>
            <w:r>
              <w:rPr>
                <w:rFonts w:hint="eastAsia" w:asciiTheme="majorEastAsia" w:hAnsiTheme="majorEastAsia" w:eastAsiaTheme="majorEastAsia" w:cstheme="majorEastAsia"/>
                <w:b w:val="0"/>
                <w:bCs w:val="0"/>
                <w:color w:val="231F20"/>
                <w:kern w:val="0"/>
                <w:sz w:val="18"/>
                <w:szCs w:val="18"/>
                <w:lang w:bidi="ar"/>
              </w:rPr>
              <w:t>种植影响铁路线路安全和行车</w:t>
            </w:r>
            <w:r>
              <w:rPr>
                <w:rFonts w:hint="eastAsia" w:asciiTheme="majorEastAsia" w:hAnsiTheme="majorEastAsia" w:eastAsiaTheme="majorEastAsia" w:cstheme="majorEastAsia"/>
                <w:b w:val="0"/>
                <w:bCs w:val="0"/>
                <w:color w:val="231F20"/>
                <w:kern w:val="0"/>
                <w:sz w:val="18"/>
                <w:szCs w:val="18"/>
                <w:lang w:val="en-US" w:eastAsia="zh-CN" w:bidi="ar"/>
              </w:rPr>
              <w:t>瞭望</w:t>
            </w:r>
            <w:r>
              <w:rPr>
                <w:rFonts w:hint="eastAsia" w:asciiTheme="majorEastAsia" w:hAnsiTheme="majorEastAsia" w:eastAsiaTheme="majorEastAsia" w:cstheme="majorEastAsia"/>
                <w:b w:val="0"/>
                <w:bCs w:val="0"/>
                <w:color w:val="231F20"/>
                <w:kern w:val="0"/>
                <w:sz w:val="18"/>
                <w:szCs w:val="18"/>
                <w:lang w:bidi="ar"/>
              </w:rPr>
              <w:t>的树木等植物；</w:t>
            </w:r>
          </w:p>
          <w:p w14:paraId="33FD6357">
            <w:pPr>
              <w:keepNext w:val="0"/>
              <w:keepLines w:val="0"/>
              <w:pageBreakBefore w:val="0"/>
              <w:widowControl/>
              <w:kinsoku/>
              <w:wordWrap/>
              <w:overflowPunct/>
              <w:topLinePunct w:val="0"/>
              <w:autoSpaceDE/>
              <w:autoSpaceDN/>
              <w:bidi w:val="0"/>
              <w:adjustRightInd/>
              <w:snapToGrid/>
              <w:spacing w:line="240" w:lineRule="exact"/>
              <w:textAlignment w:val="center"/>
              <w:rPr>
                <w:rFonts w:hint="eastAsia" w:asciiTheme="majorEastAsia" w:hAnsiTheme="majorEastAsia" w:eastAsiaTheme="majorEastAsia" w:cstheme="majorEastAsia"/>
                <w:b w:val="0"/>
                <w:bCs w:val="0"/>
                <w:color w:val="00B0F0"/>
                <w:kern w:val="0"/>
                <w:sz w:val="18"/>
                <w:szCs w:val="18"/>
                <w:lang w:eastAsia="zh-CN" w:bidi="ar"/>
              </w:rPr>
            </w:pPr>
            <w:r>
              <w:rPr>
                <w:rFonts w:hint="eastAsia" w:asciiTheme="majorEastAsia" w:hAnsiTheme="majorEastAsia" w:eastAsiaTheme="majorEastAsia" w:cstheme="majorEastAsia"/>
                <w:b w:val="0"/>
                <w:bCs w:val="0"/>
                <w:color w:val="231F20"/>
                <w:kern w:val="0"/>
                <w:sz w:val="18"/>
                <w:szCs w:val="18"/>
                <w:lang w:bidi="ar"/>
              </w:rPr>
              <w:t>7</w:t>
            </w:r>
            <w:r>
              <w:rPr>
                <w:rFonts w:hint="eastAsia" w:asciiTheme="majorEastAsia" w:hAnsiTheme="majorEastAsia" w:eastAsiaTheme="majorEastAsia" w:cstheme="majorEastAsia"/>
                <w:b w:val="0"/>
                <w:bCs w:val="0"/>
                <w:color w:val="231F20"/>
                <w:kern w:val="0"/>
                <w:sz w:val="18"/>
                <w:szCs w:val="18"/>
                <w:lang w:val="en-US" w:eastAsia="zh-CN" w:bidi="ar"/>
              </w:rPr>
              <w:t>.</w:t>
            </w:r>
            <w:r>
              <w:rPr>
                <w:rFonts w:hint="eastAsia" w:asciiTheme="majorEastAsia" w:hAnsiTheme="majorEastAsia" w:eastAsiaTheme="majorEastAsia" w:cstheme="majorEastAsia"/>
                <w:b w:val="0"/>
                <w:bCs w:val="0"/>
                <w:color w:val="231F20"/>
                <w:kern w:val="0"/>
                <w:sz w:val="18"/>
                <w:szCs w:val="18"/>
                <w:lang w:bidi="ar"/>
              </w:rPr>
              <w:t>损坏铁路道口标志、标识等设施设备</w:t>
            </w:r>
            <w:r>
              <w:rPr>
                <w:rFonts w:hint="eastAsia" w:asciiTheme="majorEastAsia" w:hAnsiTheme="majorEastAsia" w:eastAsiaTheme="majorEastAsia" w:cstheme="majorEastAsia"/>
                <w:b w:val="0"/>
                <w:bCs w:val="0"/>
                <w:color w:val="231F20"/>
                <w:kern w:val="0"/>
                <w:sz w:val="18"/>
                <w:szCs w:val="18"/>
                <w:lang w:eastAsia="zh-CN" w:bidi="ar"/>
              </w:rPr>
              <w:t>。</w:t>
            </w:r>
          </w:p>
        </w:tc>
        <w:tc>
          <w:tcPr>
            <w:tcW w:w="23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DF6868">
            <w:pPr>
              <w:keepNext w:val="0"/>
              <w:keepLines w:val="0"/>
              <w:pageBreakBefore w:val="0"/>
              <w:widowControl/>
              <w:kinsoku/>
              <w:wordWrap/>
              <w:overflowPunct/>
              <w:topLinePunct w:val="0"/>
              <w:autoSpaceDE/>
              <w:autoSpaceDN/>
              <w:bidi w:val="0"/>
              <w:adjustRightInd/>
              <w:snapToGrid/>
              <w:spacing w:line="240" w:lineRule="exact"/>
              <w:textAlignment w:val="center"/>
              <w:rPr>
                <w:rFonts w:hint="eastAsia" w:asciiTheme="majorEastAsia" w:hAnsiTheme="majorEastAsia" w:eastAsiaTheme="majorEastAsia" w:cstheme="majorEastAsia"/>
                <w:color w:val="231F20"/>
                <w:sz w:val="18"/>
                <w:szCs w:val="18"/>
              </w:rPr>
            </w:pPr>
            <w:r>
              <w:rPr>
                <w:rFonts w:hint="eastAsia" w:asciiTheme="majorEastAsia" w:hAnsiTheme="majorEastAsia" w:eastAsiaTheme="majorEastAsia" w:cstheme="majorEastAsia"/>
                <w:b w:val="0"/>
                <w:bCs w:val="0"/>
                <w:color w:val="231F20"/>
                <w:kern w:val="0"/>
                <w:sz w:val="18"/>
                <w:szCs w:val="18"/>
                <w:lang w:eastAsia="zh-CN" w:bidi="ar"/>
              </w:rPr>
              <w:t>警告</w:t>
            </w:r>
            <w:r>
              <w:rPr>
                <w:rFonts w:hint="eastAsia" w:asciiTheme="majorEastAsia" w:hAnsiTheme="majorEastAsia" w:eastAsiaTheme="majorEastAsia" w:cstheme="majorEastAsia"/>
                <w:color w:val="231F20"/>
                <w:kern w:val="0"/>
                <w:sz w:val="18"/>
                <w:szCs w:val="18"/>
                <w:lang w:eastAsia="zh-CN" w:bidi="ar"/>
              </w:rPr>
              <w:t>，</w:t>
            </w:r>
            <w:r>
              <w:rPr>
                <w:rFonts w:hint="eastAsia" w:asciiTheme="majorEastAsia" w:hAnsiTheme="majorEastAsia" w:eastAsiaTheme="majorEastAsia" w:cstheme="majorEastAsia"/>
                <w:color w:val="231F20"/>
                <w:kern w:val="0"/>
                <w:sz w:val="18"/>
                <w:szCs w:val="18"/>
                <w:lang w:bidi="ar"/>
              </w:rPr>
              <w:t>对单位</w:t>
            </w:r>
            <w:r>
              <w:rPr>
                <w:rFonts w:hint="eastAsia" w:asciiTheme="majorEastAsia" w:hAnsiTheme="majorEastAsia" w:eastAsiaTheme="majorEastAsia" w:cstheme="majorEastAsia"/>
                <w:color w:val="231F20"/>
                <w:kern w:val="0"/>
                <w:sz w:val="18"/>
                <w:szCs w:val="18"/>
                <w:lang w:eastAsia="zh-CN" w:bidi="ar"/>
              </w:rPr>
              <w:t>可以并</w:t>
            </w:r>
            <w:r>
              <w:rPr>
                <w:rFonts w:hint="default" w:asciiTheme="majorEastAsia" w:hAnsiTheme="majorEastAsia" w:eastAsiaTheme="majorEastAsia" w:cstheme="majorEastAsia"/>
                <w:color w:val="231F20"/>
                <w:kern w:val="0"/>
                <w:sz w:val="18"/>
                <w:szCs w:val="18"/>
                <w:lang w:val="en" w:bidi="ar"/>
              </w:rPr>
              <w:t>处</w:t>
            </w:r>
            <w:r>
              <w:rPr>
                <w:rFonts w:hint="eastAsia" w:asciiTheme="majorEastAsia" w:hAnsiTheme="majorEastAsia" w:eastAsiaTheme="majorEastAsia" w:cstheme="majorEastAsia"/>
                <w:color w:val="231F20"/>
                <w:kern w:val="0"/>
                <w:sz w:val="18"/>
                <w:szCs w:val="18"/>
                <w:lang w:bidi="ar"/>
              </w:rPr>
              <w:t>五千元以上少于一万元罚款</w:t>
            </w:r>
            <w:r>
              <w:rPr>
                <w:rFonts w:hint="eastAsia" w:asciiTheme="majorEastAsia" w:hAnsiTheme="majorEastAsia" w:eastAsiaTheme="majorEastAsia" w:cstheme="majorEastAsia"/>
                <w:color w:val="231F20"/>
                <w:kern w:val="0"/>
                <w:sz w:val="18"/>
                <w:szCs w:val="18"/>
                <w:lang w:eastAsia="zh-CN" w:bidi="ar"/>
              </w:rPr>
              <w:t>；</w:t>
            </w:r>
            <w:r>
              <w:rPr>
                <w:rFonts w:hint="eastAsia" w:asciiTheme="majorEastAsia" w:hAnsiTheme="majorEastAsia" w:eastAsiaTheme="majorEastAsia" w:cstheme="majorEastAsia"/>
                <w:color w:val="231F20"/>
                <w:kern w:val="0"/>
                <w:sz w:val="18"/>
                <w:szCs w:val="18"/>
                <w:lang w:bidi="ar"/>
              </w:rPr>
              <w:t>对个人</w:t>
            </w:r>
            <w:r>
              <w:rPr>
                <w:rFonts w:hint="eastAsia" w:asciiTheme="majorEastAsia" w:hAnsiTheme="majorEastAsia" w:eastAsiaTheme="majorEastAsia" w:cstheme="majorEastAsia"/>
                <w:color w:val="231F20"/>
                <w:kern w:val="0"/>
                <w:sz w:val="18"/>
                <w:szCs w:val="18"/>
                <w:lang w:eastAsia="zh-CN" w:bidi="ar"/>
              </w:rPr>
              <w:t>可以</w:t>
            </w:r>
            <w:r>
              <w:rPr>
                <w:rFonts w:hint="eastAsia" w:asciiTheme="majorEastAsia" w:hAnsiTheme="majorEastAsia" w:eastAsiaTheme="majorEastAsia" w:cstheme="majorEastAsia"/>
                <w:color w:val="231F20"/>
                <w:kern w:val="0"/>
                <w:sz w:val="18"/>
                <w:szCs w:val="18"/>
                <w:lang w:bidi="ar"/>
              </w:rPr>
              <w:t>并处二百元以上</w:t>
            </w:r>
            <w:r>
              <w:rPr>
                <w:rFonts w:hint="eastAsia" w:asciiTheme="majorEastAsia" w:hAnsiTheme="majorEastAsia" w:eastAsiaTheme="majorEastAsia" w:cstheme="majorEastAsia"/>
                <w:color w:val="000000" w:themeColor="text1"/>
                <w:kern w:val="0"/>
                <w:sz w:val="18"/>
                <w:szCs w:val="18"/>
                <w:lang w:val="en-US" w:eastAsia="zh-CN" w:bidi="ar"/>
                <w14:textFill>
                  <w14:solidFill>
                    <w14:schemeClr w14:val="tx1"/>
                  </w14:solidFill>
                </w14:textFill>
              </w:rPr>
              <w:t>少于</w:t>
            </w:r>
            <w:r>
              <w:rPr>
                <w:rFonts w:hint="eastAsia" w:asciiTheme="majorEastAsia" w:hAnsiTheme="majorEastAsia" w:eastAsiaTheme="majorEastAsia" w:cstheme="majorEastAsia"/>
                <w:color w:val="231F20"/>
                <w:kern w:val="0"/>
                <w:sz w:val="18"/>
                <w:szCs w:val="18"/>
                <w:lang w:bidi="ar"/>
              </w:rPr>
              <w:t>五百元的罚款</w:t>
            </w:r>
          </w:p>
        </w:tc>
      </w:tr>
      <w:tr w14:paraId="1D613DCC">
        <w:tblPrEx>
          <w:tblCellMar>
            <w:top w:w="0" w:type="dxa"/>
            <w:left w:w="108" w:type="dxa"/>
            <w:bottom w:w="0" w:type="dxa"/>
            <w:right w:w="108" w:type="dxa"/>
          </w:tblCellMar>
        </w:tblPrEx>
        <w:tc>
          <w:tcPr>
            <w:tcW w:w="62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FC1E837">
            <w:pPr>
              <w:jc w:val="center"/>
              <w:rPr>
                <w:rFonts w:hint="eastAsia" w:asciiTheme="majorEastAsia" w:hAnsiTheme="majorEastAsia" w:eastAsiaTheme="majorEastAsia" w:cstheme="majorEastAsia"/>
                <w:color w:val="000000"/>
                <w:sz w:val="18"/>
                <w:szCs w:val="18"/>
              </w:rPr>
            </w:pPr>
          </w:p>
        </w:tc>
        <w:tc>
          <w:tcPr>
            <w:tcW w:w="1260"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4B382FE1">
            <w:pPr>
              <w:keepNext w:val="0"/>
              <w:keepLines w:val="0"/>
              <w:pageBreakBefore w:val="0"/>
              <w:kinsoku/>
              <w:wordWrap/>
              <w:overflowPunct/>
              <w:topLinePunct w:val="0"/>
              <w:autoSpaceDE/>
              <w:autoSpaceDN/>
              <w:bidi w:val="0"/>
              <w:adjustRightInd/>
              <w:snapToGrid/>
              <w:spacing w:line="240" w:lineRule="exact"/>
              <w:rPr>
                <w:rFonts w:hint="eastAsia" w:asciiTheme="majorEastAsia" w:hAnsiTheme="majorEastAsia" w:eastAsiaTheme="majorEastAsia" w:cstheme="majorEastAsia"/>
                <w:color w:val="000000"/>
                <w:sz w:val="18"/>
                <w:szCs w:val="18"/>
              </w:rPr>
            </w:pPr>
          </w:p>
        </w:tc>
        <w:tc>
          <w:tcPr>
            <w:tcW w:w="3060"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6E073EB3">
            <w:pPr>
              <w:rPr>
                <w:rFonts w:hint="eastAsia" w:asciiTheme="majorEastAsia" w:hAnsiTheme="majorEastAsia" w:eastAsiaTheme="majorEastAsia" w:cstheme="majorEastAsia"/>
                <w:color w:val="000000"/>
                <w:sz w:val="18"/>
                <w:szCs w:val="18"/>
              </w:rPr>
            </w:pPr>
          </w:p>
        </w:tc>
        <w:tc>
          <w:tcPr>
            <w:tcW w:w="3345"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672F8072">
            <w:pPr>
              <w:rPr>
                <w:rFonts w:hint="eastAsia" w:asciiTheme="majorEastAsia" w:hAnsiTheme="majorEastAsia" w:eastAsiaTheme="majorEastAsia" w:cstheme="majorEastAsia"/>
                <w:color w:val="000000"/>
                <w:sz w:val="18"/>
                <w:szCs w:val="18"/>
              </w:rPr>
            </w:pP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286F00">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color w:val="231F20"/>
                <w:sz w:val="18"/>
                <w:szCs w:val="18"/>
              </w:rPr>
            </w:pPr>
            <w:r>
              <w:rPr>
                <w:rFonts w:hint="eastAsia" w:asciiTheme="majorEastAsia" w:hAnsiTheme="majorEastAsia" w:eastAsiaTheme="majorEastAsia" w:cstheme="majorEastAsia"/>
                <w:color w:val="231F20"/>
                <w:kern w:val="0"/>
                <w:sz w:val="18"/>
                <w:szCs w:val="18"/>
                <w:lang w:bidi="ar"/>
              </w:rPr>
              <w:t>较重</w:t>
            </w:r>
          </w:p>
        </w:tc>
        <w:tc>
          <w:tcPr>
            <w:tcW w:w="33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B8D8E4">
            <w:pPr>
              <w:keepNext w:val="0"/>
              <w:keepLines w:val="0"/>
              <w:pageBreakBefore w:val="0"/>
              <w:widowControl/>
              <w:kinsoku/>
              <w:wordWrap/>
              <w:overflowPunct/>
              <w:topLinePunct w:val="0"/>
              <w:autoSpaceDE/>
              <w:autoSpaceDN/>
              <w:bidi w:val="0"/>
              <w:adjustRightInd/>
              <w:snapToGrid/>
              <w:spacing w:line="240" w:lineRule="exact"/>
              <w:textAlignment w:val="center"/>
              <w:rPr>
                <w:rFonts w:hint="eastAsia" w:asciiTheme="majorEastAsia" w:hAnsiTheme="majorEastAsia" w:eastAsiaTheme="majorEastAsia" w:cstheme="majorEastAsia"/>
                <w:color w:val="231F20"/>
                <w:kern w:val="0"/>
                <w:sz w:val="18"/>
                <w:szCs w:val="18"/>
                <w:lang w:bidi="ar"/>
              </w:rPr>
            </w:pPr>
            <w:r>
              <w:rPr>
                <w:rFonts w:hint="eastAsia" w:asciiTheme="majorEastAsia" w:hAnsiTheme="majorEastAsia" w:eastAsiaTheme="majorEastAsia" w:cstheme="majorEastAsia"/>
                <w:color w:val="231F20"/>
                <w:kern w:val="0"/>
                <w:sz w:val="18"/>
                <w:szCs w:val="18"/>
                <w:lang w:bidi="ar"/>
              </w:rPr>
              <w:t>在铁路专用线线路安全保护区内有下列情形之一，导致铁路线路、设施设备损坏</w:t>
            </w:r>
            <w:r>
              <w:rPr>
                <w:rFonts w:hint="eastAsia" w:asciiTheme="majorEastAsia" w:hAnsiTheme="majorEastAsia" w:eastAsiaTheme="majorEastAsia" w:cstheme="majorEastAsia"/>
                <w:color w:val="231F20"/>
                <w:kern w:val="0"/>
                <w:sz w:val="18"/>
                <w:szCs w:val="18"/>
                <w:lang w:eastAsia="zh-CN" w:bidi="ar"/>
              </w:rPr>
              <w:t>，</w:t>
            </w:r>
            <w:r>
              <w:rPr>
                <w:rFonts w:hint="eastAsia" w:asciiTheme="majorEastAsia" w:hAnsiTheme="majorEastAsia" w:eastAsiaTheme="majorEastAsia" w:cstheme="majorEastAsia"/>
                <w:color w:val="231F20"/>
                <w:kern w:val="0"/>
                <w:sz w:val="18"/>
                <w:szCs w:val="18"/>
                <w:lang w:bidi="ar"/>
              </w:rPr>
              <w:t>影响行车安全</w:t>
            </w:r>
            <w:r>
              <w:rPr>
                <w:rFonts w:hint="eastAsia" w:asciiTheme="majorEastAsia" w:hAnsiTheme="majorEastAsia" w:eastAsiaTheme="majorEastAsia" w:cstheme="majorEastAsia"/>
                <w:color w:val="231F20"/>
                <w:kern w:val="0"/>
                <w:sz w:val="18"/>
                <w:szCs w:val="18"/>
                <w:lang w:eastAsia="zh-CN" w:bidi="ar"/>
              </w:rPr>
              <w:t>，或</w:t>
            </w:r>
            <w:r>
              <w:rPr>
                <w:rFonts w:hint="eastAsia" w:asciiTheme="majorEastAsia" w:hAnsiTheme="majorEastAsia" w:eastAsiaTheme="majorEastAsia" w:cstheme="majorEastAsia"/>
                <w:color w:val="231F20"/>
                <w:kern w:val="0"/>
                <w:sz w:val="18"/>
                <w:szCs w:val="18"/>
                <w:lang w:bidi="ar"/>
              </w:rPr>
              <w:t>造成</w:t>
            </w:r>
            <w:r>
              <w:rPr>
                <w:rFonts w:hint="eastAsia" w:asciiTheme="majorEastAsia" w:hAnsiTheme="majorEastAsia" w:eastAsiaTheme="majorEastAsia" w:cstheme="majorEastAsia"/>
                <w:color w:val="231F20"/>
                <w:kern w:val="0"/>
                <w:sz w:val="18"/>
                <w:szCs w:val="18"/>
                <w:lang w:val="en-US" w:eastAsia="zh-CN" w:bidi="ar"/>
              </w:rPr>
              <w:t>危险</w:t>
            </w:r>
            <w:r>
              <w:rPr>
                <w:rFonts w:hint="eastAsia" w:asciiTheme="majorEastAsia" w:hAnsiTheme="majorEastAsia" w:eastAsiaTheme="majorEastAsia" w:cstheme="majorEastAsia"/>
                <w:color w:val="231F20"/>
                <w:kern w:val="0"/>
                <w:sz w:val="18"/>
                <w:szCs w:val="18"/>
                <w:lang w:bidi="ar"/>
              </w:rPr>
              <w:t>性安全隐患</w:t>
            </w:r>
            <w:r>
              <w:rPr>
                <w:rFonts w:hint="eastAsia" w:asciiTheme="majorEastAsia" w:hAnsiTheme="majorEastAsia" w:eastAsiaTheme="majorEastAsia" w:cstheme="majorEastAsia"/>
                <w:color w:val="231F20"/>
                <w:kern w:val="0"/>
                <w:sz w:val="18"/>
                <w:szCs w:val="18"/>
                <w:lang w:eastAsia="zh-CN" w:bidi="ar"/>
              </w:rPr>
              <w:t>，但</w:t>
            </w:r>
            <w:r>
              <w:rPr>
                <w:rFonts w:hint="eastAsia" w:asciiTheme="majorEastAsia" w:hAnsiTheme="majorEastAsia" w:eastAsiaTheme="majorEastAsia" w:cstheme="majorEastAsia"/>
                <w:color w:val="231F20"/>
                <w:kern w:val="0"/>
                <w:sz w:val="18"/>
                <w:szCs w:val="18"/>
                <w:lang w:bidi="ar"/>
              </w:rPr>
              <w:t>尚未造成事故的：</w:t>
            </w:r>
          </w:p>
          <w:p w14:paraId="4CDA26A5">
            <w:pPr>
              <w:keepNext w:val="0"/>
              <w:keepLines w:val="0"/>
              <w:pageBreakBefore w:val="0"/>
              <w:widowControl/>
              <w:numPr>
                <w:ilvl w:val="-1"/>
                <w:numId w:val="0"/>
              </w:numPr>
              <w:kinsoku/>
              <w:wordWrap/>
              <w:overflowPunct/>
              <w:topLinePunct w:val="0"/>
              <w:autoSpaceDE/>
              <w:autoSpaceDN/>
              <w:bidi w:val="0"/>
              <w:adjustRightInd/>
              <w:snapToGrid/>
              <w:spacing w:line="240" w:lineRule="exact"/>
              <w:textAlignment w:val="center"/>
              <w:rPr>
                <w:rFonts w:hint="eastAsia" w:asciiTheme="majorEastAsia" w:hAnsiTheme="majorEastAsia" w:eastAsiaTheme="majorEastAsia" w:cstheme="majorEastAsia"/>
                <w:color w:val="231F20"/>
                <w:kern w:val="0"/>
                <w:sz w:val="18"/>
                <w:szCs w:val="18"/>
                <w:lang w:bidi="ar"/>
              </w:rPr>
            </w:pPr>
            <w:r>
              <w:rPr>
                <w:rFonts w:hint="eastAsia" w:asciiTheme="majorEastAsia" w:hAnsiTheme="majorEastAsia" w:eastAsiaTheme="majorEastAsia" w:cstheme="majorEastAsia"/>
                <w:color w:val="231F20"/>
                <w:kern w:val="0"/>
                <w:sz w:val="18"/>
                <w:szCs w:val="18"/>
                <w:lang w:val="en-US" w:eastAsia="zh-CN" w:bidi="ar"/>
              </w:rPr>
              <w:t>1..</w:t>
            </w:r>
            <w:r>
              <w:rPr>
                <w:rFonts w:hint="eastAsia" w:asciiTheme="majorEastAsia" w:hAnsiTheme="majorEastAsia" w:eastAsiaTheme="majorEastAsia" w:cstheme="majorEastAsia"/>
                <w:color w:val="231F20"/>
                <w:kern w:val="0"/>
                <w:sz w:val="18"/>
                <w:szCs w:val="18"/>
                <w:lang w:bidi="ar"/>
              </w:rPr>
              <w:t>不听劝阻强行实施建造建筑物、构筑物；</w:t>
            </w:r>
          </w:p>
          <w:p w14:paraId="4D9FBB07">
            <w:pPr>
              <w:keepNext w:val="0"/>
              <w:keepLines w:val="0"/>
              <w:pageBreakBefore w:val="0"/>
              <w:widowControl/>
              <w:numPr>
                <w:ilvl w:val="-1"/>
                <w:numId w:val="0"/>
              </w:numPr>
              <w:kinsoku/>
              <w:wordWrap/>
              <w:overflowPunct/>
              <w:topLinePunct w:val="0"/>
              <w:autoSpaceDE/>
              <w:autoSpaceDN/>
              <w:bidi w:val="0"/>
              <w:adjustRightInd/>
              <w:snapToGrid/>
              <w:spacing w:line="240" w:lineRule="exact"/>
              <w:textAlignment w:val="center"/>
              <w:rPr>
                <w:rFonts w:hint="eastAsia" w:asciiTheme="majorEastAsia" w:hAnsiTheme="majorEastAsia" w:eastAsiaTheme="majorEastAsia" w:cstheme="majorEastAsia"/>
                <w:color w:val="231F20"/>
                <w:kern w:val="0"/>
                <w:sz w:val="18"/>
                <w:szCs w:val="18"/>
                <w:lang w:bidi="ar"/>
              </w:rPr>
            </w:pPr>
            <w:r>
              <w:rPr>
                <w:rFonts w:hint="eastAsia" w:asciiTheme="majorEastAsia" w:hAnsiTheme="majorEastAsia" w:eastAsiaTheme="majorEastAsia" w:cstheme="majorEastAsia"/>
                <w:color w:val="231F20"/>
                <w:kern w:val="0"/>
                <w:sz w:val="18"/>
                <w:szCs w:val="18"/>
                <w:lang w:bidi="ar"/>
              </w:rPr>
              <w:t>2</w:t>
            </w:r>
            <w:r>
              <w:rPr>
                <w:rFonts w:hint="eastAsia" w:asciiTheme="majorEastAsia" w:hAnsiTheme="majorEastAsia" w:eastAsiaTheme="majorEastAsia" w:cstheme="majorEastAsia"/>
                <w:color w:val="231F20"/>
                <w:kern w:val="0"/>
                <w:sz w:val="18"/>
                <w:szCs w:val="18"/>
                <w:lang w:val="en-US" w:eastAsia="zh-CN" w:bidi="ar"/>
              </w:rPr>
              <w:t>.</w:t>
            </w:r>
            <w:r>
              <w:rPr>
                <w:rFonts w:hint="eastAsia" w:asciiTheme="majorEastAsia" w:hAnsiTheme="majorEastAsia" w:eastAsiaTheme="majorEastAsia" w:cstheme="majorEastAsia"/>
                <w:color w:val="231F20"/>
                <w:kern w:val="0"/>
                <w:sz w:val="18"/>
                <w:szCs w:val="18"/>
                <w:lang w:bidi="ar"/>
              </w:rPr>
              <w:t>不听劝阻强行取土、挖砂、挖沟；</w:t>
            </w:r>
          </w:p>
          <w:p w14:paraId="5FD75C08">
            <w:pPr>
              <w:keepNext w:val="0"/>
              <w:keepLines w:val="0"/>
              <w:pageBreakBefore w:val="0"/>
              <w:widowControl/>
              <w:numPr>
                <w:ilvl w:val="-1"/>
                <w:numId w:val="0"/>
              </w:numPr>
              <w:kinsoku/>
              <w:wordWrap/>
              <w:overflowPunct/>
              <w:topLinePunct w:val="0"/>
              <w:autoSpaceDE/>
              <w:autoSpaceDN/>
              <w:bidi w:val="0"/>
              <w:adjustRightInd/>
              <w:snapToGrid/>
              <w:spacing w:line="240" w:lineRule="exact"/>
              <w:textAlignment w:val="center"/>
              <w:rPr>
                <w:rFonts w:hint="eastAsia" w:asciiTheme="majorEastAsia" w:hAnsiTheme="majorEastAsia" w:eastAsiaTheme="majorEastAsia" w:cstheme="majorEastAsia"/>
                <w:color w:val="231F20"/>
                <w:kern w:val="0"/>
                <w:sz w:val="18"/>
                <w:szCs w:val="18"/>
                <w:lang w:bidi="ar"/>
              </w:rPr>
            </w:pPr>
            <w:r>
              <w:rPr>
                <w:rFonts w:hint="eastAsia" w:asciiTheme="majorEastAsia" w:hAnsiTheme="majorEastAsia" w:eastAsiaTheme="majorEastAsia" w:cstheme="majorEastAsia"/>
                <w:color w:val="231F20"/>
                <w:kern w:val="0"/>
                <w:sz w:val="18"/>
                <w:szCs w:val="18"/>
                <w:lang w:bidi="ar"/>
              </w:rPr>
              <w:t>3</w:t>
            </w:r>
            <w:r>
              <w:rPr>
                <w:rFonts w:hint="eastAsia" w:asciiTheme="majorEastAsia" w:hAnsiTheme="majorEastAsia" w:eastAsiaTheme="majorEastAsia" w:cstheme="majorEastAsia"/>
                <w:color w:val="231F20"/>
                <w:kern w:val="0"/>
                <w:sz w:val="18"/>
                <w:szCs w:val="18"/>
                <w:lang w:val="en-US" w:eastAsia="zh-CN" w:bidi="ar"/>
              </w:rPr>
              <w:t>.</w:t>
            </w:r>
            <w:r>
              <w:rPr>
                <w:rFonts w:hint="eastAsia" w:asciiTheme="majorEastAsia" w:hAnsiTheme="majorEastAsia" w:eastAsiaTheme="majorEastAsia" w:cstheme="majorEastAsia"/>
                <w:color w:val="231F20"/>
                <w:kern w:val="0"/>
                <w:sz w:val="18"/>
                <w:szCs w:val="18"/>
                <w:lang w:bidi="ar"/>
              </w:rPr>
              <w:t>不听劝阻强行采空作业；</w:t>
            </w:r>
          </w:p>
          <w:p w14:paraId="1DCB309D">
            <w:pPr>
              <w:keepNext w:val="0"/>
              <w:keepLines w:val="0"/>
              <w:pageBreakBefore w:val="0"/>
              <w:widowControl/>
              <w:numPr>
                <w:ilvl w:val="-1"/>
                <w:numId w:val="0"/>
              </w:numPr>
              <w:kinsoku/>
              <w:wordWrap/>
              <w:overflowPunct/>
              <w:topLinePunct w:val="0"/>
              <w:autoSpaceDE/>
              <w:autoSpaceDN/>
              <w:bidi w:val="0"/>
              <w:adjustRightInd/>
              <w:snapToGrid/>
              <w:spacing w:line="240" w:lineRule="exact"/>
              <w:textAlignment w:val="center"/>
              <w:rPr>
                <w:rFonts w:hint="eastAsia" w:asciiTheme="majorEastAsia" w:hAnsiTheme="majorEastAsia" w:eastAsiaTheme="majorEastAsia" w:cstheme="majorEastAsia"/>
                <w:color w:val="231F20"/>
                <w:kern w:val="0"/>
                <w:sz w:val="18"/>
                <w:szCs w:val="18"/>
                <w:lang w:bidi="ar"/>
              </w:rPr>
            </w:pPr>
            <w:r>
              <w:rPr>
                <w:rFonts w:hint="eastAsia" w:asciiTheme="majorEastAsia" w:hAnsiTheme="majorEastAsia" w:eastAsiaTheme="majorEastAsia" w:cstheme="majorEastAsia"/>
                <w:color w:val="231F20"/>
                <w:kern w:val="0"/>
                <w:sz w:val="18"/>
                <w:szCs w:val="18"/>
                <w:lang w:bidi="ar"/>
              </w:rPr>
              <w:t>4</w:t>
            </w:r>
            <w:r>
              <w:rPr>
                <w:rFonts w:hint="eastAsia" w:asciiTheme="majorEastAsia" w:hAnsiTheme="majorEastAsia" w:eastAsiaTheme="majorEastAsia" w:cstheme="majorEastAsia"/>
                <w:color w:val="231F20"/>
                <w:kern w:val="0"/>
                <w:sz w:val="18"/>
                <w:szCs w:val="18"/>
                <w:lang w:val="en-US" w:eastAsia="zh-CN" w:bidi="ar"/>
              </w:rPr>
              <w:t>.</w:t>
            </w:r>
            <w:r>
              <w:rPr>
                <w:rFonts w:hint="eastAsia" w:asciiTheme="majorEastAsia" w:hAnsiTheme="majorEastAsia" w:eastAsiaTheme="majorEastAsia" w:cstheme="majorEastAsia"/>
                <w:color w:val="231F20"/>
                <w:kern w:val="0"/>
                <w:sz w:val="18"/>
                <w:szCs w:val="18"/>
                <w:lang w:bidi="ar"/>
              </w:rPr>
              <w:t>种植影响铁路线路安全和行车瞭望的树木等植物；</w:t>
            </w:r>
          </w:p>
          <w:p w14:paraId="40795430">
            <w:pPr>
              <w:keepNext w:val="0"/>
              <w:keepLines w:val="0"/>
              <w:pageBreakBefore w:val="0"/>
              <w:widowControl/>
              <w:numPr>
                <w:ilvl w:val="-1"/>
                <w:numId w:val="0"/>
              </w:numPr>
              <w:kinsoku/>
              <w:wordWrap/>
              <w:overflowPunct/>
              <w:topLinePunct w:val="0"/>
              <w:autoSpaceDE/>
              <w:autoSpaceDN/>
              <w:bidi w:val="0"/>
              <w:adjustRightInd/>
              <w:snapToGrid/>
              <w:spacing w:line="240" w:lineRule="exact"/>
              <w:textAlignment w:val="center"/>
              <w:rPr>
                <w:rFonts w:hint="eastAsia" w:asciiTheme="majorEastAsia" w:hAnsiTheme="majorEastAsia" w:eastAsiaTheme="majorEastAsia" w:cstheme="majorEastAsia"/>
                <w:color w:val="231F20"/>
                <w:kern w:val="0"/>
                <w:sz w:val="18"/>
                <w:szCs w:val="18"/>
                <w:lang w:bidi="ar"/>
              </w:rPr>
            </w:pPr>
            <w:r>
              <w:rPr>
                <w:rFonts w:hint="eastAsia" w:asciiTheme="majorEastAsia" w:hAnsiTheme="majorEastAsia" w:eastAsiaTheme="majorEastAsia" w:cstheme="majorEastAsia"/>
                <w:color w:val="231F20"/>
                <w:kern w:val="0"/>
                <w:sz w:val="18"/>
                <w:szCs w:val="18"/>
                <w:lang w:bidi="ar"/>
              </w:rPr>
              <w:t>5</w:t>
            </w:r>
            <w:r>
              <w:rPr>
                <w:rFonts w:hint="eastAsia" w:asciiTheme="majorEastAsia" w:hAnsiTheme="majorEastAsia" w:eastAsiaTheme="majorEastAsia" w:cstheme="majorEastAsia"/>
                <w:color w:val="231F20"/>
                <w:kern w:val="0"/>
                <w:sz w:val="18"/>
                <w:szCs w:val="18"/>
                <w:lang w:val="en-US" w:eastAsia="zh-CN" w:bidi="ar"/>
              </w:rPr>
              <w:t>.</w:t>
            </w:r>
            <w:r>
              <w:rPr>
                <w:rFonts w:hint="eastAsia" w:asciiTheme="majorEastAsia" w:hAnsiTheme="majorEastAsia" w:eastAsiaTheme="majorEastAsia" w:cstheme="majorEastAsia"/>
                <w:color w:val="231F20"/>
                <w:kern w:val="0"/>
                <w:sz w:val="18"/>
                <w:szCs w:val="18"/>
                <w:lang w:bidi="ar"/>
              </w:rPr>
              <w:t>破坏、偷盗铁路钢轨、道钉、扣件和枕木等设施设备；</w:t>
            </w:r>
          </w:p>
          <w:p w14:paraId="0E4B6EF3">
            <w:pPr>
              <w:keepNext w:val="0"/>
              <w:keepLines w:val="0"/>
              <w:pageBreakBefore w:val="0"/>
              <w:widowControl/>
              <w:numPr>
                <w:ilvl w:val="-1"/>
                <w:numId w:val="0"/>
              </w:numPr>
              <w:kinsoku/>
              <w:wordWrap/>
              <w:overflowPunct/>
              <w:topLinePunct w:val="0"/>
              <w:autoSpaceDE/>
              <w:autoSpaceDN/>
              <w:bidi w:val="0"/>
              <w:adjustRightInd/>
              <w:snapToGrid/>
              <w:spacing w:line="240" w:lineRule="exact"/>
              <w:textAlignment w:val="center"/>
              <w:rPr>
                <w:rFonts w:hint="eastAsia" w:asciiTheme="majorEastAsia" w:hAnsiTheme="majorEastAsia" w:eastAsiaTheme="majorEastAsia" w:cstheme="majorEastAsia"/>
                <w:color w:val="00B0F0"/>
                <w:kern w:val="0"/>
                <w:sz w:val="18"/>
                <w:szCs w:val="18"/>
                <w:lang w:eastAsia="zh-CN" w:bidi="ar"/>
              </w:rPr>
            </w:pPr>
            <w:r>
              <w:rPr>
                <w:rFonts w:hint="eastAsia" w:asciiTheme="majorEastAsia" w:hAnsiTheme="majorEastAsia" w:eastAsiaTheme="majorEastAsia" w:cstheme="majorEastAsia"/>
                <w:color w:val="231F20"/>
                <w:kern w:val="0"/>
                <w:sz w:val="18"/>
                <w:szCs w:val="18"/>
                <w:lang w:bidi="ar"/>
              </w:rPr>
              <w:t>6</w:t>
            </w:r>
            <w:r>
              <w:rPr>
                <w:rFonts w:hint="eastAsia" w:asciiTheme="majorEastAsia" w:hAnsiTheme="majorEastAsia" w:eastAsiaTheme="majorEastAsia" w:cstheme="majorEastAsia"/>
                <w:color w:val="231F20"/>
                <w:kern w:val="0"/>
                <w:sz w:val="18"/>
                <w:szCs w:val="18"/>
                <w:lang w:val="en-US" w:eastAsia="zh-CN" w:bidi="ar"/>
              </w:rPr>
              <w:t>.</w:t>
            </w:r>
            <w:r>
              <w:rPr>
                <w:rFonts w:hint="eastAsia" w:asciiTheme="majorEastAsia" w:hAnsiTheme="majorEastAsia" w:eastAsiaTheme="majorEastAsia" w:cstheme="majorEastAsia"/>
                <w:color w:val="231F20"/>
                <w:kern w:val="0"/>
                <w:sz w:val="18"/>
                <w:szCs w:val="18"/>
                <w:lang w:bidi="ar"/>
              </w:rPr>
              <w:t>破坏、偷盗铁路道口标志、标识等设施设备</w:t>
            </w:r>
            <w:r>
              <w:rPr>
                <w:rFonts w:hint="eastAsia" w:asciiTheme="majorEastAsia" w:hAnsiTheme="majorEastAsia" w:eastAsiaTheme="majorEastAsia" w:cstheme="majorEastAsia"/>
                <w:color w:val="231F20"/>
                <w:kern w:val="0"/>
                <w:sz w:val="18"/>
                <w:szCs w:val="18"/>
                <w:lang w:eastAsia="zh-CN" w:bidi="ar"/>
              </w:rPr>
              <w:t>。</w:t>
            </w:r>
          </w:p>
        </w:tc>
        <w:tc>
          <w:tcPr>
            <w:tcW w:w="23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B0DEB0">
            <w:pPr>
              <w:keepNext w:val="0"/>
              <w:keepLines w:val="0"/>
              <w:pageBreakBefore w:val="0"/>
              <w:widowControl/>
              <w:kinsoku/>
              <w:wordWrap/>
              <w:overflowPunct/>
              <w:topLinePunct w:val="0"/>
              <w:autoSpaceDE/>
              <w:autoSpaceDN/>
              <w:bidi w:val="0"/>
              <w:adjustRightInd/>
              <w:snapToGrid/>
              <w:spacing w:line="240" w:lineRule="exact"/>
              <w:textAlignment w:val="center"/>
              <w:rPr>
                <w:rFonts w:hint="eastAsia" w:asciiTheme="majorEastAsia" w:hAnsiTheme="majorEastAsia" w:eastAsiaTheme="majorEastAsia" w:cstheme="majorEastAsia"/>
                <w:color w:val="231F20"/>
                <w:sz w:val="18"/>
                <w:szCs w:val="18"/>
              </w:rPr>
            </w:pPr>
            <w:r>
              <w:rPr>
                <w:rFonts w:hint="eastAsia" w:asciiTheme="majorEastAsia" w:hAnsiTheme="majorEastAsia" w:eastAsiaTheme="majorEastAsia" w:cstheme="majorEastAsia"/>
                <w:b w:val="0"/>
                <w:bCs w:val="0"/>
                <w:color w:val="231F20"/>
                <w:kern w:val="0"/>
                <w:sz w:val="18"/>
                <w:szCs w:val="18"/>
                <w:lang w:eastAsia="zh-CN" w:bidi="ar"/>
              </w:rPr>
              <w:t>警告</w:t>
            </w:r>
            <w:r>
              <w:rPr>
                <w:rFonts w:hint="eastAsia" w:asciiTheme="majorEastAsia" w:hAnsiTheme="majorEastAsia" w:eastAsiaTheme="majorEastAsia" w:cstheme="majorEastAsia"/>
                <w:color w:val="231F20"/>
                <w:kern w:val="0"/>
                <w:sz w:val="18"/>
                <w:szCs w:val="18"/>
                <w:lang w:eastAsia="zh-CN" w:bidi="ar"/>
              </w:rPr>
              <w:t>，</w:t>
            </w:r>
            <w:r>
              <w:rPr>
                <w:rFonts w:hint="eastAsia" w:asciiTheme="majorEastAsia" w:hAnsiTheme="majorEastAsia" w:eastAsiaTheme="majorEastAsia" w:cstheme="majorEastAsia"/>
                <w:color w:val="231F20"/>
                <w:kern w:val="0"/>
                <w:sz w:val="18"/>
                <w:szCs w:val="18"/>
                <w:lang w:bidi="ar"/>
              </w:rPr>
              <w:t>对单位</w:t>
            </w:r>
            <w:r>
              <w:rPr>
                <w:rFonts w:hint="eastAsia" w:asciiTheme="majorEastAsia" w:hAnsiTheme="majorEastAsia" w:eastAsiaTheme="majorEastAsia" w:cstheme="majorEastAsia"/>
                <w:color w:val="231F20"/>
                <w:kern w:val="0"/>
                <w:sz w:val="18"/>
                <w:szCs w:val="18"/>
                <w:lang w:eastAsia="zh-CN" w:bidi="ar"/>
              </w:rPr>
              <w:t>可以并</w:t>
            </w:r>
            <w:r>
              <w:rPr>
                <w:rFonts w:hint="default" w:asciiTheme="majorEastAsia" w:hAnsiTheme="majorEastAsia" w:eastAsiaTheme="majorEastAsia" w:cstheme="majorEastAsia"/>
                <w:color w:val="231F20"/>
                <w:kern w:val="0"/>
                <w:sz w:val="18"/>
                <w:szCs w:val="18"/>
                <w:lang w:val="en" w:bidi="ar"/>
              </w:rPr>
              <w:t>处</w:t>
            </w:r>
            <w:r>
              <w:rPr>
                <w:rFonts w:hint="eastAsia" w:asciiTheme="majorEastAsia" w:hAnsiTheme="majorEastAsia" w:eastAsiaTheme="majorEastAsia" w:cstheme="majorEastAsia"/>
                <w:color w:val="231F20"/>
                <w:kern w:val="0"/>
                <w:sz w:val="18"/>
                <w:szCs w:val="18"/>
                <w:lang w:bidi="ar"/>
              </w:rPr>
              <w:t>一万元以上少于二万元的罚款</w:t>
            </w:r>
            <w:r>
              <w:rPr>
                <w:rFonts w:hint="eastAsia" w:asciiTheme="majorEastAsia" w:hAnsiTheme="majorEastAsia" w:eastAsiaTheme="majorEastAsia" w:cstheme="majorEastAsia"/>
                <w:color w:val="231F20"/>
                <w:kern w:val="0"/>
                <w:sz w:val="18"/>
                <w:szCs w:val="18"/>
                <w:lang w:eastAsia="zh-CN" w:bidi="ar"/>
              </w:rPr>
              <w:t>；</w:t>
            </w:r>
            <w:r>
              <w:rPr>
                <w:rFonts w:hint="eastAsia" w:asciiTheme="majorEastAsia" w:hAnsiTheme="majorEastAsia" w:eastAsiaTheme="majorEastAsia" w:cstheme="majorEastAsia"/>
                <w:color w:val="231F20"/>
                <w:kern w:val="0"/>
                <w:sz w:val="18"/>
                <w:szCs w:val="18"/>
                <w:lang w:bidi="ar"/>
              </w:rPr>
              <w:t>对个人</w:t>
            </w:r>
            <w:r>
              <w:rPr>
                <w:rFonts w:hint="eastAsia" w:asciiTheme="majorEastAsia" w:hAnsiTheme="majorEastAsia" w:eastAsiaTheme="majorEastAsia" w:cstheme="majorEastAsia"/>
                <w:color w:val="231F20"/>
                <w:kern w:val="0"/>
                <w:sz w:val="18"/>
                <w:szCs w:val="18"/>
                <w:lang w:eastAsia="zh-CN" w:bidi="ar"/>
              </w:rPr>
              <w:t>可以</w:t>
            </w:r>
            <w:r>
              <w:rPr>
                <w:rFonts w:hint="eastAsia" w:asciiTheme="majorEastAsia" w:hAnsiTheme="majorEastAsia" w:eastAsiaTheme="majorEastAsia" w:cstheme="majorEastAsia"/>
                <w:color w:val="231F20"/>
                <w:kern w:val="0"/>
                <w:sz w:val="18"/>
                <w:szCs w:val="18"/>
                <w:lang w:bidi="ar"/>
              </w:rPr>
              <w:t>并处五百元以上少于一千元的罚款</w:t>
            </w:r>
          </w:p>
        </w:tc>
      </w:tr>
      <w:tr w14:paraId="4F8DF178">
        <w:tblPrEx>
          <w:tblCellMar>
            <w:top w:w="0" w:type="dxa"/>
            <w:left w:w="108" w:type="dxa"/>
            <w:bottom w:w="0" w:type="dxa"/>
            <w:right w:w="108" w:type="dxa"/>
          </w:tblCellMar>
        </w:tblPrEx>
        <w:trPr>
          <w:trHeight w:val="3285" w:hRule="atLeast"/>
        </w:trPr>
        <w:tc>
          <w:tcPr>
            <w:tcW w:w="62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1F0432F">
            <w:pPr>
              <w:jc w:val="center"/>
              <w:rPr>
                <w:rFonts w:hint="eastAsia" w:asciiTheme="majorEastAsia" w:hAnsiTheme="majorEastAsia" w:eastAsiaTheme="majorEastAsia" w:cstheme="majorEastAsia"/>
                <w:color w:val="000000"/>
                <w:sz w:val="18"/>
                <w:szCs w:val="18"/>
              </w:rPr>
            </w:pPr>
          </w:p>
        </w:tc>
        <w:tc>
          <w:tcPr>
            <w:tcW w:w="1260"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753B5479">
            <w:pPr>
              <w:keepNext w:val="0"/>
              <w:keepLines w:val="0"/>
              <w:pageBreakBefore w:val="0"/>
              <w:kinsoku/>
              <w:wordWrap/>
              <w:overflowPunct/>
              <w:topLinePunct w:val="0"/>
              <w:autoSpaceDE/>
              <w:autoSpaceDN/>
              <w:bidi w:val="0"/>
              <w:adjustRightInd/>
              <w:snapToGrid/>
              <w:spacing w:line="240" w:lineRule="exact"/>
              <w:rPr>
                <w:rFonts w:hint="eastAsia" w:asciiTheme="majorEastAsia" w:hAnsiTheme="majorEastAsia" w:eastAsiaTheme="majorEastAsia" w:cstheme="majorEastAsia"/>
                <w:color w:val="000000"/>
                <w:sz w:val="18"/>
                <w:szCs w:val="18"/>
              </w:rPr>
            </w:pPr>
          </w:p>
        </w:tc>
        <w:tc>
          <w:tcPr>
            <w:tcW w:w="3060"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6346B007">
            <w:pPr>
              <w:rPr>
                <w:rFonts w:hint="eastAsia" w:asciiTheme="majorEastAsia" w:hAnsiTheme="majorEastAsia" w:eastAsiaTheme="majorEastAsia" w:cstheme="majorEastAsia"/>
                <w:color w:val="000000"/>
                <w:sz w:val="18"/>
                <w:szCs w:val="18"/>
              </w:rPr>
            </w:pPr>
          </w:p>
        </w:tc>
        <w:tc>
          <w:tcPr>
            <w:tcW w:w="3345"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02E8A3DD">
            <w:pPr>
              <w:rPr>
                <w:rFonts w:hint="eastAsia" w:asciiTheme="majorEastAsia" w:hAnsiTheme="majorEastAsia" w:eastAsiaTheme="majorEastAsia" w:cstheme="majorEastAsia"/>
                <w:color w:val="000000"/>
                <w:sz w:val="18"/>
                <w:szCs w:val="18"/>
              </w:rPr>
            </w:pP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2D0127">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color w:val="231F20"/>
                <w:sz w:val="18"/>
                <w:szCs w:val="18"/>
              </w:rPr>
            </w:pPr>
            <w:r>
              <w:rPr>
                <w:rFonts w:hint="eastAsia" w:asciiTheme="majorEastAsia" w:hAnsiTheme="majorEastAsia" w:eastAsiaTheme="majorEastAsia" w:cstheme="majorEastAsia"/>
                <w:color w:val="231F20"/>
                <w:kern w:val="0"/>
                <w:sz w:val="18"/>
                <w:szCs w:val="18"/>
                <w:lang w:bidi="ar"/>
              </w:rPr>
              <w:t>严重</w:t>
            </w:r>
          </w:p>
        </w:tc>
        <w:tc>
          <w:tcPr>
            <w:tcW w:w="33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AF9D15">
            <w:pPr>
              <w:keepNext w:val="0"/>
              <w:keepLines w:val="0"/>
              <w:pageBreakBefore w:val="0"/>
              <w:widowControl/>
              <w:kinsoku/>
              <w:wordWrap/>
              <w:overflowPunct/>
              <w:topLinePunct w:val="0"/>
              <w:autoSpaceDE/>
              <w:autoSpaceDN/>
              <w:bidi w:val="0"/>
              <w:adjustRightInd/>
              <w:snapToGrid/>
              <w:spacing w:line="240" w:lineRule="exact"/>
              <w:textAlignment w:val="center"/>
              <w:rPr>
                <w:rFonts w:hint="eastAsia" w:asciiTheme="majorEastAsia" w:hAnsiTheme="majorEastAsia" w:eastAsiaTheme="majorEastAsia" w:cstheme="majorEastAsia"/>
                <w:color w:val="231F20"/>
                <w:kern w:val="0"/>
                <w:sz w:val="18"/>
                <w:szCs w:val="18"/>
                <w:lang w:bidi="ar"/>
              </w:rPr>
            </w:pPr>
            <w:r>
              <w:rPr>
                <w:rFonts w:hint="eastAsia" w:asciiTheme="majorEastAsia" w:hAnsiTheme="majorEastAsia" w:eastAsiaTheme="majorEastAsia" w:cstheme="majorEastAsia"/>
                <w:color w:val="231F20"/>
                <w:kern w:val="0"/>
                <w:sz w:val="18"/>
                <w:szCs w:val="18"/>
                <w:lang w:bidi="ar"/>
              </w:rPr>
              <w:t>在铁路专用线线路安全保护区内有下列情形之一，造成铁路线路、设施设备损坏，影响行车安全</w:t>
            </w:r>
            <w:r>
              <w:rPr>
                <w:rFonts w:hint="eastAsia" w:asciiTheme="majorEastAsia" w:hAnsiTheme="majorEastAsia" w:eastAsiaTheme="majorEastAsia" w:cstheme="majorEastAsia"/>
                <w:color w:val="231F20"/>
                <w:kern w:val="0"/>
                <w:sz w:val="18"/>
                <w:szCs w:val="18"/>
                <w:lang w:eastAsia="zh-CN" w:bidi="ar"/>
              </w:rPr>
              <w:t>，</w:t>
            </w:r>
            <w:r>
              <w:rPr>
                <w:rFonts w:hint="eastAsia" w:asciiTheme="majorEastAsia" w:hAnsiTheme="majorEastAsia" w:eastAsiaTheme="majorEastAsia" w:cstheme="majorEastAsia"/>
                <w:color w:val="231F20"/>
                <w:kern w:val="0"/>
                <w:sz w:val="18"/>
                <w:szCs w:val="18"/>
                <w:lang w:bidi="ar"/>
              </w:rPr>
              <w:t>造成Ⅳ级（一般）以下安全事故的：</w:t>
            </w:r>
          </w:p>
          <w:p w14:paraId="60996384">
            <w:pPr>
              <w:keepNext w:val="0"/>
              <w:keepLines w:val="0"/>
              <w:pageBreakBefore w:val="0"/>
              <w:widowControl/>
              <w:kinsoku/>
              <w:wordWrap/>
              <w:overflowPunct/>
              <w:topLinePunct w:val="0"/>
              <w:autoSpaceDE/>
              <w:autoSpaceDN/>
              <w:bidi w:val="0"/>
              <w:adjustRightInd/>
              <w:snapToGrid/>
              <w:spacing w:line="240" w:lineRule="exact"/>
              <w:textAlignment w:val="center"/>
              <w:rPr>
                <w:rFonts w:hint="eastAsia" w:asciiTheme="majorEastAsia" w:hAnsiTheme="majorEastAsia" w:eastAsiaTheme="majorEastAsia" w:cstheme="majorEastAsia"/>
                <w:color w:val="231F20"/>
                <w:kern w:val="0"/>
                <w:sz w:val="18"/>
                <w:szCs w:val="18"/>
                <w:lang w:bidi="ar"/>
              </w:rPr>
            </w:pPr>
            <w:r>
              <w:rPr>
                <w:rFonts w:hint="eastAsia" w:asciiTheme="majorEastAsia" w:hAnsiTheme="majorEastAsia" w:eastAsiaTheme="majorEastAsia" w:cstheme="majorEastAsia"/>
                <w:color w:val="231F20"/>
                <w:kern w:val="0"/>
                <w:sz w:val="18"/>
                <w:szCs w:val="18"/>
                <w:lang w:bidi="ar"/>
              </w:rPr>
              <w:t>1</w:t>
            </w:r>
            <w:r>
              <w:rPr>
                <w:rFonts w:hint="eastAsia" w:asciiTheme="majorEastAsia" w:hAnsiTheme="majorEastAsia" w:eastAsiaTheme="majorEastAsia" w:cstheme="majorEastAsia"/>
                <w:color w:val="231F20"/>
                <w:kern w:val="0"/>
                <w:sz w:val="18"/>
                <w:szCs w:val="18"/>
                <w:lang w:val="en-US" w:eastAsia="zh-CN" w:bidi="ar"/>
              </w:rPr>
              <w:t>.</w:t>
            </w:r>
            <w:r>
              <w:rPr>
                <w:rFonts w:hint="eastAsia" w:asciiTheme="majorEastAsia" w:hAnsiTheme="majorEastAsia" w:eastAsiaTheme="majorEastAsia" w:cstheme="majorEastAsia"/>
                <w:color w:val="231F20"/>
                <w:kern w:val="0"/>
                <w:sz w:val="18"/>
                <w:szCs w:val="18"/>
                <w:lang w:bidi="ar"/>
              </w:rPr>
              <w:t>不听劝阻强行建造建筑物、构筑物；</w:t>
            </w:r>
          </w:p>
          <w:p w14:paraId="25AA9EA7">
            <w:pPr>
              <w:keepNext w:val="0"/>
              <w:keepLines w:val="0"/>
              <w:pageBreakBefore w:val="0"/>
              <w:widowControl/>
              <w:kinsoku/>
              <w:wordWrap/>
              <w:overflowPunct/>
              <w:topLinePunct w:val="0"/>
              <w:autoSpaceDE/>
              <w:autoSpaceDN/>
              <w:bidi w:val="0"/>
              <w:adjustRightInd/>
              <w:snapToGrid/>
              <w:spacing w:line="240" w:lineRule="exact"/>
              <w:textAlignment w:val="center"/>
              <w:rPr>
                <w:rFonts w:hint="eastAsia" w:asciiTheme="majorEastAsia" w:hAnsiTheme="majorEastAsia" w:eastAsiaTheme="majorEastAsia" w:cstheme="majorEastAsia"/>
                <w:color w:val="231F20"/>
                <w:kern w:val="0"/>
                <w:sz w:val="18"/>
                <w:szCs w:val="18"/>
                <w:lang w:bidi="ar"/>
              </w:rPr>
            </w:pPr>
            <w:r>
              <w:rPr>
                <w:rFonts w:hint="eastAsia" w:asciiTheme="majorEastAsia" w:hAnsiTheme="majorEastAsia" w:eastAsiaTheme="majorEastAsia" w:cstheme="majorEastAsia"/>
                <w:color w:val="231F20"/>
                <w:kern w:val="0"/>
                <w:sz w:val="18"/>
                <w:szCs w:val="18"/>
                <w:lang w:val="en-US" w:eastAsia="zh-CN" w:bidi="ar"/>
              </w:rPr>
              <w:t>2.</w:t>
            </w:r>
            <w:r>
              <w:rPr>
                <w:rFonts w:hint="eastAsia" w:asciiTheme="majorEastAsia" w:hAnsiTheme="majorEastAsia" w:eastAsiaTheme="majorEastAsia" w:cstheme="majorEastAsia"/>
                <w:color w:val="231F20"/>
                <w:kern w:val="0"/>
                <w:sz w:val="18"/>
                <w:szCs w:val="18"/>
                <w:lang w:bidi="ar"/>
              </w:rPr>
              <w:t>不听劝阻强行取土、挖砂、挖沟；</w:t>
            </w:r>
          </w:p>
          <w:p w14:paraId="6048631E">
            <w:pPr>
              <w:keepNext w:val="0"/>
              <w:keepLines w:val="0"/>
              <w:pageBreakBefore w:val="0"/>
              <w:widowControl/>
              <w:kinsoku/>
              <w:wordWrap/>
              <w:overflowPunct/>
              <w:topLinePunct w:val="0"/>
              <w:autoSpaceDE/>
              <w:autoSpaceDN/>
              <w:bidi w:val="0"/>
              <w:adjustRightInd/>
              <w:snapToGrid/>
              <w:spacing w:line="240" w:lineRule="exact"/>
              <w:textAlignment w:val="center"/>
              <w:rPr>
                <w:rFonts w:hint="eastAsia" w:asciiTheme="majorEastAsia" w:hAnsiTheme="majorEastAsia" w:eastAsiaTheme="majorEastAsia" w:cstheme="majorEastAsia"/>
                <w:color w:val="231F20"/>
                <w:kern w:val="0"/>
                <w:sz w:val="18"/>
                <w:szCs w:val="18"/>
                <w:lang w:bidi="ar"/>
              </w:rPr>
            </w:pPr>
            <w:r>
              <w:rPr>
                <w:rFonts w:hint="eastAsia" w:asciiTheme="majorEastAsia" w:hAnsiTheme="majorEastAsia" w:eastAsiaTheme="majorEastAsia" w:cstheme="majorEastAsia"/>
                <w:color w:val="231F20"/>
                <w:kern w:val="0"/>
                <w:sz w:val="18"/>
                <w:szCs w:val="18"/>
                <w:lang w:val="en-US" w:eastAsia="zh-CN" w:bidi="ar"/>
              </w:rPr>
              <w:t>3.</w:t>
            </w:r>
            <w:r>
              <w:rPr>
                <w:rFonts w:hint="eastAsia" w:asciiTheme="majorEastAsia" w:hAnsiTheme="majorEastAsia" w:eastAsiaTheme="majorEastAsia" w:cstheme="majorEastAsia"/>
                <w:color w:val="231F20"/>
                <w:kern w:val="0"/>
                <w:sz w:val="18"/>
                <w:szCs w:val="18"/>
                <w:lang w:bidi="ar"/>
              </w:rPr>
              <w:t>不听劝阻强行采空作业；</w:t>
            </w:r>
          </w:p>
          <w:p w14:paraId="151D3116">
            <w:pPr>
              <w:keepNext w:val="0"/>
              <w:keepLines w:val="0"/>
              <w:pageBreakBefore w:val="0"/>
              <w:widowControl/>
              <w:kinsoku/>
              <w:wordWrap/>
              <w:overflowPunct/>
              <w:topLinePunct w:val="0"/>
              <w:autoSpaceDE/>
              <w:autoSpaceDN/>
              <w:bidi w:val="0"/>
              <w:adjustRightInd/>
              <w:snapToGrid/>
              <w:spacing w:line="240" w:lineRule="exact"/>
              <w:textAlignment w:val="center"/>
              <w:rPr>
                <w:rFonts w:hint="eastAsia" w:asciiTheme="majorEastAsia" w:hAnsiTheme="majorEastAsia" w:eastAsiaTheme="majorEastAsia" w:cstheme="majorEastAsia"/>
                <w:color w:val="231F20"/>
                <w:kern w:val="0"/>
                <w:sz w:val="18"/>
                <w:szCs w:val="18"/>
                <w:lang w:bidi="ar"/>
              </w:rPr>
            </w:pPr>
            <w:r>
              <w:rPr>
                <w:rFonts w:hint="eastAsia" w:asciiTheme="majorEastAsia" w:hAnsiTheme="majorEastAsia" w:eastAsiaTheme="majorEastAsia" w:cstheme="majorEastAsia"/>
                <w:color w:val="231F20"/>
                <w:kern w:val="0"/>
                <w:sz w:val="18"/>
                <w:szCs w:val="18"/>
                <w:lang w:bidi="ar"/>
              </w:rPr>
              <w:t>4</w:t>
            </w:r>
            <w:r>
              <w:rPr>
                <w:rFonts w:hint="eastAsia" w:asciiTheme="majorEastAsia" w:hAnsiTheme="majorEastAsia" w:eastAsiaTheme="majorEastAsia" w:cstheme="majorEastAsia"/>
                <w:color w:val="231F20"/>
                <w:kern w:val="0"/>
                <w:sz w:val="18"/>
                <w:szCs w:val="18"/>
                <w:lang w:val="en-US" w:eastAsia="zh-CN" w:bidi="ar"/>
              </w:rPr>
              <w:t>.</w:t>
            </w:r>
            <w:r>
              <w:rPr>
                <w:rFonts w:hint="eastAsia" w:asciiTheme="majorEastAsia" w:hAnsiTheme="majorEastAsia" w:eastAsiaTheme="majorEastAsia" w:cstheme="majorEastAsia"/>
                <w:color w:val="231F20"/>
                <w:kern w:val="0"/>
                <w:sz w:val="18"/>
                <w:szCs w:val="18"/>
                <w:lang w:bidi="ar"/>
              </w:rPr>
              <w:t>不听劝阻强行种植影响铁路线路安全和行车瞭望的树木等植物；</w:t>
            </w:r>
          </w:p>
          <w:p w14:paraId="3B408939">
            <w:pPr>
              <w:keepNext w:val="0"/>
              <w:keepLines w:val="0"/>
              <w:pageBreakBefore w:val="0"/>
              <w:widowControl/>
              <w:kinsoku/>
              <w:wordWrap/>
              <w:overflowPunct/>
              <w:topLinePunct w:val="0"/>
              <w:autoSpaceDE/>
              <w:autoSpaceDN/>
              <w:bidi w:val="0"/>
              <w:adjustRightInd/>
              <w:snapToGrid/>
              <w:spacing w:line="240" w:lineRule="exact"/>
              <w:textAlignment w:val="center"/>
              <w:rPr>
                <w:rFonts w:hint="eastAsia" w:asciiTheme="majorEastAsia" w:hAnsiTheme="majorEastAsia" w:eastAsiaTheme="majorEastAsia" w:cstheme="majorEastAsia"/>
                <w:color w:val="231F20"/>
                <w:kern w:val="0"/>
                <w:sz w:val="18"/>
                <w:szCs w:val="18"/>
                <w:lang w:bidi="ar"/>
              </w:rPr>
            </w:pPr>
            <w:r>
              <w:rPr>
                <w:rFonts w:hint="eastAsia" w:asciiTheme="majorEastAsia" w:hAnsiTheme="majorEastAsia" w:eastAsiaTheme="majorEastAsia" w:cstheme="majorEastAsia"/>
                <w:color w:val="231F20"/>
                <w:kern w:val="0"/>
                <w:sz w:val="18"/>
                <w:szCs w:val="18"/>
                <w:lang w:bidi="ar"/>
              </w:rPr>
              <w:t>5</w:t>
            </w:r>
            <w:r>
              <w:rPr>
                <w:rFonts w:hint="eastAsia" w:asciiTheme="majorEastAsia" w:hAnsiTheme="majorEastAsia" w:eastAsiaTheme="majorEastAsia" w:cstheme="majorEastAsia"/>
                <w:color w:val="231F20"/>
                <w:kern w:val="0"/>
                <w:sz w:val="18"/>
                <w:szCs w:val="18"/>
                <w:lang w:val="en-US" w:eastAsia="zh-CN" w:bidi="ar"/>
              </w:rPr>
              <w:t>.</w:t>
            </w:r>
            <w:r>
              <w:rPr>
                <w:rFonts w:hint="eastAsia" w:asciiTheme="majorEastAsia" w:hAnsiTheme="majorEastAsia" w:eastAsiaTheme="majorEastAsia" w:cstheme="majorEastAsia"/>
                <w:color w:val="231F20"/>
                <w:kern w:val="0"/>
                <w:sz w:val="18"/>
                <w:szCs w:val="18"/>
                <w:lang w:bidi="ar"/>
              </w:rPr>
              <w:t>破坏、偷盗铁路钢轨、道钉、扣件和枕木等设施设备；</w:t>
            </w:r>
          </w:p>
          <w:p w14:paraId="2907DF39">
            <w:pPr>
              <w:keepNext w:val="0"/>
              <w:keepLines w:val="0"/>
              <w:pageBreakBefore w:val="0"/>
              <w:widowControl/>
              <w:kinsoku/>
              <w:wordWrap/>
              <w:overflowPunct/>
              <w:topLinePunct w:val="0"/>
              <w:autoSpaceDE/>
              <w:autoSpaceDN/>
              <w:bidi w:val="0"/>
              <w:adjustRightInd/>
              <w:snapToGrid/>
              <w:spacing w:line="240" w:lineRule="exact"/>
              <w:textAlignment w:val="center"/>
              <w:rPr>
                <w:rFonts w:hint="eastAsia" w:asciiTheme="majorEastAsia" w:hAnsiTheme="majorEastAsia" w:eastAsiaTheme="majorEastAsia" w:cstheme="majorEastAsia"/>
                <w:color w:val="00B0F0"/>
                <w:kern w:val="0"/>
                <w:sz w:val="18"/>
                <w:szCs w:val="18"/>
                <w:lang w:eastAsia="zh-CN" w:bidi="ar"/>
              </w:rPr>
            </w:pPr>
            <w:r>
              <w:rPr>
                <w:rFonts w:hint="eastAsia" w:asciiTheme="majorEastAsia" w:hAnsiTheme="majorEastAsia" w:eastAsiaTheme="majorEastAsia" w:cstheme="majorEastAsia"/>
                <w:color w:val="231F20"/>
                <w:kern w:val="0"/>
                <w:sz w:val="18"/>
                <w:szCs w:val="18"/>
                <w:lang w:bidi="ar"/>
              </w:rPr>
              <w:t>6</w:t>
            </w:r>
            <w:r>
              <w:rPr>
                <w:rFonts w:hint="eastAsia" w:asciiTheme="majorEastAsia" w:hAnsiTheme="majorEastAsia" w:eastAsiaTheme="majorEastAsia" w:cstheme="majorEastAsia"/>
                <w:color w:val="231F20"/>
                <w:kern w:val="0"/>
                <w:sz w:val="18"/>
                <w:szCs w:val="18"/>
                <w:lang w:val="en-US" w:eastAsia="zh-CN" w:bidi="ar"/>
              </w:rPr>
              <w:t>.</w:t>
            </w:r>
            <w:r>
              <w:rPr>
                <w:rFonts w:hint="eastAsia" w:asciiTheme="majorEastAsia" w:hAnsiTheme="majorEastAsia" w:eastAsiaTheme="majorEastAsia" w:cstheme="majorEastAsia"/>
                <w:color w:val="231F20"/>
                <w:kern w:val="0"/>
                <w:sz w:val="18"/>
                <w:szCs w:val="18"/>
                <w:lang w:bidi="ar"/>
              </w:rPr>
              <w:t>破坏、偷盗铁路道口标志、标识等设施设备</w:t>
            </w:r>
            <w:r>
              <w:rPr>
                <w:rFonts w:hint="eastAsia" w:asciiTheme="majorEastAsia" w:hAnsiTheme="majorEastAsia" w:eastAsiaTheme="majorEastAsia" w:cstheme="majorEastAsia"/>
                <w:color w:val="231F20"/>
                <w:kern w:val="0"/>
                <w:sz w:val="18"/>
                <w:szCs w:val="18"/>
                <w:lang w:eastAsia="zh-CN" w:bidi="ar"/>
              </w:rPr>
              <w:t>。</w:t>
            </w:r>
          </w:p>
        </w:tc>
        <w:tc>
          <w:tcPr>
            <w:tcW w:w="23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0E153E">
            <w:pPr>
              <w:keepNext w:val="0"/>
              <w:keepLines w:val="0"/>
              <w:pageBreakBefore w:val="0"/>
              <w:widowControl/>
              <w:kinsoku/>
              <w:wordWrap/>
              <w:overflowPunct/>
              <w:topLinePunct w:val="0"/>
              <w:autoSpaceDE/>
              <w:autoSpaceDN/>
              <w:bidi w:val="0"/>
              <w:adjustRightInd/>
              <w:snapToGrid/>
              <w:spacing w:line="240" w:lineRule="exact"/>
              <w:textAlignment w:val="center"/>
              <w:rPr>
                <w:rFonts w:hint="eastAsia" w:asciiTheme="majorEastAsia" w:hAnsiTheme="majorEastAsia" w:eastAsiaTheme="majorEastAsia" w:cstheme="majorEastAsia"/>
                <w:color w:val="231F20"/>
                <w:sz w:val="18"/>
                <w:szCs w:val="18"/>
              </w:rPr>
            </w:pPr>
            <w:r>
              <w:rPr>
                <w:rFonts w:hint="eastAsia" w:asciiTheme="majorEastAsia" w:hAnsiTheme="majorEastAsia" w:eastAsiaTheme="majorEastAsia" w:cstheme="majorEastAsia"/>
                <w:b w:val="0"/>
                <w:bCs w:val="0"/>
                <w:color w:val="231F20"/>
                <w:kern w:val="0"/>
                <w:sz w:val="18"/>
                <w:szCs w:val="18"/>
                <w:lang w:eastAsia="zh-CN" w:bidi="ar"/>
              </w:rPr>
              <w:t>警告</w:t>
            </w:r>
            <w:r>
              <w:rPr>
                <w:rFonts w:hint="eastAsia" w:asciiTheme="majorEastAsia" w:hAnsiTheme="majorEastAsia" w:eastAsiaTheme="majorEastAsia" w:cstheme="majorEastAsia"/>
                <w:color w:val="231F20"/>
                <w:kern w:val="0"/>
                <w:sz w:val="18"/>
                <w:szCs w:val="18"/>
                <w:lang w:eastAsia="zh-CN" w:bidi="ar"/>
              </w:rPr>
              <w:t>，</w:t>
            </w:r>
            <w:r>
              <w:rPr>
                <w:rFonts w:hint="eastAsia" w:asciiTheme="majorEastAsia" w:hAnsiTheme="majorEastAsia" w:eastAsiaTheme="majorEastAsia" w:cstheme="majorEastAsia"/>
                <w:color w:val="231F20"/>
                <w:kern w:val="0"/>
                <w:sz w:val="18"/>
                <w:szCs w:val="18"/>
                <w:lang w:bidi="ar"/>
              </w:rPr>
              <w:t>对单位</w:t>
            </w:r>
            <w:r>
              <w:rPr>
                <w:rFonts w:hint="eastAsia" w:asciiTheme="majorEastAsia" w:hAnsiTheme="majorEastAsia" w:eastAsiaTheme="majorEastAsia" w:cstheme="majorEastAsia"/>
                <w:color w:val="231F20"/>
                <w:kern w:val="0"/>
                <w:sz w:val="18"/>
                <w:szCs w:val="18"/>
                <w:lang w:eastAsia="zh-CN" w:bidi="ar"/>
              </w:rPr>
              <w:t>可以</w:t>
            </w:r>
            <w:r>
              <w:rPr>
                <w:rFonts w:hint="eastAsia" w:asciiTheme="majorEastAsia" w:hAnsiTheme="majorEastAsia" w:eastAsiaTheme="majorEastAsia" w:cstheme="majorEastAsia"/>
                <w:color w:val="231F20"/>
                <w:kern w:val="0"/>
                <w:sz w:val="18"/>
                <w:szCs w:val="18"/>
                <w:lang w:bidi="ar"/>
              </w:rPr>
              <w:t>并</w:t>
            </w:r>
            <w:r>
              <w:rPr>
                <w:rFonts w:hint="default" w:asciiTheme="majorEastAsia" w:hAnsiTheme="majorEastAsia" w:eastAsiaTheme="majorEastAsia" w:cstheme="majorEastAsia"/>
                <w:color w:val="231F20"/>
                <w:kern w:val="0"/>
                <w:sz w:val="18"/>
                <w:szCs w:val="18"/>
                <w:lang w:val="en" w:bidi="ar"/>
              </w:rPr>
              <w:t>处</w:t>
            </w:r>
            <w:r>
              <w:rPr>
                <w:rFonts w:hint="eastAsia" w:asciiTheme="majorEastAsia" w:hAnsiTheme="majorEastAsia" w:eastAsiaTheme="majorEastAsia" w:cstheme="majorEastAsia"/>
                <w:color w:val="231F20"/>
                <w:kern w:val="0"/>
                <w:sz w:val="18"/>
                <w:szCs w:val="18"/>
                <w:lang w:bidi="ar"/>
              </w:rPr>
              <w:t>二万元以上少于四万元的罚款</w:t>
            </w:r>
            <w:r>
              <w:rPr>
                <w:rFonts w:hint="eastAsia" w:asciiTheme="majorEastAsia" w:hAnsiTheme="majorEastAsia" w:eastAsiaTheme="majorEastAsia" w:cstheme="majorEastAsia"/>
                <w:color w:val="231F20"/>
                <w:kern w:val="0"/>
                <w:sz w:val="18"/>
                <w:szCs w:val="18"/>
                <w:lang w:eastAsia="zh-CN" w:bidi="ar"/>
              </w:rPr>
              <w:t>；</w:t>
            </w:r>
            <w:r>
              <w:rPr>
                <w:rFonts w:hint="eastAsia" w:asciiTheme="majorEastAsia" w:hAnsiTheme="majorEastAsia" w:eastAsiaTheme="majorEastAsia" w:cstheme="majorEastAsia"/>
                <w:color w:val="231F20"/>
                <w:kern w:val="0"/>
                <w:sz w:val="18"/>
                <w:szCs w:val="18"/>
                <w:lang w:bidi="ar"/>
              </w:rPr>
              <w:t>对个人</w:t>
            </w:r>
            <w:r>
              <w:rPr>
                <w:rFonts w:hint="eastAsia" w:asciiTheme="majorEastAsia" w:hAnsiTheme="majorEastAsia" w:eastAsiaTheme="majorEastAsia" w:cstheme="majorEastAsia"/>
                <w:color w:val="231F20"/>
                <w:kern w:val="0"/>
                <w:sz w:val="18"/>
                <w:szCs w:val="18"/>
                <w:lang w:eastAsia="zh-CN" w:bidi="ar"/>
              </w:rPr>
              <w:t>可以</w:t>
            </w:r>
            <w:r>
              <w:rPr>
                <w:rFonts w:hint="eastAsia" w:asciiTheme="majorEastAsia" w:hAnsiTheme="majorEastAsia" w:eastAsiaTheme="majorEastAsia" w:cstheme="majorEastAsia"/>
                <w:color w:val="231F20"/>
                <w:kern w:val="0"/>
                <w:sz w:val="18"/>
                <w:szCs w:val="18"/>
                <w:lang w:bidi="ar"/>
              </w:rPr>
              <w:t>并处一千元以上少于一千五百元的罚款</w:t>
            </w:r>
          </w:p>
        </w:tc>
      </w:tr>
      <w:tr w14:paraId="20E68EE3">
        <w:tblPrEx>
          <w:tblCellMar>
            <w:top w:w="0" w:type="dxa"/>
            <w:left w:w="108" w:type="dxa"/>
            <w:bottom w:w="0" w:type="dxa"/>
            <w:right w:w="108" w:type="dxa"/>
          </w:tblCellMar>
        </w:tblPrEx>
        <w:trPr>
          <w:trHeight w:val="3410" w:hRule="atLeast"/>
        </w:trPr>
        <w:tc>
          <w:tcPr>
            <w:tcW w:w="62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FF05B28">
            <w:pPr>
              <w:jc w:val="center"/>
              <w:rPr>
                <w:rFonts w:hint="eastAsia" w:asciiTheme="majorEastAsia" w:hAnsiTheme="majorEastAsia" w:eastAsiaTheme="majorEastAsia" w:cstheme="majorEastAsia"/>
                <w:color w:val="000000"/>
                <w:sz w:val="18"/>
                <w:szCs w:val="18"/>
              </w:rPr>
            </w:pPr>
          </w:p>
        </w:tc>
        <w:tc>
          <w:tcPr>
            <w:tcW w:w="1260"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1D2B86E7">
            <w:pPr>
              <w:keepNext w:val="0"/>
              <w:keepLines w:val="0"/>
              <w:pageBreakBefore w:val="0"/>
              <w:kinsoku/>
              <w:wordWrap/>
              <w:overflowPunct/>
              <w:topLinePunct w:val="0"/>
              <w:autoSpaceDE/>
              <w:autoSpaceDN/>
              <w:bidi w:val="0"/>
              <w:adjustRightInd/>
              <w:snapToGrid/>
              <w:spacing w:line="240" w:lineRule="exact"/>
              <w:rPr>
                <w:rFonts w:hint="eastAsia" w:asciiTheme="majorEastAsia" w:hAnsiTheme="majorEastAsia" w:eastAsiaTheme="majorEastAsia" w:cstheme="majorEastAsia"/>
                <w:color w:val="000000"/>
                <w:sz w:val="18"/>
                <w:szCs w:val="18"/>
              </w:rPr>
            </w:pPr>
          </w:p>
        </w:tc>
        <w:tc>
          <w:tcPr>
            <w:tcW w:w="3060"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329D9FE2">
            <w:pPr>
              <w:rPr>
                <w:rFonts w:hint="eastAsia" w:asciiTheme="majorEastAsia" w:hAnsiTheme="majorEastAsia" w:eastAsiaTheme="majorEastAsia" w:cstheme="majorEastAsia"/>
                <w:color w:val="000000"/>
                <w:sz w:val="18"/>
                <w:szCs w:val="18"/>
              </w:rPr>
            </w:pPr>
          </w:p>
        </w:tc>
        <w:tc>
          <w:tcPr>
            <w:tcW w:w="3345"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7A166A8C">
            <w:pPr>
              <w:rPr>
                <w:rFonts w:hint="eastAsia" w:asciiTheme="majorEastAsia" w:hAnsiTheme="majorEastAsia" w:eastAsiaTheme="majorEastAsia" w:cstheme="majorEastAsia"/>
                <w:color w:val="000000"/>
                <w:sz w:val="18"/>
                <w:szCs w:val="18"/>
              </w:rPr>
            </w:pP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08A60D">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color w:val="231F20"/>
                <w:sz w:val="18"/>
                <w:szCs w:val="18"/>
              </w:rPr>
            </w:pPr>
            <w:r>
              <w:rPr>
                <w:rFonts w:hint="eastAsia" w:asciiTheme="majorEastAsia" w:hAnsiTheme="majorEastAsia" w:eastAsiaTheme="majorEastAsia" w:cstheme="majorEastAsia"/>
                <w:color w:val="231F20"/>
                <w:kern w:val="0"/>
                <w:sz w:val="18"/>
                <w:szCs w:val="18"/>
                <w:lang w:bidi="ar"/>
              </w:rPr>
              <w:t>特别严重</w:t>
            </w:r>
          </w:p>
        </w:tc>
        <w:tc>
          <w:tcPr>
            <w:tcW w:w="33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86A931">
            <w:pPr>
              <w:keepNext w:val="0"/>
              <w:keepLines w:val="0"/>
              <w:pageBreakBefore w:val="0"/>
              <w:widowControl/>
              <w:kinsoku/>
              <w:wordWrap/>
              <w:overflowPunct/>
              <w:topLinePunct w:val="0"/>
              <w:autoSpaceDE/>
              <w:autoSpaceDN/>
              <w:bidi w:val="0"/>
              <w:adjustRightInd/>
              <w:snapToGrid/>
              <w:spacing w:line="240" w:lineRule="exact"/>
              <w:textAlignment w:val="center"/>
              <w:rPr>
                <w:rFonts w:hint="eastAsia" w:asciiTheme="majorEastAsia" w:hAnsiTheme="majorEastAsia" w:eastAsiaTheme="majorEastAsia" w:cstheme="majorEastAsia"/>
                <w:color w:val="231F20"/>
                <w:kern w:val="0"/>
                <w:sz w:val="18"/>
                <w:szCs w:val="18"/>
                <w:lang w:bidi="ar"/>
              </w:rPr>
            </w:pPr>
            <w:r>
              <w:rPr>
                <w:rFonts w:hint="eastAsia" w:asciiTheme="majorEastAsia" w:hAnsiTheme="majorEastAsia" w:eastAsiaTheme="majorEastAsia" w:cstheme="majorEastAsia"/>
                <w:color w:val="231F20"/>
                <w:kern w:val="0"/>
                <w:sz w:val="18"/>
                <w:szCs w:val="18"/>
                <w:lang w:bidi="ar"/>
              </w:rPr>
              <w:t>在铁路专用线线路安全保护区内有下列情形之一，造成铁路线路、设施设备损坏，影响行车安全</w:t>
            </w:r>
            <w:r>
              <w:rPr>
                <w:rFonts w:hint="eastAsia" w:asciiTheme="majorEastAsia" w:hAnsiTheme="majorEastAsia" w:eastAsiaTheme="majorEastAsia" w:cstheme="majorEastAsia"/>
                <w:color w:val="231F20"/>
                <w:kern w:val="0"/>
                <w:sz w:val="18"/>
                <w:szCs w:val="18"/>
                <w:lang w:eastAsia="zh-CN" w:bidi="ar"/>
              </w:rPr>
              <w:t>，</w:t>
            </w:r>
            <w:r>
              <w:rPr>
                <w:rFonts w:hint="eastAsia" w:asciiTheme="majorEastAsia" w:hAnsiTheme="majorEastAsia" w:eastAsiaTheme="majorEastAsia" w:cstheme="majorEastAsia"/>
                <w:color w:val="231F20"/>
                <w:kern w:val="0"/>
                <w:sz w:val="18"/>
                <w:szCs w:val="18"/>
                <w:lang w:bidi="ar"/>
              </w:rPr>
              <w:t>造成Ⅳ级（一般）以上安全事故的：</w:t>
            </w:r>
          </w:p>
          <w:p w14:paraId="3D7DA936">
            <w:pPr>
              <w:keepNext w:val="0"/>
              <w:keepLines w:val="0"/>
              <w:pageBreakBefore w:val="0"/>
              <w:widowControl/>
              <w:kinsoku/>
              <w:wordWrap/>
              <w:overflowPunct/>
              <w:topLinePunct w:val="0"/>
              <w:autoSpaceDE/>
              <w:autoSpaceDN/>
              <w:bidi w:val="0"/>
              <w:adjustRightInd/>
              <w:snapToGrid/>
              <w:spacing w:line="240" w:lineRule="exact"/>
              <w:textAlignment w:val="center"/>
              <w:rPr>
                <w:rFonts w:hint="eastAsia" w:asciiTheme="majorEastAsia" w:hAnsiTheme="majorEastAsia" w:eastAsiaTheme="majorEastAsia" w:cstheme="majorEastAsia"/>
                <w:color w:val="231F20"/>
                <w:kern w:val="0"/>
                <w:sz w:val="18"/>
                <w:szCs w:val="18"/>
                <w:lang w:bidi="ar"/>
              </w:rPr>
            </w:pPr>
            <w:r>
              <w:rPr>
                <w:rFonts w:hint="eastAsia" w:asciiTheme="majorEastAsia" w:hAnsiTheme="majorEastAsia" w:eastAsiaTheme="majorEastAsia" w:cstheme="majorEastAsia"/>
                <w:color w:val="231F20"/>
                <w:kern w:val="0"/>
                <w:sz w:val="18"/>
                <w:szCs w:val="18"/>
                <w:lang w:bidi="ar"/>
              </w:rPr>
              <w:t>1</w:t>
            </w:r>
            <w:r>
              <w:rPr>
                <w:rFonts w:hint="eastAsia" w:asciiTheme="majorEastAsia" w:hAnsiTheme="majorEastAsia" w:eastAsiaTheme="majorEastAsia" w:cstheme="majorEastAsia"/>
                <w:color w:val="231F20"/>
                <w:kern w:val="0"/>
                <w:sz w:val="18"/>
                <w:szCs w:val="18"/>
                <w:lang w:val="en-US" w:eastAsia="zh-CN" w:bidi="ar"/>
              </w:rPr>
              <w:t>.</w:t>
            </w:r>
            <w:r>
              <w:rPr>
                <w:rFonts w:hint="eastAsia" w:asciiTheme="majorEastAsia" w:hAnsiTheme="majorEastAsia" w:eastAsiaTheme="majorEastAsia" w:cstheme="majorEastAsia"/>
                <w:color w:val="231F20"/>
                <w:kern w:val="0"/>
                <w:sz w:val="18"/>
                <w:szCs w:val="18"/>
                <w:lang w:bidi="ar"/>
              </w:rPr>
              <w:t>不听劝阻强行建造建筑物、构筑物；</w:t>
            </w:r>
          </w:p>
          <w:p w14:paraId="00CF9EED">
            <w:pPr>
              <w:keepNext w:val="0"/>
              <w:keepLines w:val="0"/>
              <w:pageBreakBefore w:val="0"/>
              <w:widowControl/>
              <w:kinsoku/>
              <w:wordWrap/>
              <w:overflowPunct/>
              <w:topLinePunct w:val="0"/>
              <w:autoSpaceDE/>
              <w:autoSpaceDN/>
              <w:bidi w:val="0"/>
              <w:adjustRightInd/>
              <w:snapToGrid/>
              <w:spacing w:line="240" w:lineRule="exact"/>
              <w:textAlignment w:val="center"/>
              <w:rPr>
                <w:rFonts w:hint="eastAsia" w:asciiTheme="majorEastAsia" w:hAnsiTheme="majorEastAsia" w:eastAsiaTheme="majorEastAsia" w:cstheme="majorEastAsia"/>
                <w:color w:val="231F20"/>
                <w:kern w:val="0"/>
                <w:sz w:val="18"/>
                <w:szCs w:val="18"/>
                <w:lang w:bidi="ar"/>
              </w:rPr>
            </w:pPr>
            <w:r>
              <w:rPr>
                <w:rFonts w:hint="eastAsia" w:asciiTheme="majorEastAsia" w:hAnsiTheme="majorEastAsia" w:eastAsiaTheme="majorEastAsia" w:cstheme="majorEastAsia"/>
                <w:color w:val="231F20"/>
                <w:kern w:val="0"/>
                <w:sz w:val="18"/>
                <w:szCs w:val="18"/>
                <w:lang w:val="en-US" w:eastAsia="zh-CN" w:bidi="ar"/>
              </w:rPr>
              <w:t>2.</w:t>
            </w:r>
            <w:r>
              <w:rPr>
                <w:rFonts w:hint="eastAsia" w:asciiTheme="majorEastAsia" w:hAnsiTheme="majorEastAsia" w:eastAsiaTheme="majorEastAsia" w:cstheme="majorEastAsia"/>
                <w:color w:val="231F20"/>
                <w:kern w:val="0"/>
                <w:sz w:val="18"/>
                <w:szCs w:val="18"/>
                <w:lang w:bidi="ar"/>
              </w:rPr>
              <w:t>不听劝阻强行取土、挖砂、挖沟；</w:t>
            </w:r>
          </w:p>
          <w:p w14:paraId="0CAC8A5B">
            <w:pPr>
              <w:keepNext w:val="0"/>
              <w:keepLines w:val="0"/>
              <w:pageBreakBefore w:val="0"/>
              <w:widowControl/>
              <w:kinsoku/>
              <w:wordWrap/>
              <w:overflowPunct/>
              <w:topLinePunct w:val="0"/>
              <w:autoSpaceDE/>
              <w:autoSpaceDN/>
              <w:bidi w:val="0"/>
              <w:adjustRightInd/>
              <w:snapToGrid/>
              <w:spacing w:line="240" w:lineRule="exact"/>
              <w:textAlignment w:val="center"/>
              <w:rPr>
                <w:rFonts w:hint="eastAsia" w:asciiTheme="majorEastAsia" w:hAnsiTheme="majorEastAsia" w:eastAsiaTheme="majorEastAsia" w:cstheme="majorEastAsia"/>
                <w:color w:val="231F20"/>
                <w:kern w:val="0"/>
                <w:sz w:val="18"/>
                <w:szCs w:val="18"/>
                <w:lang w:bidi="ar"/>
              </w:rPr>
            </w:pPr>
            <w:r>
              <w:rPr>
                <w:rFonts w:hint="eastAsia" w:asciiTheme="majorEastAsia" w:hAnsiTheme="majorEastAsia" w:eastAsiaTheme="majorEastAsia" w:cstheme="majorEastAsia"/>
                <w:color w:val="231F20"/>
                <w:kern w:val="0"/>
                <w:sz w:val="18"/>
                <w:szCs w:val="18"/>
                <w:lang w:val="en-US" w:eastAsia="zh-CN" w:bidi="ar"/>
              </w:rPr>
              <w:t>3.</w:t>
            </w:r>
            <w:r>
              <w:rPr>
                <w:rFonts w:hint="eastAsia" w:asciiTheme="majorEastAsia" w:hAnsiTheme="majorEastAsia" w:eastAsiaTheme="majorEastAsia" w:cstheme="majorEastAsia"/>
                <w:color w:val="231F20"/>
                <w:kern w:val="0"/>
                <w:sz w:val="18"/>
                <w:szCs w:val="18"/>
                <w:lang w:bidi="ar"/>
              </w:rPr>
              <w:t>不听劝阻强行采空作业；</w:t>
            </w:r>
          </w:p>
          <w:p w14:paraId="7989FA37">
            <w:pPr>
              <w:keepNext w:val="0"/>
              <w:keepLines w:val="0"/>
              <w:pageBreakBefore w:val="0"/>
              <w:widowControl/>
              <w:kinsoku/>
              <w:wordWrap/>
              <w:overflowPunct/>
              <w:topLinePunct w:val="0"/>
              <w:autoSpaceDE/>
              <w:autoSpaceDN/>
              <w:bidi w:val="0"/>
              <w:adjustRightInd/>
              <w:snapToGrid/>
              <w:spacing w:line="240" w:lineRule="exact"/>
              <w:textAlignment w:val="center"/>
              <w:rPr>
                <w:rFonts w:hint="eastAsia" w:asciiTheme="majorEastAsia" w:hAnsiTheme="majorEastAsia" w:eastAsiaTheme="majorEastAsia" w:cstheme="majorEastAsia"/>
                <w:color w:val="231F20"/>
                <w:kern w:val="0"/>
                <w:sz w:val="18"/>
                <w:szCs w:val="18"/>
                <w:lang w:bidi="ar"/>
              </w:rPr>
            </w:pPr>
            <w:r>
              <w:rPr>
                <w:rFonts w:hint="eastAsia" w:asciiTheme="majorEastAsia" w:hAnsiTheme="majorEastAsia" w:eastAsiaTheme="majorEastAsia" w:cstheme="majorEastAsia"/>
                <w:color w:val="231F20"/>
                <w:kern w:val="0"/>
                <w:sz w:val="18"/>
                <w:szCs w:val="18"/>
                <w:lang w:bidi="ar"/>
              </w:rPr>
              <w:t>4</w:t>
            </w:r>
            <w:r>
              <w:rPr>
                <w:rFonts w:hint="eastAsia" w:asciiTheme="majorEastAsia" w:hAnsiTheme="majorEastAsia" w:eastAsiaTheme="majorEastAsia" w:cstheme="majorEastAsia"/>
                <w:color w:val="231F20"/>
                <w:kern w:val="0"/>
                <w:sz w:val="18"/>
                <w:szCs w:val="18"/>
                <w:lang w:val="en-US" w:eastAsia="zh-CN" w:bidi="ar"/>
              </w:rPr>
              <w:t>.</w:t>
            </w:r>
            <w:r>
              <w:rPr>
                <w:rFonts w:hint="eastAsia" w:asciiTheme="majorEastAsia" w:hAnsiTheme="majorEastAsia" w:eastAsiaTheme="majorEastAsia" w:cstheme="majorEastAsia"/>
                <w:color w:val="231F20"/>
                <w:kern w:val="0"/>
                <w:sz w:val="18"/>
                <w:szCs w:val="18"/>
                <w:lang w:bidi="ar"/>
              </w:rPr>
              <w:t>不听劝阻强行种植影响铁路线路安全和行车瞭望的树木等植物；</w:t>
            </w:r>
          </w:p>
          <w:p w14:paraId="4A2A7CC2">
            <w:pPr>
              <w:keepNext w:val="0"/>
              <w:keepLines w:val="0"/>
              <w:pageBreakBefore w:val="0"/>
              <w:widowControl/>
              <w:kinsoku/>
              <w:wordWrap/>
              <w:overflowPunct/>
              <w:topLinePunct w:val="0"/>
              <w:autoSpaceDE/>
              <w:autoSpaceDN/>
              <w:bidi w:val="0"/>
              <w:adjustRightInd/>
              <w:snapToGrid/>
              <w:spacing w:line="240" w:lineRule="exact"/>
              <w:textAlignment w:val="center"/>
              <w:rPr>
                <w:rFonts w:hint="eastAsia" w:asciiTheme="majorEastAsia" w:hAnsiTheme="majorEastAsia" w:eastAsiaTheme="majorEastAsia" w:cstheme="majorEastAsia"/>
                <w:color w:val="231F20"/>
                <w:kern w:val="0"/>
                <w:sz w:val="18"/>
                <w:szCs w:val="18"/>
                <w:lang w:eastAsia="zh-CN" w:bidi="ar"/>
              </w:rPr>
            </w:pPr>
            <w:r>
              <w:rPr>
                <w:rFonts w:hint="eastAsia" w:asciiTheme="majorEastAsia" w:hAnsiTheme="majorEastAsia" w:eastAsiaTheme="majorEastAsia" w:cstheme="majorEastAsia"/>
                <w:color w:val="231F20"/>
                <w:kern w:val="0"/>
                <w:sz w:val="18"/>
                <w:szCs w:val="18"/>
                <w:lang w:bidi="ar"/>
              </w:rPr>
              <w:t>5</w:t>
            </w:r>
            <w:r>
              <w:rPr>
                <w:rFonts w:hint="eastAsia" w:asciiTheme="majorEastAsia" w:hAnsiTheme="majorEastAsia" w:eastAsiaTheme="majorEastAsia" w:cstheme="majorEastAsia"/>
                <w:color w:val="231F20"/>
                <w:kern w:val="0"/>
                <w:sz w:val="18"/>
                <w:szCs w:val="18"/>
                <w:lang w:val="en-US" w:eastAsia="zh-CN" w:bidi="ar"/>
              </w:rPr>
              <w:t>.</w:t>
            </w:r>
            <w:r>
              <w:rPr>
                <w:rFonts w:hint="eastAsia" w:asciiTheme="majorEastAsia" w:hAnsiTheme="majorEastAsia" w:eastAsiaTheme="majorEastAsia" w:cstheme="majorEastAsia"/>
                <w:color w:val="231F20"/>
                <w:kern w:val="0"/>
                <w:sz w:val="18"/>
                <w:szCs w:val="18"/>
                <w:lang w:bidi="ar"/>
              </w:rPr>
              <w:t>破坏、偷盗铁路钢轨、道钉、扣件和枕木等设施设备</w:t>
            </w:r>
            <w:r>
              <w:rPr>
                <w:rFonts w:hint="eastAsia" w:asciiTheme="majorEastAsia" w:hAnsiTheme="majorEastAsia" w:eastAsiaTheme="majorEastAsia" w:cstheme="majorEastAsia"/>
                <w:color w:val="231F20"/>
                <w:kern w:val="0"/>
                <w:sz w:val="18"/>
                <w:szCs w:val="18"/>
                <w:lang w:eastAsia="zh-CN" w:bidi="ar"/>
              </w:rPr>
              <w:t>；</w:t>
            </w:r>
          </w:p>
          <w:p w14:paraId="78690F43">
            <w:pPr>
              <w:keepNext w:val="0"/>
              <w:keepLines w:val="0"/>
              <w:pageBreakBefore w:val="0"/>
              <w:widowControl/>
              <w:kinsoku/>
              <w:wordWrap/>
              <w:overflowPunct/>
              <w:topLinePunct w:val="0"/>
              <w:autoSpaceDE/>
              <w:autoSpaceDN/>
              <w:bidi w:val="0"/>
              <w:adjustRightInd/>
              <w:snapToGrid/>
              <w:spacing w:line="240" w:lineRule="exact"/>
              <w:textAlignment w:val="center"/>
              <w:rPr>
                <w:rFonts w:hint="eastAsia" w:asciiTheme="majorEastAsia" w:hAnsiTheme="majorEastAsia" w:eastAsiaTheme="majorEastAsia" w:cstheme="majorEastAsia"/>
                <w:color w:val="231F20"/>
                <w:sz w:val="18"/>
                <w:szCs w:val="18"/>
                <w:lang w:eastAsia="zh-CN"/>
              </w:rPr>
            </w:pPr>
            <w:r>
              <w:rPr>
                <w:rFonts w:hint="eastAsia" w:asciiTheme="majorEastAsia" w:hAnsiTheme="majorEastAsia" w:eastAsiaTheme="majorEastAsia" w:cstheme="majorEastAsia"/>
                <w:color w:val="231F20"/>
                <w:kern w:val="0"/>
                <w:sz w:val="18"/>
                <w:szCs w:val="18"/>
                <w:lang w:bidi="ar"/>
              </w:rPr>
              <w:t>6</w:t>
            </w:r>
            <w:r>
              <w:rPr>
                <w:rFonts w:hint="eastAsia" w:asciiTheme="majorEastAsia" w:hAnsiTheme="majorEastAsia" w:eastAsiaTheme="majorEastAsia" w:cstheme="majorEastAsia"/>
                <w:color w:val="231F20"/>
                <w:kern w:val="0"/>
                <w:sz w:val="18"/>
                <w:szCs w:val="18"/>
                <w:lang w:val="en-US" w:eastAsia="zh-CN" w:bidi="ar"/>
              </w:rPr>
              <w:t>.</w:t>
            </w:r>
            <w:r>
              <w:rPr>
                <w:rFonts w:hint="eastAsia" w:asciiTheme="majorEastAsia" w:hAnsiTheme="majorEastAsia" w:eastAsiaTheme="majorEastAsia" w:cstheme="majorEastAsia"/>
                <w:color w:val="231F20"/>
                <w:kern w:val="0"/>
                <w:sz w:val="18"/>
                <w:szCs w:val="18"/>
                <w:lang w:bidi="ar"/>
              </w:rPr>
              <w:t>破坏、偷盗铁路道口标志、标识等设施设备</w:t>
            </w:r>
            <w:r>
              <w:rPr>
                <w:rFonts w:hint="eastAsia" w:asciiTheme="majorEastAsia" w:hAnsiTheme="majorEastAsia" w:eastAsiaTheme="majorEastAsia" w:cstheme="majorEastAsia"/>
                <w:color w:val="231F20"/>
                <w:kern w:val="0"/>
                <w:sz w:val="18"/>
                <w:szCs w:val="18"/>
                <w:lang w:eastAsia="zh-CN" w:bidi="ar"/>
              </w:rPr>
              <w:t>。</w:t>
            </w:r>
          </w:p>
        </w:tc>
        <w:tc>
          <w:tcPr>
            <w:tcW w:w="23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CC767C">
            <w:pPr>
              <w:keepNext w:val="0"/>
              <w:keepLines w:val="0"/>
              <w:pageBreakBefore w:val="0"/>
              <w:widowControl/>
              <w:kinsoku/>
              <w:wordWrap/>
              <w:overflowPunct/>
              <w:topLinePunct w:val="0"/>
              <w:autoSpaceDE/>
              <w:autoSpaceDN/>
              <w:bidi w:val="0"/>
              <w:adjustRightInd/>
              <w:snapToGrid/>
              <w:spacing w:line="240" w:lineRule="exact"/>
              <w:textAlignment w:val="center"/>
              <w:rPr>
                <w:rFonts w:hint="eastAsia" w:asciiTheme="majorEastAsia" w:hAnsiTheme="majorEastAsia" w:eastAsiaTheme="majorEastAsia" w:cstheme="majorEastAsia"/>
                <w:color w:val="231F20"/>
                <w:sz w:val="18"/>
                <w:szCs w:val="18"/>
              </w:rPr>
            </w:pPr>
            <w:r>
              <w:rPr>
                <w:rFonts w:hint="eastAsia" w:asciiTheme="majorEastAsia" w:hAnsiTheme="majorEastAsia" w:eastAsiaTheme="majorEastAsia" w:cstheme="majorEastAsia"/>
                <w:b w:val="0"/>
                <w:bCs w:val="0"/>
                <w:color w:val="231F20"/>
                <w:kern w:val="0"/>
                <w:sz w:val="18"/>
                <w:szCs w:val="18"/>
                <w:lang w:eastAsia="zh-CN" w:bidi="ar"/>
              </w:rPr>
              <w:t>警告</w:t>
            </w:r>
            <w:r>
              <w:rPr>
                <w:rFonts w:hint="eastAsia" w:asciiTheme="majorEastAsia" w:hAnsiTheme="majorEastAsia" w:eastAsiaTheme="majorEastAsia" w:cstheme="majorEastAsia"/>
                <w:color w:val="231F20"/>
                <w:kern w:val="0"/>
                <w:sz w:val="18"/>
                <w:szCs w:val="18"/>
                <w:lang w:eastAsia="zh-CN" w:bidi="ar"/>
              </w:rPr>
              <w:t>，</w:t>
            </w:r>
            <w:r>
              <w:rPr>
                <w:rFonts w:hint="eastAsia" w:asciiTheme="majorEastAsia" w:hAnsiTheme="majorEastAsia" w:eastAsiaTheme="majorEastAsia" w:cstheme="majorEastAsia"/>
                <w:color w:val="231F20"/>
                <w:kern w:val="0"/>
                <w:sz w:val="18"/>
                <w:szCs w:val="18"/>
                <w:lang w:bidi="ar"/>
              </w:rPr>
              <w:t>对单位</w:t>
            </w:r>
            <w:r>
              <w:rPr>
                <w:rFonts w:hint="eastAsia" w:asciiTheme="majorEastAsia" w:hAnsiTheme="majorEastAsia" w:eastAsiaTheme="majorEastAsia" w:cstheme="majorEastAsia"/>
                <w:color w:val="231F20"/>
                <w:kern w:val="0"/>
                <w:sz w:val="18"/>
                <w:szCs w:val="18"/>
                <w:lang w:eastAsia="zh-CN" w:bidi="ar"/>
              </w:rPr>
              <w:t>可以</w:t>
            </w:r>
            <w:r>
              <w:rPr>
                <w:rFonts w:hint="eastAsia" w:asciiTheme="majorEastAsia" w:hAnsiTheme="majorEastAsia" w:eastAsiaTheme="majorEastAsia" w:cstheme="majorEastAsia"/>
                <w:color w:val="231F20"/>
                <w:kern w:val="0"/>
                <w:sz w:val="18"/>
                <w:szCs w:val="18"/>
                <w:lang w:bidi="ar"/>
              </w:rPr>
              <w:t>并处四万元以上五万元以下的罚款</w:t>
            </w:r>
            <w:r>
              <w:rPr>
                <w:rFonts w:hint="eastAsia" w:asciiTheme="majorEastAsia" w:hAnsiTheme="majorEastAsia" w:eastAsiaTheme="majorEastAsia" w:cstheme="majorEastAsia"/>
                <w:color w:val="231F20"/>
                <w:kern w:val="0"/>
                <w:sz w:val="18"/>
                <w:szCs w:val="18"/>
                <w:lang w:eastAsia="zh-CN" w:bidi="ar"/>
              </w:rPr>
              <w:t>；</w:t>
            </w:r>
            <w:r>
              <w:rPr>
                <w:rFonts w:hint="eastAsia" w:asciiTheme="majorEastAsia" w:hAnsiTheme="majorEastAsia" w:eastAsiaTheme="majorEastAsia" w:cstheme="majorEastAsia"/>
                <w:color w:val="231F20"/>
                <w:kern w:val="0"/>
                <w:sz w:val="18"/>
                <w:szCs w:val="18"/>
                <w:lang w:bidi="ar"/>
              </w:rPr>
              <w:t>对个人</w:t>
            </w:r>
            <w:r>
              <w:rPr>
                <w:rFonts w:hint="eastAsia" w:asciiTheme="majorEastAsia" w:hAnsiTheme="majorEastAsia" w:eastAsiaTheme="majorEastAsia" w:cstheme="majorEastAsia"/>
                <w:color w:val="231F20"/>
                <w:kern w:val="0"/>
                <w:sz w:val="18"/>
                <w:szCs w:val="18"/>
                <w:lang w:eastAsia="zh-CN" w:bidi="ar"/>
              </w:rPr>
              <w:t>可以</w:t>
            </w:r>
            <w:r>
              <w:rPr>
                <w:rFonts w:hint="eastAsia" w:asciiTheme="majorEastAsia" w:hAnsiTheme="majorEastAsia" w:eastAsiaTheme="majorEastAsia" w:cstheme="majorEastAsia"/>
                <w:color w:val="231F20"/>
                <w:kern w:val="0"/>
                <w:sz w:val="18"/>
                <w:szCs w:val="18"/>
                <w:lang w:bidi="ar"/>
              </w:rPr>
              <w:t>并</w:t>
            </w:r>
            <w:r>
              <w:rPr>
                <w:rFonts w:hint="default" w:asciiTheme="majorEastAsia" w:hAnsiTheme="majorEastAsia" w:eastAsiaTheme="majorEastAsia" w:cstheme="majorEastAsia"/>
                <w:color w:val="231F20"/>
                <w:kern w:val="0"/>
                <w:sz w:val="18"/>
                <w:szCs w:val="18"/>
                <w:lang w:val="en" w:bidi="ar"/>
              </w:rPr>
              <w:t>处</w:t>
            </w:r>
            <w:r>
              <w:rPr>
                <w:rFonts w:hint="eastAsia" w:asciiTheme="majorEastAsia" w:hAnsiTheme="majorEastAsia" w:eastAsiaTheme="majorEastAsia" w:cstheme="majorEastAsia"/>
                <w:color w:val="231F20"/>
                <w:kern w:val="0"/>
                <w:sz w:val="18"/>
                <w:szCs w:val="18"/>
                <w:lang w:bidi="ar"/>
              </w:rPr>
              <w:t>一千五百元以上二千元以下的罚款</w:t>
            </w:r>
          </w:p>
        </w:tc>
      </w:tr>
      <w:tr w14:paraId="2C831115">
        <w:tblPrEx>
          <w:tblCellMar>
            <w:top w:w="0" w:type="dxa"/>
            <w:left w:w="108" w:type="dxa"/>
            <w:bottom w:w="0" w:type="dxa"/>
            <w:right w:w="108" w:type="dxa"/>
          </w:tblCellMar>
        </w:tblPrEx>
        <w:trPr>
          <w:trHeight w:val="1433" w:hRule="atLeast"/>
        </w:trPr>
        <w:tc>
          <w:tcPr>
            <w:tcW w:w="62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F22277E">
            <w:pPr>
              <w:widowControl/>
              <w:jc w:val="center"/>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4</w:t>
            </w:r>
          </w:p>
        </w:tc>
        <w:tc>
          <w:tcPr>
            <w:tcW w:w="1260" w:type="dxa"/>
            <w:vMerge w:val="restart"/>
            <w:tcBorders>
              <w:top w:val="single" w:color="auto" w:sz="4" w:space="0"/>
              <w:left w:val="single" w:color="000000" w:sz="4" w:space="0"/>
              <w:bottom w:val="single" w:color="auto" w:sz="4" w:space="0"/>
              <w:right w:val="single" w:color="000000" w:sz="4" w:space="0"/>
            </w:tcBorders>
            <w:shd w:val="clear" w:color="auto" w:fill="auto"/>
            <w:vAlign w:val="center"/>
          </w:tcPr>
          <w:p w14:paraId="4FC9C05C">
            <w:pPr>
              <w:keepNext w:val="0"/>
              <w:keepLines w:val="0"/>
              <w:pageBreakBefore w:val="0"/>
              <w:widowControl/>
              <w:kinsoku/>
              <w:wordWrap/>
              <w:overflowPunct/>
              <w:topLinePunct w:val="0"/>
              <w:autoSpaceDE/>
              <w:autoSpaceDN/>
              <w:bidi w:val="0"/>
              <w:adjustRightInd/>
              <w:snapToGrid/>
              <w:spacing w:line="24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铁路专用线建设单位未取得施工许可证或者开工报告未经批准，擅自施工的</w:t>
            </w:r>
          </w:p>
        </w:tc>
        <w:tc>
          <w:tcPr>
            <w:tcW w:w="3060" w:type="dxa"/>
            <w:vMerge w:val="restart"/>
            <w:tcBorders>
              <w:top w:val="single" w:color="auto" w:sz="4" w:space="0"/>
              <w:left w:val="single" w:color="000000" w:sz="4" w:space="0"/>
              <w:bottom w:val="single" w:color="auto" w:sz="4" w:space="0"/>
              <w:right w:val="single" w:color="000000" w:sz="4" w:space="0"/>
            </w:tcBorders>
            <w:shd w:val="clear" w:color="auto" w:fill="auto"/>
            <w:vAlign w:val="center"/>
          </w:tcPr>
          <w:p w14:paraId="3F1D5661">
            <w:pPr>
              <w:keepNext w:val="0"/>
              <w:keepLines w:val="0"/>
              <w:pageBreakBefore w:val="0"/>
              <w:widowControl/>
              <w:kinsoku/>
              <w:wordWrap/>
              <w:overflowPunct/>
              <w:topLinePunct w:val="0"/>
              <w:autoSpaceDE/>
              <w:autoSpaceDN/>
              <w:bidi w:val="0"/>
              <w:adjustRightInd/>
              <w:snapToGrid/>
              <w:spacing w:line="240" w:lineRule="exact"/>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 xml:space="preserve">   </w:t>
            </w:r>
            <w:r>
              <w:rPr>
                <w:rFonts w:hint="eastAsia" w:asciiTheme="majorEastAsia" w:hAnsiTheme="majorEastAsia" w:eastAsiaTheme="majorEastAsia" w:cstheme="majorEastAsia"/>
                <w:b/>
                <w:bCs/>
                <w:color w:val="000000"/>
                <w:kern w:val="0"/>
                <w:sz w:val="18"/>
                <w:szCs w:val="18"/>
                <w:lang w:bidi="ar"/>
              </w:rPr>
              <w:t>《建设工程质量管理条例》</w:t>
            </w:r>
          </w:p>
          <w:p w14:paraId="1BABC8DD">
            <w:pPr>
              <w:keepNext w:val="0"/>
              <w:keepLines w:val="0"/>
              <w:pageBreakBefore w:val="0"/>
              <w:widowControl/>
              <w:kinsoku/>
              <w:wordWrap/>
              <w:overflowPunct/>
              <w:topLinePunct w:val="0"/>
              <w:autoSpaceDE/>
              <w:autoSpaceDN/>
              <w:bidi w:val="0"/>
              <w:adjustRightInd/>
              <w:snapToGrid/>
              <w:spacing w:line="24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 xml:space="preserve">    第十三条  建设单位在开工前，应当按照国家有关规定办理工程质量监督手续，工程质量监督手续可以与施工许可证或者开工报告合并办理。</w:t>
            </w:r>
          </w:p>
        </w:tc>
        <w:tc>
          <w:tcPr>
            <w:tcW w:w="3345" w:type="dxa"/>
            <w:vMerge w:val="restart"/>
            <w:tcBorders>
              <w:top w:val="single" w:color="auto" w:sz="4" w:space="0"/>
              <w:left w:val="single" w:color="000000" w:sz="4" w:space="0"/>
              <w:bottom w:val="single" w:color="auto" w:sz="4" w:space="0"/>
              <w:right w:val="single" w:color="000000" w:sz="4" w:space="0"/>
            </w:tcBorders>
            <w:shd w:val="clear" w:color="auto" w:fill="auto"/>
            <w:vAlign w:val="center"/>
          </w:tcPr>
          <w:p w14:paraId="70160972">
            <w:pPr>
              <w:keepNext w:val="0"/>
              <w:keepLines w:val="0"/>
              <w:pageBreakBefore w:val="0"/>
              <w:widowControl/>
              <w:kinsoku/>
              <w:wordWrap/>
              <w:overflowPunct/>
              <w:topLinePunct w:val="0"/>
              <w:autoSpaceDE/>
              <w:autoSpaceDN/>
              <w:bidi w:val="0"/>
              <w:adjustRightInd/>
              <w:snapToGrid/>
              <w:spacing w:line="240" w:lineRule="exact"/>
              <w:ind w:firstLine="361" w:firstLineChars="200"/>
              <w:textAlignment w:val="center"/>
              <w:rPr>
                <w:rFonts w:hint="eastAsia" w:asciiTheme="majorEastAsia" w:hAnsiTheme="majorEastAsia" w:eastAsiaTheme="majorEastAsia" w:cstheme="majorEastAsia"/>
                <w:b/>
                <w:bCs/>
                <w:color w:val="000000"/>
                <w:kern w:val="0"/>
                <w:sz w:val="18"/>
                <w:szCs w:val="18"/>
                <w:lang w:bidi="ar"/>
              </w:rPr>
            </w:pPr>
            <w:r>
              <w:rPr>
                <w:rFonts w:hint="eastAsia" w:asciiTheme="majorEastAsia" w:hAnsiTheme="majorEastAsia" w:eastAsiaTheme="majorEastAsia" w:cstheme="majorEastAsia"/>
                <w:b/>
                <w:bCs/>
                <w:color w:val="000000"/>
                <w:kern w:val="0"/>
                <w:sz w:val="18"/>
                <w:szCs w:val="18"/>
                <w:lang w:bidi="ar"/>
              </w:rPr>
              <w:t>《建设工程质量管理条例》</w:t>
            </w:r>
          </w:p>
          <w:p w14:paraId="056AE659">
            <w:pPr>
              <w:keepNext w:val="0"/>
              <w:keepLines w:val="0"/>
              <w:pageBreakBefore w:val="0"/>
              <w:widowControl/>
              <w:kinsoku/>
              <w:wordWrap/>
              <w:overflowPunct/>
              <w:topLinePunct w:val="0"/>
              <w:autoSpaceDE/>
              <w:autoSpaceDN/>
              <w:bidi w:val="0"/>
              <w:adjustRightInd/>
              <w:snapToGrid/>
              <w:spacing w:line="240" w:lineRule="exact"/>
              <w:ind w:firstLine="360" w:firstLineChars="200"/>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第五十七条  违反本条例规定，建设单位未取得施工许可证或者开工报告未经批准，擅自施工的，责令停止施工，限期改正，处工程合同价款百分之一以上百分之二以下的罚款。</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1C9404">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color w:val="231F20"/>
                <w:sz w:val="18"/>
                <w:szCs w:val="18"/>
              </w:rPr>
            </w:pPr>
            <w:r>
              <w:rPr>
                <w:rFonts w:hint="eastAsia" w:asciiTheme="majorEastAsia" w:hAnsiTheme="majorEastAsia" w:eastAsiaTheme="majorEastAsia" w:cstheme="majorEastAsia"/>
                <w:color w:val="231F20"/>
                <w:kern w:val="0"/>
                <w:sz w:val="18"/>
                <w:szCs w:val="18"/>
                <w:lang w:bidi="ar"/>
              </w:rPr>
              <w:t>一般</w:t>
            </w:r>
          </w:p>
        </w:tc>
        <w:tc>
          <w:tcPr>
            <w:tcW w:w="33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A56A26">
            <w:pPr>
              <w:keepNext w:val="0"/>
              <w:keepLines w:val="0"/>
              <w:pageBreakBefore w:val="0"/>
              <w:widowControl/>
              <w:kinsoku/>
              <w:wordWrap/>
              <w:overflowPunct/>
              <w:topLinePunct w:val="0"/>
              <w:autoSpaceDE/>
              <w:autoSpaceDN/>
              <w:bidi w:val="0"/>
              <w:adjustRightInd/>
              <w:snapToGrid/>
              <w:spacing w:line="240" w:lineRule="exact"/>
              <w:textAlignment w:val="center"/>
              <w:rPr>
                <w:rFonts w:hint="eastAsia" w:asciiTheme="majorEastAsia" w:hAnsiTheme="majorEastAsia" w:eastAsiaTheme="majorEastAsia" w:cstheme="majorEastAsia"/>
                <w:color w:val="231F20"/>
                <w:sz w:val="18"/>
                <w:szCs w:val="18"/>
              </w:rPr>
            </w:pPr>
            <w:r>
              <w:rPr>
                <w:rFonts w:hint="eastAsia" w:asciiTheme="majorEastAsia" w:hAnsiTheme="majorEastAsia" w:eastAsiaTheme="majorEastAsia" w:cstheme="majorEastAsia"/>
                <w:color w:val="231F20"/>
                <w:kern w:val="0"/>
                <w:sz w:val="18"/>
                <w:szCs w:val="18"/>
                <w:lang w:bidi="ar"/>
              </w:rPr>
              <w:t>建设单位未取得施工许可证或者开工报告未经批准，擅自施工不超过2个月的</w:t>
            </w:r>
          </w:p>
        </w:tc>
        <w:tc>
          <w:tcPr>
            <w:tcW w:w="23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427CB7">
            <w:pPr>
              <w:keepNext w:val="0"/>
              <w:keepLines w:val="0"/>
              <w:pageBreakBefore w:val="0"/>
              <w:widowControl/>
              <w:kinsoku/>
              <w:wordWrap/>
              <w:overflowPunct/>
              <w:topLinePunct w:val="0"/>
              <w:autoSpaceDE/>
              <w:autoSpaceDN/>
              <w:bidi w:val="0"/>
              <w:adjustRightInd/>
              <w:snapToGrid/>
              <w:spacing w:line="240" w:lineRule="exact"/>
              <w:textAlignment w:val="center"/>
              <w:rPr>
                <w:rFonts w:hint="eastAsia" w:asciiTheme="majorEastAsia" w:hAnsiTheme="majorEastAsia" w:eastAsiaTheme="majorEastAsia" w:cstheme="majorEastAsia"/>
                <w:color w:val="231F20"/>
                <w:sz w:val="18"/>
                <w:szCs w:val="18"/>
              </w:rPr>
            </w:pPr>
            <w:r>
              <w:rPr>
                <w:rFonts w:hint="default" w:asciiTheme="majorEastAsia" w:hAnsiTheme="majorEastAsia" w:eastAsiaTheme="majorEastAsia" w:cstheme="majorEastAsia"/>
                <w:color w:val="231F20"/>
                <w:kern w:val="0"/>
                <w:sz w:val="18"/>
                <w:szCs w:val="18"/>
                <w:lang w:val="en" w:bidi="ar"/>
              </w:rPr>
              <w:t>处</w:t>
            </w:r>
            <w:r>
              <w:rPr>
                <w:rFonts w:hint="eastAsia" w:asciiTheme="majorEastAsia" w:hAnsiTheme="majorEastAsia" w:eastAsiaTheme="majorEastAsia" w:cstheme="majorEastAsia"/>
                <w:color w:val="231F20"/>
                <w:kern w:val="0"/>
                <w:sz w:val="18"/>
                <w:szCs w:val="18"/>
                <w:lang w:bidi="ar"/>
              </w:rPr>
              <w:t>工程合同价款少于1%的罚款</w:t>
            </w:r>
          </w:p>
        </w:tc>
      </w:tr>
      <w:tr w14:paraId="25365E58">
        <w:tblPrEx>
          <w:tblCellMar>
            <w:top w:w="0" w:type="dxa"/>
            <w:left w:w="108" w:type="dxa"/>
            <w:bottom w:w="0" w:type="dxa"/>
            <w:right w:w="108" w:type="dxa"/>
          </w:tblCellMar>
        </w:tblPrEx>
        <w:trPr>
          <w:trHeight w:val="1518" w:hRule="atLeast"/>
        </w:trPr>
        <w:tc>
          <w:tcPr>
            <w:tcW w:w="62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3A2E053">
            <w:pPr>
              <w:jc w:val="center"/>
              <w:rPr>
                <w:rFonts w:hint="eastAsia" w:asciiTheme="majorEastAsia" w:hAnsiTheme="majorEastAsia" w:eastAsiaTheme="majorEastAsia" w:cstheme="majorEastAsia"/>
                <w:color w:val="000000"/>
                <w:sz w:val="18"/>
                <w:szCs w:val="18"/>
              </w:rPr>
            </w:pPr>
          </w:p>
        </w:tc>
        <w:tc>
          <w:tcPr>
            <w:tcW w:w="1260"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652310E6">
            <w:pPr>
              <w:rPr>
                <w:rFonts w:hint="eastAsia" w:asciiTheme="majorEastAsia" w:hAnsiTheme="majorEastAsia" w:eastAsiaTheme="majorEastAsia" w:cstheme="majorEastAsia"/>
                <w:color w:val="000000"/>
                <w:sz w:val="18"/>
                <w:szCs w:val="18"/>
              </w:rPr>
            </w:pPr>
          </w:p>
        </w:tc>
        <w:tc>
          <w:tcPr>
            <w:tcW w:w="3060"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5446DDCC">
            <w:pPr>
              <w:rPr>
                <w:rFonts w:hint="eastAsia" w:asciiTheme="majorEastAsia" w:hAnsiTheme="majorEastAsia" w:eastAsiaTheme="majorEastAsia" w:cstheme="majorEastAsia"/>
                <w:color w:val="000000"/>
                <w:sz w:val="18"/>
                <w:szCs w:val="18"/>
              </w:rPr>
            </w:pPr>
          </w:p>
        </w:tc>
        <w:tc>
          <w:tcPr>
            <w:tcW w:w="3345"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700C9839">
            <w:pPr>
              <w:rPr>
                <w:rFonts w:hint="eastAsia" w:asciiTheme="majorEastAsia" w:hAnsiTheme="majorEastAsia" w:eastAsiaTheme="majorEastAsia" w:cstheme="majorEastAsia"/>
                <w:color w:val="000000"/>
                <w:sz w:val="18"/>
                <w:szCs w:val="18"/>
              </w:rPr>
            </w:pP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2053AF">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color w:val="231F20"/>
                <w:sz w:val="18"/>
                <w:szCs w:val="18"/>
              </w:rPr>
            </w:pPr>
            <w:r>
              <w:rPr>
                <w:rFonts w:hint="eastAsia" w:asciiTheme="majorEastAsia" w:hAnsiTheme="majorEastAsia" w:eastAsiaTheme="majorEastAsia" w:cstheme="majorEastAsia"/>
                <w:color w:val="231F20"/>
                <w:kern w:val="0"/>
                <w:sz w:val="18"/>
                <w:szCs w:val="18"/>
                <w:lang w:bidi="ar"/>
              </w:rPr>
              <w:t>较重</w:t>
            </w:r>
          </w:p>
        </w:tc>
        <w:tc>
          <w:tcPr>
            <w:tcW w:w="33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C9AF3D">
            <w:pPr>
              <w:keepNext w:val="0"/>
              <w:keepLines w:val="0"/>
              <w:pageBreakBefore w:val="0"/>
              <w:widowControl/>
              <w:kinsoku/>
              <w:wordWrap/>
              <w:overflowPunct/>
              <w:topLinePunct w:val="0"/>
              <w:autoSpaceDE/>
              <w:autoSpaceDN/>
              <w:bidi w:val="0"/>
              <w:adjustRightInd/>
              <w:snapToGrid/>
              <w:spacing w:line="240" w:lineRule="exact"/>
              <w:textAlignment w:val="center"/>
              <w:rPr>
                <w:rFonts w:hint="eastAsia" w:asciiTheme="majorEastAsia" w:hAnsiTheme="majorEastAsia" w:eastAsiaTheme="majorEastAsia" w:cstheme="majorEastAsia"/>
                <w:color w:val="231F20"/>
                <w:sz w:val="18"/>
                <w:szCs w:val="18"/>
              </w:rPr>
            </w:pPr>
            <w:r>
              <w:rPr>
                <w:rFonts w:hint="eastAsia" w:asciiTheme="majorEastAsia" w:hAnsiTheme="majorEastAsia" w:eastAsiaTheme="majorEastAsia" w:cstheme="majorEastAsia"/>
                <w:color w:val="231F20"/>
                <w:kern w:val="0"/>
                <w:sz w:val="18"/>
                <w:szCs w:val="18"/>
                <w:lang w:bidi="ar"/>
              </w:rPr>
              <w:t>建设单位未取得施工许可证或者开工报告未经批准，擅自施工超过2个月不超过3个月的</w:t>
            </w:r>
          </w:p>
        </w:tc>
        <w:tc>
          <w:tcPr>
            <w:tcW w:w="23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69D0D3">
            <w:pPr>
              <w:keepNext w:val="0"/>
              <w:keepLines w:val="0"/>
              <w:pageBreakBefore w:val="0"/>
              <w:widowControl/>
              <w:kinsoku/>
              <w:wordWrap/>
              <w:overflowPunct/>
              <w:topLinePunct w:val="0"/>
              <w:autoSpaceDE/>
              <w:autoSpaceDN/>
              <w:bidi w:val="0"/>
              <w:adjustRightInd/>
              <w:snapToGrid/>
              <w:spacing w:line="240" w:lineRule="exact"/>
              <w:textAlignment w:val="center"/>
              <w:rPr>
                <w:rFonts w:hint="eastAsia" w:asciiTheme="majorEastAsia" w:hAnsiTheme="majorEastAsia" w:eastAsiaTheme="majorEastAsia" w:cstheme="majorEastAsia"/>
                <w:color w:val="231F20"/>
                <w:sz w:val="18"/>
                <w:szCs w:val="18"/>
              </w:rPr>
            </w:pPr>
            <w:r>
              <w:rPr>
                <w:rFonts w:hint="default" w:asciiTheme="majorEastAsia" w:hAnsiTheme="majorEastAsia" w:eastAsiaTheme="majorEastAsia" w:cstheme="majorEastAsia"/>
                <w:color w:val="231F20"/>
                <w:kern w:val="0"/>
                <w:sz w:val="18"/>
                <w:szCs w:val="18"/>
                <w:lang w:val="en" w:bidi="ar"/>
              </w:rPr>
              <w:t>处</w:t>
            </w:r>
            <w:r>
              <w:rPr>
                <w:rFonts w:hint="eastAsia" w:asciiTheme="majorEastAsia" w:hAnsiTheme="majorEastAsia" w:eastAsiaTheme="majorEastAsia" w:cstheme="majorEastAsia"/>
                <w:color w:val="231F20"/>
                <w:kern w:val="0"/>
                <w:sz w:val="18"/>
                <w:szCs w:val="18"/>
                <w:lang w:bidi="ar"/>
              </w:rPr>
              <w:t>工程合同价款1%以上少于1.5%的罚款</w:t>
            </w:r>
          </w:p>
        </w:tc>
      </w:tr>
      <w:tr w14:paraId="595449FB">
        <w:tblPrEx>
          <w:tblCellMar>
            <w:top w:w="0" w:type="dxa"/>
            <w:left w:w="108" w:type="dxa"/>
            <w:bottom w:w="0" w:type="dxa"/>
            <w:right w:w="108" w:type="dxa"/>
          </w:tblCellMar>
        </w:tblPrEx>
        <w:trPr>
          <w:trHeight w:val="1307" w:hRule="atLeast"/>
        </w:trPr>
        <w:tc>
          <w:tcPr>
            <w:tcW w:w="62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86B3233">
            <w:pPr>
              <w:jc w:val="center"/>
              <w:rPr>
                <w:rFonts w:hint="eastAsia" w:asciiTheme="majorEastAsia" w:hAnsiTheme="majorEastAsia" w:eastAsiaTheme="majorEastAsia" w:cstheme="majorEastAsia"/>
                <w:color w:val="000000"/>
                <w:sz w:val="18"/>
                <w:szCs w:val="18"/>
              </w:rPr>
            </w:pPr>
          </w:p>
        </w:tc>
        <w:tc>
          <w:tcPr>
            <w:tcW w:w="1260"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2D3E218D">
            <w:pPr>
              <w:rPr>
                <w:rFonts w:hint="eastAsia" w:asciiTheme="majorEastAsia" w:hAnsiTheme="majorEastAsia" w:eastAsiaTheme="majorEastAsia" w:cstheme="majorEastAsia"/>
                <w:color w:val="000000"/>
                <w:sz w:val="18"/>
                <w:szCs w:val="18"/>
              </w:rPr>
            </w:pPr>
          </w:p>
        </w:tc>
        <w:tc>
          <w:tcPr>
            <w:tcW w:w="3060"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5D677123">
            <w:pPr>
              <w:rPr>
                <w:rFonts w:hint="eastAsia" w:asciiTheme="majorEastAsia" w:hAnsiTheme="majorEastAsia" w:eastAsiaTheme="majorEastAsia" w:cstheme="majorEastAsia"/>
                <w:color w:val="000000"/>
                <w:sz w:val="18"/>
                <w:szCs w:val="18"/>
              </w:rPr>
            </w:pPr>
          </w:p>
        </w:tc>
        <w:tc>
          <w:tcPr>
            <w:tcW w:w="3345"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56AE2156">
            <w:pPr>
              <w:rPr>
                <w:rFonts w:hint="eastAsia" w:asciiTheme="majorEastAsia" w:hAnsiTheme="majorEastAsia" w:eastAsiaTheme="majorEastAsia" w:cstheme="majorEastAsia"/>
                <w:color w:val="000000"/>
                <w:sz w:val="18"/>
                <w:szCs w:val="18"/>
              </w:rPr>
            </w:pP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9B0C7C">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color w:val="231F20"/>
                <w:sz w:val="18"/>
                <w:szCs w:val="18"/>
              </w:rPr>
            </w:pPr>
            <w:r>
              <w:rPr>
                <w:rFonts w:hint="eastAsia" w:asciiTheme="majorEastAsia" w:hAnsiTheme="majorEastAsia" w:eastAsiaTheme="majorEastAsia" w:cstheme="majorEastAsia"/>
                <w:color w:val="231F20"/>
                <w:kern w:val="0"/>
                <w:sz w:val="18"/>
                <w:szCs w:val="18"/>
                <w:lang w:bidi="ar"/>
              </w:rPr>
              <w:t>严重</w:t>
            </w:r>
          </w:p>
        </w:tc>
        <w:tc>
          <w:tcPr>
            <w:tcW w:w="33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8B8C86">
            <w:pPr>
              <w:keepNext w:val="0"/>
              <w:keepLines w:val="0"/>
              <w:pageBreakBefore w:val="0"/>
              <w:widowControl/>
              <w:kinsoku/>
              <w:wordWrap/>
              <w:overflowPunct/>
              <w:topLinePunct w:val="0"/>
              <w:autoSpaceDE/>
              <w:autoSpaceDN/>
              <w:bidi w:val="0"/>
              <w:adjustRightInd/>
              <w:snapToGrid/>
              <w:spacing w:line="240" w:lineRule="exact"/>
              <w:textAlignment w:val="center"/>
              <w:rPr>
                <w:rFonts w:hint="eastAsia" w:asciiTheme="majorEastAsia" w:hAnsiTheme="majorEastAsia" w:eastAsiaTheme="majorEastAsia" w:cstheme="majorEastAsia"/>
                <w:color w:val="231F20"/>
                <w:sz w:val="18"/>
                <w:szCs w:val="18"/>
              </w:rPr>
            </w:pPr>
            <w:r>
              <w:rPr>
                <w:rFonts w:hint="eastAsia" w:asciiTheme="majorEastAsia" w:hAnsiTheme="majorEastAsia" w:eastAsiaTheme="majorEastAsia" w:cstheme="majorEastAsia"/>
                <w:color w:val="231F20"/>
                <w:kern w:val="0"/>
                <w:sz w:val="18"/>
                <w:szCs w:val="18"/>
                <w:lang w:bidi="ar"/>
              </w:rPr>
              <w:t>建设单位未取得施工许可证或者开工报告未经批准，擅自施工超过3个月不超过6个月的</w:t>
            </w:r>
          </w:p>
        </w:tc>
        <w:tc>
          <w:tcPr>
            <w:tcW w:w="23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84118C">
            <w:pPr>
              <w:keepNext w:val="0"/>
              <w:keepLines w:val="0"/>
              <w:pageBreakBefore w:val="0"/>
              <w:widowControl/>
              <w:kinsoku/>
              <w:wordWrap/>
              <w:overflowPunct/>
              <w:topLinePunct w:val="0"/>
              <w:autoSpaceDE/>
              <w:autoSpaceDN/>
              <w:bidi w:val="0"/>
              <w:adjustRightInd/>
              <w:snapToGrid/>
              <w:spacing w:line="240" w:lineRule="exact"/>
              <w:textAlignment w:val="center"/>
              <w:rPr>
                <w:rFonts w:hint="eastAsia" w:asciiTheme="majorEastAsia" w:hAnsiTheme="majorEastAsia" w:eastAsiaTheme="majorEastAsia" w:cstheme="majorEastAsia"/>
                <w:color w:val="231F20"/>
                <w:sz w:val="18"/>
                <w:szCs w:val="18"/>
              </w:rPr>
            </w:pPr>
            <w:r>
              <w:rPr>
                <w:rFonts w:hint="default" w:asciiTheme="majorEastAsia" w:hAnsiTheme="majorEastAsia" w:eastAsiaTheme="majorEastAsia" w:cstheme="majorEastAsia"/>
                <w:color w:val="231F20"/>
                <w:kern w:val="0"/>
                <w:sz w:val="18"/>
                <w:szCs w:val="18"/>
                <w:lang w:val="en" w:bidi="ar"/>
              </w:rPr>
              <w:t>处</w:t>
            </w:r>
            <w:r>
              <w:rPr>
                <w:rFonts w:hint="eastAsia" w:asciiTheme="majorEastAsia" w:hAnsiTheme="majorEastAsia" w:eastAsiaTheme="majorEastAsia" w:cstheme="majorEastAsia"/>
                <w:color w:val="231F20"/>
                <w:kern w:val="0"/>
                <w:sz w:val="18"/>
                <w:szCs w:val="18"/>
                <w:lang w:bidi="ar"/>
              </w:rPr>
              <w:t>工程合同价款1.5%以上少于1.8%的罚款</w:t>
            </w:r>
          </w:p>
        </w:tc>
      </w:tr>
      <w:tr w14:paraId="18B4CF25">
        <w:tblPrEx>
          <w:tblCellMar>
            <w:top w:w="0" w:type="dxa"/>
            <w:left w:w="108" w:type="dxa"/>
            <w:bottom w:w="0" w:type="dxa"/>
            <w:right w:w="108" w:type="dxa"/>
          </w:tblCellMar>
        </w:tblPrEx>
        <w:trPr>
          <w:trHeight w:val="1561" w:hRule="atLeast"/>
        </w:trPr>
        <w:tc>
          <w:tcPr>
            <w:tcW w:w="62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58601A6">
            <w:pPr>
              <w:jc w:val="center"/>
              <w:rPr>
                <w:rFonts w:hint="eastAsia" w:asciiTheme="majorEastAsia" w:hAnsiTheme="majorEastAsia" w:eastAsiaTheme="majorEastAsia" w:cstheme="majorEastAsia"/>
                <w:color w:val="000000"/>
                <w:sz w:val="18"/>
                <w:szCs w:val="18"/>
              </w:rPr>
            </w:pPr>
          </w:p>
        </w:tc>
        <w:tc>
          <w:tcPr>
            <w:tcW w:w="1260"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48AA94A4">
            <w:pPr>
              <w:rPr>
                <w:rFonts w:hint="eastAsia" w:asciiTheme="majorEastAsia" w:hAnsiTheme="majorEastAsia" w:eastAsiaTheme="majorEastAsia" w:cstheme="majorEastAsia"/>
                <w:color w:val="000000"/>
                <w:sz w:val="18"/>
                <w:szCs w:val="18"/>
              </w:rPr>
            </w:pPr>
          </w:p>
        </w:tc>
        <w:tc>
          <w:tcPr>
            <w:tcW w:w="3060"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77C65250">
            <w:pPr>
              <w:rPr>
                <w:rFonts w:hint="eastAsia" w:asciiTheme="majorEastAsia" w:hAnsiTheme="majorEastAsia" w:eastAsiaTheme="majorEastAsia" w:cstheme="majorEastAsia"/>
                <w:color w:val="000000"/>
                <w:sz w:val="18"/>
                <w:szCs w:val="18"/>
              </w:rPr>
            </w:pPr>
          </w:p>
        </w:tc>
        <w:tc>
          <w:tcPr>
            <w:tcW w:w="3345"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04A08219">
            <w:pPr>
              <w:rPr>
                <w:rFonts w:hint="eastAsia" w:asciiTheme="majorEastAsia" w:hAnsiTheme="majorEastAsia" w:eastAsiaTheme="majorEastAsia" w:cstheme="majorEastAsia"/>
                <w:color w:val="000000"/>
                <w:sz w:val="18"/>
                <w:szCs w:val="18"/>
              </w:rPr>
            </w:pP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0B0E99">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color w:val="231F20"/>
                <w:sz w:val="18"/>
                <w:szCs w:val="18"/>
              </w:rPr>
            </w:pPr>
            <w:r>
              <w:rPr>
                <w:rFonts w:hint="eastAsia" w:asciiTheme="majorEastAsia" w:hAnsiTheme="majorEastAsia" w:eastAsiaTheme="majorEastAsia" w:cstheme="majorEastAsia"/>
                <w:color w:val="231F20"/>
                <w:kern w:val="0"/>
                <w:sz w:val="18"/>
                <w:szCs w:val="18"/>
                <w:lang w:bidi="ar"/>
              </w:rPr>
              <w:t>特别严重</w:t>
            </w:r>
          </w:p>
        </w:tc>
        <w:tc>
          <w:tcPr>
            <w:tcW w:w="33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50C19C">
            <w:pPr>
              <w:keepNext w:val="0"/>
              <w:keepLines w:val="0"/>
              <w:pageBreakBefore w:val="0"/>
              <w:widowControl/>
              <w:kinsoku/>
              <w:wordWrap/>
              <w:overflowPunct/>
              <w:topLinePunct w:val="0"/>
              <w:autoSpaceDE/>
              <w:autoSpaceDN/>
              <w:bidi w:val="0"/>
              <w:adjustRightInd/>
              <w:snapToGrid/>
              <w:spacing w:line="240" w:lineRule="exact"/>
              <w:textAlignment w:val="center"/>
              <w:rPr>
                <w:rFonts w:hint="eastAsia" w:asciiTheme="majorEastAsia" w:hAnsiTheme="majorEastAsia" w:eastAsiaTheme="majorEastAsia" w:cstheme="majorEastAsia"/>
                <w:color w:val="231F20"/>
                <w:sz w:val="18"/>
                <w:szCs w:val="18"/>
              </w:rPr>
            </w:pPr>
            <w:r>
              <w:rPr>
                <w:rFonts w:hint="eastAsia" w:asciiTheme="majorEastAsia" w:hAnsiTheme="majorEastAsia" w:eastAsiaTheme="majorEastAsia" w:cstheme="majorEastAsia"/>
                <w:color w:val="231F20"/>
                <w:kern w:val="0"/>
                <w:sz w:val="18"/>
                <w:szCs w:val="18"/>
                <w:lang w:bidi="ar"/>
              </w:rPr>
              <w:t>建设单位未取得施工许可证或者开工报告未经批准，擅自施工超过6个月的或质量安全不符合国家强制性标准的</w:t>
            </w:r>
          </w:p>
        </w:tc>
        <w:tc>
          <w:tcPr>
            <w:tcW w:w="23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AFD5BD">
            <w:pPr>
              <w:keepNext w:val="0"/>
              <w:keepLines w:val="0"/>
              <w:pageBreakBefore w:val="0"/>
              <w:widowControl/>
              <w:kinsoku/>
              <w:wordWrap/>
              <w:overflowPunct/>
              <w:topLinePunct w:val="0"/>
              <w:autoSpaceDE/>
              <w:autoSpaceDN/>
              <w:bidi w:val="0"/>
              <w:adjustRightInd/>
              <w:snapToGrid/>
              <w:spacing w:line="240" w:lineRule="exact"/>
              <w:textAlignment w:val="center"/>
              <w:rPr>
                <w:rFonts w:hint="eastAsia" w:asciiTheme="majorEastAsia" w:hAnsiTheme="majorEastAsia" w:eastAsiaTheme="majorEastAsia" w:cstheme="majorEastAsia"/>
                <w:color w:val="231F20"/>
                <w:sz w:val="18"/>
                <w:szCs w:val="18"/>
              </w:rPr>
            </w:pPr>
            <w:r>
              <w:rPr>
                <w:rFonts w:hint="default" w:asciiTheme="majorEastAsia" w:hAnsiTheme="majorEastAsia" w:eastAsiaTheme="majorEastAsia" w:cstheme="majorEastAsia"/>
                <w:color w:val="231F20"/>
                <w:kern w:val="0"/>
                <w:sz w:val="18"/>
                <w:szCs w:val="18"/>
                <w:lang w:val="en" w:bidi="ar"/>
              </w:rPr>
              <w:t>处</w:t>
            </w:r>
            <w:r>
              <w:rPr>
                <w:rFonts w:hint="eastAsia" w:asciiTheme="majorEastAsia" w:hAnsiTheme="majorEastAsia" w:eastAsiaTheme="majorEastAsia" w:cstheme="majorEastAsia"/>
                <w:color w:val="231F20"/>
                <w:kern w:val="0"/>
                <w:sz w:val="18"/>
                <w:szCs w:val="18"/>
                <w:lang w:bidi="ar"/>
              </w:rPr>
              <w:t>工程合同价款1.8%以上2%以下的罚款</w:t>
            </w:r>
          </w:p>
        </w:tc>
      </w:tr>
    </w:tbl>
    <w:p w14:paraId="488E3656">
      <w:pPr>
        <w:rPr>
          <w:rFonts w:hint="eastAsia" w:asciiTheme="majorEastAsia" w:hAnsiTheme="majorEastAsia" w:eastAsiaTheme="majorEastAsia" w:cstheme="majorEastAsia"/>
          <w:sz w:val="18"/>
          <w:szCs w:val="18"/>
        </w:rPr>
      </w:pPr>
    </w:p>
    <w:sectPr>
      <w:pgSz w:w="16838" w:h="11906" w:orient="landscape"/>
      <w:pgMar w:top="1134" w:right="1134" w:bottom="1134"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DejaVu Sans">
    <w:altName w:val="Segoe Print"/>
    <w:panose1 w:val="020B0603030804020204"/>
    <w:charset w:val="00"/>
    <w:family w:val="auto"/>
    <w:pitch w:val="default"/>
    <w:sig w:usb0="00000000" w:usb1="00000000" w:usb2="0A246029" w:usb3="0400200C" w:csb0="600001FF" w:csb1="DFFF0000"/>
  </w:font>
  <w:font w:name="Nimbus Roman No9 L">
    <w:altName w:val="Segoe Print"/>
    <w:panose1 w:val="00000000000000000000"/>
    <w:charset w:val="00"/>
    <w:family w:val="auto"/>
    <w:pitch w:val="default"/>
    <w:sig w:usb0="00000000" w:usb1="00000000" w:usb2="00000000" w:usb3="00000000" w:csb0="00000000" w:csb1="00000000"/>
  </w:font>
  <w:font w:name="方正小标宋简体">
    <w:panose1 w:val="03000509000000000000"/>
    <w:charset w:val="86"/>
    <w:family w:val="script"/>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1"/>
  <w:bordersDoNotSurroundFooter w:val="1"/>
  <w:hideSpellingError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Dk3Y2JkYTBiMDgwODYwYzBmNjVjOGNkOGMwMTlmMTEifQ=="/>
  </w:docVars>
  <w:rsids>
    <w:rsidRoot w:val="44004473"/>
    <w:rsid w:val="000053FA"/>
    <w:rsid w:val="00095CA7"/>
    <w:rsid w:val="000F0484"/>
    <w:rsid w:val="00132812"/>
    <w:rsid w:val="0013520B"/>
    <w:rsid w:val="001B7632"/>
    <w:rsid w:val="001E592E"/>
    <w:rsid w:val="002B4EE5"/>
    <w:rsid w:val="00306642"/>
    <w:rsid w:val="003174BE"/>
    <w:rsid w:val="003418D3"/>
    <w:rsid w:val="003B5371"/>
    <w:rsid w:val="003B577C"/>
    <w:rsid w:val="00464316"/>
    <w:rsid w:val="004E1E30"/>
    <w:rsid w:val="004E5CF7"/>
    <w:rsid w:val="006262E4"/>
    <w:rsid w:val="006519E7"/>
    <w:rsid w:val="00727271"/>
    <w:rsid w:val="007C747C"/>
    <w:rsid w:val="00816AC0"/>
    <w:rsid w:val="00843D23"/>
    <w:rsid w:val="008D3F83"/>
    <w:rsid w:val="0097775C"/>
    <w:rsid w:val="00A3698E"/>
    <w:rsid w:val="00B86875"/>
    <w:rsid w:val="00BD300C"/>
    <w:rsid w:val="00C11781"/>
    <w:rsid w:val="00D37BD3"/>
    <w:rsid w:val="00E17A04"/>
    <w:rsid w:val="00F47CED"/>
    <w:rsid w:val="00FA6EA5"/>
    <w:rsid w:val="00FB2A4B"/>
    <w:rsid w:val="016B4E38"/>
    <w:rsid w:val="051E6A56"/>
    <w:rsid w:val="0B102933"/>
    <w:rsid w:val="0BBB68A3"/>
    <w:rsid w:val="0F5364E1"/>
    <w:rsid w:val="11235ED0"/>
    <w:rsid w:val="125E5884"/>
    <w:rsid w:val="13760178"/>
    <w:rsid w:val="137DEA82"/>
    <w:rsid w:val="1601480E"/>
    <w:rsid w:val="1D130280"/>
    <w:rsid w:val="21101533"/>
    <w:rsid w:val="262A1E53"/>
    <w:rsid w:val="2936618B"/>
    <w:rsid w:val="29533753"/>
    <w:rsid w:val="2ADB5F1B"/>
    <w:rsid w:val="2D7FFD01"/>
    <w:rsid w:val="2D986AF6"/>
    <w:rsid w:val="2EB80DEB"/>
    <w:rsid w:val="2F7B2B74"/>
    <w:rsid w:val="2FACE679"/>
    <w:rsid w:val="2FBF5F17"/>
    <w:rsid w:val="2FCFC563"/>
    <w:rsid w:val="318C1BF8"/>
    <w:rsid w:val="31F792E4"/>
    <w:rsid w:val="33ABB755"/>
    <w:rsid w:val="361FA3D9"/>
    <w:rsid w:val="39A24058"/>
    <w:rsid w:val="3A7244DD"/>
    <w:rsid w:val="3A7402E0"/>
    <w:rsid w:val="3BFB74D3"/>
    <w:rsid w:val="3DD73E04"/>
    <w:rsid w:val="3EA7064C"/>
    <w:rsid w:val="3FFD1425"/>
    <w:rsid w:val="44004473"/>
    <w:rsid w:val="457F2499"/>
    <w:rsid w:val="4B7F0E9E"/>
    <w:rsid w:val="4D6B6FFD"/>
    <w:rsid w:val="51466D04"/>
    <w:rsid w:val="58B4708B"/>
    <w:rsid w:val="5B2D62EA"/>
    <w:rsid w:val="5BA30044"/>
    <w:rsid w:val="5BBE1E0D"/>
    <w:rsid w:val="5F595478"/>
    <w:rsid w:val="5FADD5A2"/>
    <w:rsid w:val="5FE711BE"/>
    <w:rsid w:val="65426730"/>
    <w:rsid w:val="66FE4206"/>
    <w:rsid w:val="69ED5597"/>
    <w:rsid w:val="6BD77EA4"/>
    <w:rsid w:val="6DB43992"/>
    <w:rsid w:val="6F77B64D"/>
    <w:rsid w:val="6F8B061C"/>
    <w:rsid w:val="70656B21"/>
    <w:rsid w:val="73EF2349"/>
    <w:rsid w:val="756F2466"/>
    <w:rsid w:val="77A14B96"/>
    <w:rsid w:val="7A779632"/>
    <w:rsid w:val="7A77DB56"/>
    <w:rsid w:val="7B7B96CC"/>
    <w:rsid w:val="7BA8411D"/>
    <w:rsid w:val="7DFEB8FB"/>
    <w:rsid w:val="7FEB6F1D"/>
    <w:rsid w:val="9B4E8D7C"/>
    <w:rsid w:val="AFBD35DA"/>
    <w:rsid w:val="B0B7AACE"/>
    <w:rsid w:val="BD3CA252"/>
    <w:rsid w:val="BDD72A60"/>
    <w:rsid w:val="BFEA3916"/>
    <w:rsid w:val="CE6B4276"/>
    <w:rsid w:val="D7AE5D18"/>
    <w:rsid w:val="DEFF0394"/>
    <w:rsid w:val="E82737DC"/>
    <w:rsid w:val="EB3E13C3"/>
    <w:rsid w:val="EFBF1663"/>
    <w:rsid w:val="EFBFE9A1"/>
    <w:rsid w:val="EFEB205C"/>
    <w:rsid w:val="EFFF60F4"/>
    <w:rsid w:val="F778328B"/>
    <w:rsid w:val="FBDD953A"/>
    <w:rsid w:val="FD8D4141"/>
    <w:rsid w:val="FDC7C271"/>
    <w:rsid w:val="FDF1F833"/>
    <w:rsid w:val="FDFFF1FF"/>
    <w:rsid w:val="FF6D49A7"/>
    <w:rsid w:val="FFFF91D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footer"/>
    <w:basedOn w:val="1"/>
    <w:link w:val="10"/>
    <w:qFormat/>
    <w:uiPriority w:val="0"/>
    <w:pPr>
      <w:tabs>
        <w:tab w:val="center" w:pos="4153"/>
        <w:tab w:val="right" w:pos="8306"/>
      </w:tabs>
      <w:snapToGrid w:val="0"/>
      <w:jc w:val="left"/>
    </w:pPr>
    <w:rPr>
      <w:sz w:val="18"/>
      <w:szCs w:val="18"/>
    </w:rPr>
  </w:style>
  <w:style w:type="paragraph" w:styleId="4">
    <w:name w:val="header"/>
    <w:basedOn w:val="1"/>
    <w:link w:val="9"/>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font61"/>
    <w:basedOn w:val="6"/>
    <w:qFormat/>
    <w:uiPriority w:val="0"/>
    <w:rPr>
      <w:rFonts w:ascii="Arial" w:hAnsi="Arial" w:cs="Arial"/>
      <w:color w:val="000000"/>
      <w:sz w:val="20"/>
      <w:szCs w:val="20"/>
      <w:u w:val="none"/>
    </w:rPr>
  </w:style>
  <w:style w:type="character" w:customStyle="1" w:styleId="8">
    <w:name w:val="font01"/>
    <w:basedOn w:val="6"/>
    <w:qFormat/>
    <w:uiPriority w:val="0"/>
    <w:rPr>
      <w:rFonts w:hint="eastAsia" w:ascii="仿宋" w:hAnsi="仿宋" w:eastAsia="仿宋" w:cs="仿宋"/>
      <w:color w:val="000000"/>
      <w:sz w:val="20"/>
      <w:szCs w:val="20"/>
      <w:u w:val="none"/>
    </w:rPr>
  </w:style>
  <w:style w:type="character" w:customStyle="1" w:styleId="9">
    <w:name w:val="页眉 字符"/>
    <w:basedOn w:val="6"/>
    <w:link w:val="4"/>
    <w:qFormat/>
    <w:uiPriority w:val="0"/>
    <w:rPr>
      <w:rFonts w:asciiTheme="minorHAnsi" w:hAnsiTheme="minorHAnsi" w:eastAsiaTheme="minorEastAsia" w:cstheme="minorBidi"/>
      <w:kern w:val="2"/>
      <w:sz w:val="18"/>
      <w:szCs w:val="18"/>
    </w:rPr>
  </w:style>
  <w:style w:type="character" w:customStyle="1" w:styleId="10">
    <w:name w:val="页脚 字符"/>
    <w:basedOn w:val="6"/>
    <w:link w:val="3"/>
    <w:qFormat/>
    <w:uiPriority w:val="0"/>
    <w:rPr>
      <w:rFonts w:asciiTheme="minorHAnsi" w:hAnsiTheme="minorHAnsi" w:eastAsiaTheme="minorEastAsia" w:cstheme="minorBidi"/>
      <w:kern w:val="2"/>
      <w:sz w:val="18"/>
      <w:szCs w:val="18"/>
    </w:rPr>
  </w:style>
  <w:style w:type="paragraph" w:customStyle="1" w:styleId="11">
    <w:name w:val="font0"/>
    <w:basedOn w:val="1"/>
    <w:qFormat/>
    <w:uiPriority w:val="0"/>
    <w:pPr>
      <w:widowControl/>
      <w:spacing w:before="100" w:beforeAutospacing="1" w:after="100" w:afterAutospacing="1"/>
      <w:jc w:val="left"/>
    </w:pPr>
    <w:rPr>
      <w:rFonts w:ascii="宋体" w:hAnsi="宋体" w:eastAsia="宋体" w:cs="宋体"/>
      <w:color w:val="000000"/>
      <w:kern w:val="0"/>
      <w:sz w:val="24"/>
    </w:rPr>
  </w:style>
  <w:style w:type="paragraph" w:customStyle="1" w:styleId="12">
    <w:name w:val="font1"/>
    <w:basedOn w:val="1"/>
    <w:qFormat/>
    <w:uiPriority w:val="0"/>
    <w:pPr>
      <w:widowControl/>
      <w:spacing w:before="100" w:beforeAutospacing="1" w:after="100" w:afterAutospacing="1"/>
      <w:jc w:val="left"/>
    </w:pPr>
    <w:rPr>
      <w:rFonts w:ascii="仿宋_GB2312" w:hAnsi="宋体" w:eastAsia="仿宋_GB2312" w:cs="宋体"/>
      <w:color w:val="000000"/>
      <w:kern w:val="0"/>
      <w:sz w:val="16"/>
      <w:szCs w:val="16"/>
    </w:rPr>
  </w:style>
  <w:style w:type="paragraph" w:customStyle="1" w:styleId="13">
    <w:name w:val="font2"/>
    <w:basedOn w:val="1"/>
    <w:qFormat/>
    <w:uiPriority w:val="0"/>
    <w:pPr>
      <w:widowControl/>
      <w:spacing w:before="100" w:beforeAutospacing="1" w:after="100" w:afterAutospacing="1"/>
      <w:jc w:val="left"/>
    </w:pPr>
    <w:rPr>
      <w:rFonts w:ascii="仿宋_GB2312" w:hAnsi="宋体" w:eastAsia="仿宋_GB2312" w:cs="宋体"/>
      <w:color w:val="000000"/>
      <w:kern w:val="0"/>
      <w:sz w:val="20"/>
      <w:szCs w:val="20"/>
    </w:rPr>
  </w:style>
  <w:style w:type="paragraph" w:customStyle="1" w:styleId="14">
    <w:name w:val="font3"/>
    <w:basedOn w:val="1"/>
    <w:qFormat/>
    <w:uiPriority w:val="0"/>
    <w:pPr>
      <w:widowControl/>
      <w:spacing w:before="100" w:beforeAutospacing="1" w:after="100" w:afterAutospacing="1"/>
      <w:jc w:val="left"/>
    </w:pPr>
    <w:rPr>
      <w:rFonts w:ascii="仿宋_GB2312" w:hAnsi="宋体" w:eastAsia="仿宋_GB2312" w:cs="宋体"/>
      <w:color w:val="000000"/>
      <w:kern w:val="0"/>
      <w:sz w:val="22"/>
      <w:szCs w:val="22"/>
    </w:rPr>
  </w:style>
  <w:style w:type="paragraph" w:customStyle="1" w:styleId="15">
    <w:name w:val="font4"/>
    <w:basedOn w:val="1"/>
    <w:qFormat/>
    <w:uiPriority w:val="0"/>
    <w:pPr>
      <w:widowControl/>
      <w:spacing w:before="100" w:beforeAutospacing="1" w:after="100" w:afterAutospacing="1"/>
      <w:jc w:val="left"/>
    </w:pPr>
    <w:rPr>
      <w:rFonts w:ascii="仿宋_GB2312" w:hAnsi="宋体" w:eastAsia="仿宋_GB2312" w:cs="宋体"/>
      <w:color w:val="FF0000"/>
      <w:kern w:val="0"/>
      <w:sz w:val="16"/>
      <w:szCs w:val="16"/>
    </w:rPr>
  </w:style>
  <w:style w:type="paragraph" w:customStyle="1" w:styleId="16">
    <w:name w:val="font5"/>
    <w:basedOn w:val="1"/>
    <w:qFormat/>
    <w:uiPriority w:val="0"/>
    <w:pPr>
      <w:widowControl/>
      <w:spacing w:before="100" w:beforeAutospacing="1" w:after="100" w:afterAutospacing="1"/>
      <w:jc w:val="left"/>
    </w:pPr>
    <w:rPr>
      <w:rFonts w:ascii="仿宋_GB2312" w:hAnsi="宋体" w:eastAsia="仿宋_GB2312" w:cs="宋体"/>
      <w:b/>
      <w:bCs/>
      <w:color w:val="000000"/>
      <w:kern w:val="0"/>
      <w:sz w:val="16"/>
      <w:szCs w:val="16"/>
    </w:rPr>
  </w:style>
  <w:style w:type="paragraph" w:customStyle="1" w:styleId="17">
    <w:name w:val="font6"/>
    <w:basedOn w:val="1"/>
    <w:qFormat/>
    <w:uiPriority w:val="0"/>
    <w:pPr>
      <w:widowControl/>
      <w:spacing w:before="100" w:beforeAutospacing="1" w:after="100" w:afterAutospacing="1"/>
      <w:jc w:val="left"/>
    </w:pPr>
    <w:rPr>
      <w:rFonts w:ascii="仿宋_GB2312" w:hAnsi="宋体" w:eastAsia="仿宋_GB2312" w:cs="宋体"/>
      <w:color w:val="000000"/>
      <w:kern w:val="0"/>
      <w:sz w:val="20"/>
      <w:szCs w:val="20"/>
    </w:rPr>
  </w:style>
  <w:style w:type="paragraph" w:customStyle="1" w:styleId="18">
    <w:name w:val="font7"/>
    <w:basedOn w:val="1"/>
    <w:qFormat/>
    <w:uiPriority w:val="0"/>
    <w:pPr>
      <w:widowControl/>
      <w:spacing w:before="100" w:beforeAutospacing="1" w:after="100" w:afterAutospacing="1"/>
      <w:jc w:val="left"/>
    </w:pPr>
    <w:rPr>
      <w:rFonts w:ascii="仿宋_GB2312" w:hAnsi="宋体" w:eastAsia="仿宋_GB2312" w:cs="宋体"/>
      <w:b/>
      <w:bCs/>
      <w:color w:val="000000"/>
      <w:kern w:val="0"/>
      <w:sz w:val="20"/>
      <w:szCs w:val="20"/>
    </w:rPr>
  </w:style>
  <w:style w:type="paragraph" w:customStyle="1" w:styleId="19">
    <w:name w:val="font8"/>
    <w:basedOn w:val="1"/>
    <w:qFormat/>
    <w:uiPriority w:val="0"/>
    <w:pPr>
      <w:widowControl/>
      <w:spacing w:before="100" w:beforeAutospacing="1" w:after="100" w:afterAutospacing="1"/>
      <w:jc w:val="left"/>
    </w:pPr>
    <w:rPr>
      <w:rFonts w:ascii="仿宋_GB2312" w:hAnsi="宋体" w:eastAsia="仿宋_GB2312" w:cs="宋体"/>
      <w:i/>
      <w:iCs/>
      <w:color w:val="000000"/>
      <w:kern w:val="0"/>
      <w:sz w:val="20"/>
      <w:szCs w:val="20"/>
    </w:rPr>
  </w:style>
  <w:style w:type="paragraph" w:customStyle="1" w:styleId="20">
    <w:name w:val="font9"/>
    <w:basedOn w:val="1"/>
    <w:qFormat/>
    <w:uiPriority w:val="0"/>
    <w:pPr>
      <w:widowControl/>
      <w:spacing w:before="100" w:beforeAutospacing="1" w:after="100" w:afterAutospacing="1"/>
      <w:jc w:val="left"/>
    </w:pPr>
    <w:rPr>
      <w:rFonts w:ascii="Arial" w:hAnsi="Arial" w:eastAsia="宋体" w:cs="Arial"/>
      <w:color w:val="000000"/>
      <w:kern w:val="0"/>
      <w:sz w:val="20"/>
      <w:szCs w:val="20"/>
    </w:rPr>
  </w:style>
  <w:style w:type="paragraph" w:customStyle="1" w:styleId="21">
    <w:name w:val="font10"/>
    <w:basedOn w:val="1"/>
    <w:qFormat/>
    <w:uiPriority w:val="0"/>
    <w:pPr>
      <w:widowControl/>
      <w:spacing w:before="100" w:beforeAutospacing="1" w:after="100" w:afterAutospacing="1"/>
      <w:jc w:val="left"/>
    </w:pPr>
    <w:rPr>
      <w:rFonts w:ascii="DejaVu Sans" w:hAnsi="DejaVu Sans" w:eastAsia="宋体" w:cs="DejaVu Sans"/>
      <w:color w:val="000000"/>
      <w:kern w:val="0"/>
      <w:sz w:val="20"/>
      <w:szCs w:val="20"/>
    </w:rPr>
  </w:style>
  <w:style w:type="paragraph" w:customStyle="1" w:styleId="22">
    <w:name w:val="et2"/>
    <w:basedOn w:val="1"/>
    <w:qFormat/>
    <w:uiPriority w:val="0"/>
    <w:pPr>
      <w:widowControl/>
      <w:spacing w:before="100" w:beforeAutospacing="1" w:after="100" w:afterAutospacing="1"/>
      <w:jc w:val="center"/>
    </w:pPr>
    <w:rPr>
      <w:rFonts w:ascii="仿宋_GB2312" w:hAnsi="宋体" w:eastAsia="仿宋_GB2312" w:cs="宋体"/>
      <w:kern w:val="0"/>
      <w:sz w:val="16"/>
      <w:szCs w:val="16"/>
    </w:rPr>
  </w:style>
  <w:style w:type="paragraph" w:customStyle="1" w:styleId="23">
    <w:name w:val="et3"/>
    <w:basedOn w:val="1"/>
    <w:qFormat/>
    <w:uiPriority w:val="0"/>
    <w:pPr>
      <w:widowControl/>
      <w:spacing w:before="100" w:beforeAutospacing="1" w:after="100" w:afterAutospacing="1"/>
      <w:jc w:val="center"/>
    </w:pPr>
    <w:rPr>
      <w:rFonts w:ascii="仿宋_GB2312" w:hAnsi="宋体" w:eastAsia="仿宋_GB2312" w:cs="宋体"/>
      <w:kern w:val="0"/>
      <w:sz w:val="20"/>
      <w:szCs w:val="20"/>
    </w:rPr>
  </w:style>
  <w:style w:type="paragraph" w:customStyle="1" w:styleId="24">
    <w:name w:val="et4"/>
    <w:basedOn w:val="1"/>
    <w:qFormat/>
    <w:uiPriority w:val="0"/>
    <w:pPr>
      <w:widowControl/>
      <w:spacing w:before="100" w:beforeAutospacing="1" w:after="100" w:afterAutospacing="1"/>
    </w:pPr>
    <w:rPr>
      <w:rFonts w:ascii="仿宋_GB2312" w:hAnsi="宋体" w:eastAsia="仿宋_GB2312" w:cs="宋体"/>
      <w:kern w:val="0"/>
      <w:sz w:val="20"/>
      <w:szCs w:val="20"/>
    </w:rPr>
  </w:style>
  <w:style w:type="paragraph" w:customStyle="1" w:styleId="25">
    <w:name w:val="et5"/>
    <w:basedOn w:val="1"/>
    <w:qFormat/>
    <w:uiPriority w:val="0"/>
    <w:pPr>
      <w:widowControl/>
      <w:spacing w:before="100" w:beforeAutospacing="1" w:after="100" w:afterAutospacing="1"/>
      <w:jc w:val="left"/>
    </w:pPr>
    <w:rPr>
      <w:rFonts w:ascii="仿宋_GB2312" w:hAnsi="宋体" w:eastAsia="仿宋_GB2312" w:cs="宋体"/>
      <w:kern w:val="0"/>
      <w:sz w:val="20"/>
      <w:szCs w:val="20"/>
    </w:rPr>
  </w:style>
  <w:style w:type="paragraph" w:customStyle="1" w:styleId="26">
    <w:name w:val="et6"/>
    <w:basedOn w:val="1"/>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center"/>
    </w:pPr>
    <w:rPr>
      <w:rFonts w:ascii="仿宋_GB2312" w:hAnsi="宋体" w:eastAsia="仿宋_GB2312" w:cs="宋体"/>
      <w:kern w:val="0"/>
      <w:sz w:val="20"/>
      <w:szCs w:val="20"/>
    </w:rPr>
  </w:style>
  <w:style w:type="paragraph" w:customStyle="1" w:styleId="27">
    <w:name w:val="et7"/>
    <w:basedOn w:val="1"/>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left"/>
    </w:pPr>
    <w:rPr>
      <w:rFonts w:ascii="仿宋_GB2312" w:hAnsi="宋体" w:eastAsia="仿宋_GB2312" w:cs="宋体"/>
      <w:kern w:val="0"/>
      <w:sz w:val="20"/>
      <w:szCs w:val="20"/>
    </w:rPr>
  </w:style>
  <w:style w:type="paragraph" w:customStyle="1" w:styleId="28">
    <w:name w:val="et8"/>
    <w:basedOn w:val="1"/>
    <w:qFormat/>
    <w:uiPriority w:val="0"/>
    <w:pPr>
      <w:widowControl/>
      <w:spacing w:before="100" w:beforeAutospacing="1" w:after="100" w:afterAutospacing="1"/>
      <w:jc w:val="left"/>
    </w:pPr>
    <w:rPr>
      <w:rFonts w:ascii="仿宋_GB2312" w:hAnsi="宋体" w:eastAsia="仿宋_GB2312" w:cs="宋体"/>
      <w:color w:val="FF0000"/>
      <w:kern w:val="0"/>
      <w:sz w:val="16"/>
      <w:szCs w:val="16"/>
    </w:rPr>
  </w:style>
  <w:style w:type="paragraph" w:customStyle="1" w:styleId="29">
    <w:name w:val="et9"/>
    <w:basedOn w:val="1"/>
    <w:qFormat/>
    <w:uiPriority w:val="0"/>
    <w:pPr>
      <w:widowControl/>
      <w:spacing w:before="100" w:beforeAutospacing="1" w:after="100" w:afterAutospacing="1"/>
      <w:jc w:val="left"/>
    </w:pPr>
    <w:rPr>
      <w:rFonts w:ascii="仿宋_GB2312" w:hAnsi="宋体" w:eastAsia="仿宋_GB2312" w:cs="宋体"/>
      <w:color w:val="FF0000"/>
      <w:kern w:val="0"/>
      <w:sz w:val="16"/>
      <w:szCs w:val="16"/>
    </w:rPr>
  </w:style>
  <w:style w:type="paragraph" w:customStyle="1" w:styleId="30">
    <w:name w:val="et10"/>
    <w:basedOn w:val="1"/>
    <w:qFormat/>
    <w:uiPriority w:val="0"/>
    <w:pPr>
      <w:widowControl/>
      <w:spacing w:before="100" w:beforeAutospacing="1" w:after="100" w:afterAutospacing="1"/>
      <w:jc w:val="left"/>
    </w:pPr>
    <w:rPr>
      <w:rFonts w:ascii="仿宋_GB2312" w:hAnsi="宋体" w:eastAsia="仿宋_GB2312" w:cs="宋体"/>
      <w:kern w:val="0"/>
      <w:sz w:val="16"/>
      <w:szCs w:val="16"/>
    </w:rPr>
  </w:style>
  <w:style w:type="paragraph" w:customStyle="1" w:styleId="31">
    <w:name w:val="et11"/>
    <w:basedOn w:val="1"/>
    <w:qFormat/>
    <w:uiPriority w:val="0"/>
    <w:pPr>
      <w:widowControl/>
      <w:pBdr>
        <w:left w:val="single" w:color="000000" w:sz="4" w:space="0"/>
        <w:bottom w:val="single" w:color="000000" w:sz="4" w:space="0"/>
        <w:right w:val="single" w:color="000000" w:sz="4" w:space="0"/>
      </w:pBdr>
      <w:spacing w:before="100" w:beforeAutospacing="1" w:after="100" w:afterAutospacing="1"/>
      <w:jc w:val="center"/>
    </w:pPr>
    <w:rPr>
      <w:rFonts w:ascii="仿宋_GB2312" w:hAnsi="宋体" w:eastAsia="仿宋_GB2312" w:cs="宋体"/>
      <w:b/>
      <w:bCs/>
      <w:color w:val="000000"/>
      <w:kern w:val="0"/>
      <w:sz w:val="16"/>
      <w:szCs w:val="16"/>
    </w:rPr>
  </w:style>
  <w:style w:type="paragraph" w:customStyle="1" w:styleId="32">
    <w:name w:val="et12"/>
    <w:basedOn w:val="1"/>
    <w:qFormat/>
    <w:uiPriority w:val="0"/>
    <w:pPr>
      <w:widowControl/>
      <w:pBdr>
        <w:left w:val="single" w:color="000000" w:sz="4" w:space="0"/>
        <w:bottom w:val="single" w:color="000000" w:sz="4" w:space="0"/>
        <w:right w:val="single" w:color="000000" w:sz="4" w:space="0"/>
      </w:pBdr>
      <w:spacing w:before="100" w:beforeAutospacing="1" w:after="100" w:afterAutospacing="1"/>
      <w:jc w:val="center"/>
    </w:pPr>
    <w:rPr>
      <w:rFonts w:ascii="仿宋_GB2312" w:hAnsi="宋体" w:eastAsia="仿宋_GB2312" w:cs="宋体"/>
      <w:b/>
      <w:bCs/>
      <w:color w:val="000000"/>
      <w:kern w:val="0"/>
      <w:sz w:val="20"/>
      <w:szCs w:val="20"/>
    </w:rPr>
  </w:style>
  <w:style w:type="paragraph" w:customStyle="1" w:styleId="33">
    <w:name w:val="et13"/>
    <w:basedOn w:val="1"/>
    <w:qFormat/>
    <w:uiPriority w:val="0"/>
    <w:pPr>
      <w:widowControl/>
      <w:pBdr>
        <w:left w:val="single" w:color="000000" w:sz="4" w:space="0"/>
        <w:bottom w:val="single" w:color="000000" w:sz="4" w:space="0"/>
        <w:right w:val="single" w:color="000000" w:sz="4" w:space="0"/>
      </w:pBdr>
      <w:spacing w:before="100" w:beforeAutospacing="1" w:after="100" w:afterAutospacing="1"/>
    </w:pPr>
    <w:rPr>
      <w:rFonts w:ascii="仿宋_GB2312" w:hAnsi="宋体" w:eastAsia="仿宋_GB2312" w:cs="宋体"/>
      <w:b/>
      <w:bCs/>
      <w:color w:val="000000"/>
      <w:kern w:val="0"/>
      <w:sz w:val="20"/>
      <w:szCs w:val="20"/>
    </w:rPr>
  </w:style>
  <w:style w:type="paragraph" w:customStyle="1" w:styleId="34">
    <w:name w:val="et14"/>
    <w:basedOn w:val="1"/>
    <w:qFormat/>
    <w:uiPriority w:val="0"/>
    <w:pPr>
      <w:widowControl/>
      <w:pBdr>
        <w:left w:val="single" w:color="000000" w:sz="4" w:space="0"/>
        <w:bottom w:val="single" w:color="000000" w:sz="4" w:space="0"/>
      </w:pBdr>
      <w:spacing w:before="100" w:beforeAutospacing="1" w:after="100" w:afterAutospacing="1"/>
      <w:jc w:val="center"/>
    </w:pPr>
    <w:rPr>
      <w:rFonts w:ascii="仿宋_GB2312" w:hAnsi="宋体" w:eastAsia="仿宋_GB2312" w:cs="宋体"/>
      <w:b/>
      <w:bCs/>
      <w:color w:val="000000"/>
      <w:kern w:val="0"/>
      <w:sz w:val="20"/>
      <w:szCs w:val="20"/>
    </w:rPr>
  </w:style>
  <w:style w:type="paragraph" w:customStyle="1" w:styleId="35">
    <w:name w:val="et15"/>
    <w:basedOn w:val="1"/>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center"/>
    </w:pPr>
    <w:rPr>
      <w:rFonts w:ascii="仿宋_GB2312" w:hAnsi="宋体" w:eastAsia="仿宋_GB2312" w:cs="宋体"/>
      <w:color w:val="000000"/>
      <w:kern w:val="0"/>
      <w:sz w:val="20"/>
      <w:szCs w:val="20"/>
    </w:rPr>
  </w:style>
  <w:style w:type="paragraph" w:customStyle="1" w:styleId="36">
    <w:name w:val="et17"/>
    <w:basedOn w:val="1"/>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pPr>
    <w:rPr>
      <w:rFonts w:ascii="仿宋_GB2312" w:hAnsi="宋体" w:eastAsia="仿宋_GB2312" w:cs="宋体"/>
      <w:color w:val="000000"/>
      <w:kern w:val="0"/>
      <w:sz w:val="20"/>
      <w:szCs w:val="20"/>
    </w:rPr>
  </w:style>
  <w:style w:type="paragraph" w:customStyle="1" w:styleId="37">
    <w:name w:val="et18"/>
    <w:basedOn w:val="1"/>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left"/>
    </w:pPr>
    <w:rPr>
      <w:rFonts w:ascii="仿宋_GB2312" w:hAnsi="宋体" w:eastAsia="仿宋_GB2312" w:cs="宋体"/>
      <w:color w:val="000000"/>
      <w:kern w:val="0"/>
      <w:sz w:val="20"/>
      <w:szCs w:val="20"/>
    </w:rPr>
  </w:style>
  <w:style w:type="paragraph" w:customStyle="1" w:styleId="38">
    <w:name w:val="et19"/>
    <w:basedOn w:val="1"/>
    <w:qFormat/>
    <w:uiPriority w:val="0"/>
    <w:pPr>
      <w:widowControl/>
      <w:pBdr>
        <w:top w:val="single" w:color="000000" w:sz="4" w:space="0"/>
        <w:left w:val="single" w:color="000000" w:sz="4" w:space="0"/>
        <w:bottom w:val="single" w:color="000000" w:sz="4" w:space="0"/>
      </w:pBdr>
      <w:spacing w:before="100" w:beforeAutospacing="1" w:after="100" w:afterAutospacing="1"/>
      <w:jc w:val="left"/>
    </w:pPr>
    <w:rPr>
      <w:rFonts w:ascii="仿宋_GB2312" w:hAnsi="宋体" w:eastAsia="仿宋_GB2312" w:cs="宋体"/>
      <w:color w:val="000000"/>
      <w:kern w:val="0"/>
      <w:sz w:val="20"/>
      <w:szCs w:val="20"/>
    </w:rPr>
  </w:style>
  <w:style w:type="paragraph" w:customStyle="1" w:styleId="39">
    <w:name w:val="et22"/>
    <w:basedOn w:val="1"/>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pPr>
    <w:rPr>
      <w:rFonts w:ascii="仿宋_GB2312" w:hAnsi="宋体" w:eastAsia="仿宋_GB2312" w:cs="宋体"/>
      <w:color w:val="000000"/>
      <w:kern w:val="0"/>
      <w:sz w:val="20"/>
      <w:szCs w:val="20"/>
    </w:rPr>
  </w:style>
  <w:style w:type="paragraph" w:customStyle="1" w:styleId="40">
    <w:name w:val="et23"/>
    <w:basedOn w:val="1"/>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left"/>
    </w:pPr>
    <w:rPr>
      <w:rFonts w:ascii="仿宋_GB2312" w:hAnsi="宋体" w:eastAsia="仿宋_GB2312" w:cs="宋体"/>
      <w:color w:val="000000"/>
      <w:kern w:val="0"/>
      <w:sz w:val="20"/>
      <w:szCs w:val="20"/>
    </w:rPr>
  </w:style>
  <w:style w:type="paragraph" w:customStyle="1" w:styleId="41">
    <w:name w:val="et24"/>
    <w:basedOn w:val="1"/>
    <w:qFormat/>
    <w:uiPriority w:val="0"/>
    <w:pPr>
      <w:widowControl/>
      <w:pBdr>
        <w:top w:val="single" w:color="000000" w:sz="4" w:space="0"/>
        <w:left w:val="single" w:color="000000" w:sz="4" w:space="0"/>
        <w:right w:val="single" w:color="000000" w:sz="4" w:space="0"/>
      </w:pBdr>
      <w:spacing w:before="100" w:beforeAutospacing="1" w:after="100" w:afterAutospacing="1"/>
      <w:jc w:val="center"/>
    </w:pPr>
    <w:rPr>
      <w:rFonts w:ascii="仿宋_GB2312" w:hAnsi="宋体" w:eastAsia="仿宋_GB2312" w:cs="宋体"/>
      <w:color w:val="000000"/>
      <w:kern w:val="0"/>
      <w:sz w:val="20"/>
      <w:szCs w:val="20"/>
    </w:rPr>
  </w:style>
  <w:style w:type="paragraph" w:customStyle="1" w:styleId="42">
    <w:name w:val="et25"/>
    <w:basedOn w:val="1"/>
    <w:qFormat/>
    <w:uiPriority w:val="0"/>
    <w:pPr>
      <w:widowControl/>
      <w:pBdr>
        <w:top w:val="single" w:color="000000" w:sz="4" w:space="0"/>
        <w:left w:val="single" w:color="000000" w:sz="4" w:space="0"/>
        <w:right w:val="single" w:color="000000" w:sz="4" w:space="0"/>
      </w:pBdr>
      <w:spacing w:before="100" w:beforeAutospacing="1" w:after="100" w:afterAutospacing="1"/>
      <w:jc w:val="left"/>
    </w:pPr>
    <w:rPr>
      <w:rFonts w:ascii="仿宋_GB2312" w:hAnsi="宋体" w:eastAsia="仿宋_GB2312" w:cs="宋体"/>
      <w:color w:val="000000"/>
      <w:kern w:val="0"/>
      <w:sz w:val="20"/>
      <w:szCs w:val="20"/>
    </w:rPr>
  </w:style>
  <w:style w:type="paragraph" w:customStyle="1" w:styleId="43">
    <w:name w:val="et26"/>
    <w:basedOn w:val="1"/>
    <w:qFormat/>
    <w:uiPriority w:val="0"/>
    <w:pPr>
      <w:widowControl/>
      <w:pBdr>
        <w:top w:val="single" w:color="000000" w:sz="4" w:space="0"/>
        <w:left w:val="single" w:color="000000" w:sz="4" w:space="0"/>
        <w:right w:val="single" w:color="000000" w:sz="4" w:space="0"/>
      </w:pBdr>
      <w:spacing w:before="100" w:beforeAutospacing="1" w:after="100" w:afterAutospacing="1"/>
      <w:jc w:val="center"/>
    </w:pPr>
    <w:rPr>
      <w:rFonts w:ascii="仿宋_GB2312" w:hAnsi="宋体" w:eastAsia="仿宋_GB2312" w:cs="宋体"/>
      <w:color w:val="000000"/>
      <w:kern w:val="0"/>
      <w:sz w:val="20"/>
      <w:szCs w:val="20"/>
    </w:rPr>
  </w:style>
  <w:style w:type="paragraph" w:customStyle="1" w:styleId="44">
    <w:name w:val="et28"/>
    <w:basedOn w:val="1"/>
    <w:qFormat/>
    <w:uiPriority w:val="0"/>
    <w:pPr>
      <w:widowControl/>
      <w:pBdr>
        <w:top w:val="single" w:color="000000" w:sz="4" w:space="0"/>
        <w:left w:val="single" w:color="000000" w:sz="4" w:space="0"/>
        <w:right w:val="single" w:color="000000" w:sz="4" w:space="0"/>
      </w:pBdr>
      <w:spacing w:before="100" w:beforeAutospacing="1" w:after="100" w:afterAutospacing="1"/>
    </w:pPr>
    <w:rPr>
      <w:rFonts w:ascii="仿宋_GB2312" w:hAnsi="宋体" w:eastAsia="仿宋_GB2312" w:cs="宋体"/>
      <w:color w:val="000000"/>
      <w:kern w:val="0"/>
      <w:sz w:val="20"/>
      <w:szCs w:val="20"/>
    </w:rPr>
  </w:style>
  <w:style w:type="paragraph" w:customStyle="1" w:styleId="45">
    <w:name w:val="et29"/>
    <w:basedOn w:val="1"/>
    <w:qFormat/>
    <w:uiPriority w:val="0"/>
    <w:pPr>
      <w:widowControl/>
      <w:pBdr>
        <w:top w:val="single" w:color="000000" w:sz="4" w:space="0"/>
        <w:left w:val="single" w:color="000000" w:sz="4" w:space="0"/>
        <w:right w:val="single" w:color="000000" w:sz="4" w:space="0"/>
      </w:pBdr>
      <w:spacing w:before="100" w:beforeAutospacing="1" w:after="100" w:afterAutospacing="1"/>
      <w:jc w:val="left"/>
    </w:pPr>
    <w:rPr>
      <w:rFonts w:ascii="仿宋_GB2312" w:hAnsi="宋体" w:eastAsia="仿宋_GB2312" w:cs="宋体"/>
      <w:color w:val="000000"/>
      <w:kern w:val="0"/>
      <w:sz w:val="20"/>
      <w:szCs w:val="20"/>
    </w:rPr>
  </w:style>
  <w:style w:type="paragraph" w:customStyle="1" w:styleId="46">
    <w:name w:val="et30"/>
    <w:basedOn w:val="1"/>
    <w:qFormat/>
    <w:uiPriority w:val="0"/>
    <w:pPr>
      <w:widowControl/>
      <w:pBdr>
        <w:top w:val="single" w:color="000000" w:sz="4" w:space="0"/>
        <w:left w:val="single" w:color="000000" w:sz="4" w:space="0"/>
        <w:bottom w:val="single" w:color="000000" w:sz="4" w:space="0"/>
      </w:pBdr>
      <w:spacing w:before="100" w:beforeAutospacing="1" w:after="100" w:afterAutospacing="1"/>
      <w:jc w:val="center"/>
    </w:pPr>
    <w:rPr>
      <w:rFonts w:ascii="仿宋_GB2312" w:hAnsi="宋体" w:eastAsia="仿宋_GB2312" w:cs="宋体"/>
      <w:color w:val="000000"/>
      <w:kern w:val="0"/>
      <w:sz w:val="22"/>
      <w:szCs w:val="22"/>
    </w:rPr>
  </w:style>
  <w:style w:type="paragraph" w:customStyle="1" w:styleId="47">
    <w:name w:val="et31"/>
    <w:basedOn w:val="1"/>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left"/>
    </w:pPr>
    <w:rPr>
      <w:rFonts w:ascii="仿宋_GB2312" w:hAnsi="宋体" w:eastAsia="仿宋_GB2312" w:cs="宋体"/>
      <w:color w:val="000000"/>
      <w:kern w:val="0"/>
      <w:sz w:val="22"/>
      <w:szCs w:val="22"/>
    </w:rPr>
  </w:style>
  <w:style w:type="paragraph" w:customStyle="1" w:styleId="48">
    <w:name w:val="et32"/>
    <w:basedOn w:val="1"/>
    <w:qFormat/>
    <w:uiPriority w:val="0"/>
    <w:pPr>
      <w:widowControl/>
      <w:pBdr>
        <w:left w:val="single" w:color="000000" w:sz="4" w:space="0"/>
        <w:right w:val="single" w:color="000000" w:sz="4" w:space="0"/>
      </w:pBdr>
      <w:spacing w:before="100" w:beforeAutospacing="1" w:after="100" w:afterAutospacing="1"/>
      <w:jc w:val="center"/>
    </w:pPr>
    <w:rPr>
      <w:rFonts w:ascii="仿宋_GB2312" w:hAnsi="宋体" w:eastAsia="仿宋_GB2312" w:cs="宋体"/>
      <w:color w:val="000000"/>
      <w:kern w:val="0"/>
      <w:sz w:val="20"/>
      <w:szCs w:val="20"/>
    </w:rPr>
  </w:style>
  <w:style w:type="paragraph" w:customStyle="1" w:styleId="49">
    <w:name w:val="et33"/>
    <w:basedOn w:val="1"/>
    <w:qFormat/>
    <w:uiPriority w:val="0"/>
    <w:pPr>
      <w:widowControl/>
      <w:pBdr>
        <w:left w:val="single" w:color="000000" w:sz="4" w:space="0"/>
        <w:right w:val="single" w:color="000000" w:sz="4" w:space="0"/>
      </w:pBdr>
      <w:spacing w:before="100" w:beforeAutospacing="1" w:after="100" w:afterAutospacing="1"/>
    </w:pPr>
    <w:rPr>
      <w:rFonts w:ascii="仿宋_GB2312" w:hAnsi="宋体" w:eastAsia="仿宋_GB2312" w:cs="宋体"/>
      <w:color w:val="000000"/>
      <w:kern w:val="0"/>
      <w:sz w:val="20"/>
      <w:szCs w:val="20"/>
    </w:rPr>
  </w:style>
  <w:style w:type="paragraph" w:customStyle="1" w:styleId="50">
    <w:name w:val="et34"/>
    <w:basedOn w:val="1"/>
    <w:qFormat/>
    <w:uiPriority w:val="0"/>
    <w:pPr>
      <w:widowControl/>
      <w:pBdr>
        <w:left w:val="single" w:color="000000" w:sz="4" w:space="0"/>
        <w:right w:val="single" w:color="000000" w:sz="4" w:space="0"/>
      </w:pBdr>
      <w:spacing w:before="100" w:beforeAutospacing="1" w:after="100" w:afterAutospacing="1"/>
      <w:jc w:val="left"/>
    </w:pPr>
    <w:rPr>
      <w:rFonts w:ascii="仿宋_GB2312" w:hAnsi="宋体" w:eastAsia="仿宋_GB2312" w:cs="宋体"/>
      <w:color w:val="000000"/>
      <w:kern w:val="0"/>
      <w:sz w:val="20"/>
      <w:szCs w:val="20"/>
    </w:rPr>
  </w:style>
  <w:style w:type="paragraph" w:customStyle="1" w:styleId="51">
    <w:name w:val="et35"/>
    <w:basedOn w:val="1"/>
    <w:qFormat/>
    <w:uiPriority w:val="0"/>
    <w:pPr>
      <w:widowControl/>
      <w:pBdr>
        <w:top w:val="single" w:color="000000" w:sz="4" w:space="0"/>
        <w:left w:val="single" w:color="000000" w:sz="4" w:space="0"/>
        <w:right w:val="single" w:color="000000" w:sz="4" w:space="0"/>
      </w:pBdr>
      <w:spacing w:before="100" w:beforeAutospacing="1" w:after="100" w:afterAutospacing="1"/>
      <w:jc w:val="center"/>
    </w:pPr>
    <w:rPr>
      <w:rFonts w:ascii="仿宋_GB2312" w:hAnsi="宋体" w:eastAsia="仿宋_GB2312" w:cs="宋体"/>
      <w:color w:val="000000"/>
      <w:kern w:val="0"/>
      <w:sz w:val="20"/>
      <w:szCs w:val="20"/>
    </w:rPr>
  </w:style>
  <w:style w:type="paragraph" w:customStyle="1" w:styleId="52">
    <w:name w:val="et36"/>
    <w:basedOn w:val="1"/>
    <w:qFormat/>
    <w:uiPriority w:val="0"/>
    <w:pPr>
      <w:widowControl/>
      <w:pBdr>
        <w:top w:val="single" w:color="000000" w:sz="4" w:space="0"/>
        <w:left w:val="single" w:color="000000" w:sz="4" w:space="0"/>
        <w:right w:val="single" w:color="000000" w:sz="4" w:space="0"/>
      </w:pBdr>
      <w:spacing w:before="100" w:beforeAutospacing="1" w:after="100" w:afterAutospacing="1"/>
    </w:pPr>
    <w:rPr>
      <w:rFonts w:ascii="仿宋_GB2312" w:hAnsi="宋体" w:eastAsia="仿宋_GB2312" w:cs="宋体"/>
      <w:color w:val="000000"/>
      <w:kern w:val="0"/>
      <w:sz w:val="20"/>
      <w:szCs w:val="20"/>
    </w:rPr>
  </w:style>
  <w:style w:type="paragraph" w:customStyle="1" w:styleId="53">
    <w:name w:val="et37"/>
    <w:basedOn w:val="1"/>
    <w:qFormat/>
    <w:uiPriority w:val="0"/>
    <w:pPr>
      <w:widowControl/>
      <w:pBdr>
        <w:top w:val="single" w:color="000000" w:sz="4" w:space="0"/>
        <w:left w:val="single" w:color="000000" w:sz="4" w:space="0"/>
        <w:right w:val="single" w:color="000000" w:sz="4" w:space="0"/>
      </w:pBdr>
      <w:spacing w:before="100" w:beforeAutospacing="1" w:after="100" w:afterAutospacing="1"/>
      <w:jc w:val="left"/>
    </w:pPr>
    <w:rPr>
      <w:rFonts w:ascii="仿宋_GB2312" w:hAnsi="宋体" w:eastAsia="仿宋_GB2312" w:cs="宋体"/>
      <w:color w:val="000000"/>
      <w:kern w:val="0"/>
      <w:sz w:val="20"/>
      <w:szCs w:val="20"/>
    </w:rPr>
  </w:style>
  <w:style w:type="paragraph" w:customStyle="1" w:styleId="54">
    <w:name w:val="et38"/>
    <w:basedOn w:val="1"/>
    <w:qFormat/>
    <w:uiPriority w:val="0"/>
    <w:pPr>
      <w:widowControl/>
      <w:pBdr>
        <w:left w:val="single" w:color="000000" w:sz="4" w:space="0"/>
        <w:right w:val="single" w:color="000000" w:sz="4" w:space="0"/>
      </w:pBdr>
      <w:spacing w:before="100" w:beforeAutospacing="1" w:after="100" w:afterAutospacing="1"/>
      <w:jc w:val="center"/>
    </w:pPr>
    <w:rPr>
      <w:rFonts w:ascii="仿宋_GB2312" w:hAnsi="宋体" w:eastAsia="仿宋_GB2312" w:cs="宋体"/>
      <w:color w:val="000000"/>
      <w:kern w:val="0"/>
      <w:sz w:val="20"/>
      <w:szCs w:val="20"/>
    </w:rPr>
  </w:style>
  <w:style w:type="paragraph" w:customStyle="1" w:styleId="55">
    <w:name w:val="et39"/>
    <w:basedOn w:val="1"/>
    <w:qFormat/>
    <w:uiPriority w:val="0"/>
    <w:pPr>
      <w:widowControl/>
      <w:pBdr>
        <w:left w:val="single" w:color="000000" w:sz="4" w:space="0"/>
        <w:right w:val="single" w:color="000000" w:sz="4" w:space="0"/>
      </w:pBdr>
      <w:spacing w:before="100" w:beforeAutospacing="1" w:after="100" w:afterAutospacing="1"/>
    </w:pPr>
    <w:rPr>
      <w:rFonts w:ascii="仿宋_GB2312" w:hAnsi="宋体" w:eastAsia="仿宋_GB2312" w:cs="宋体"/>
      <w:color w:val="000000"/>
      <w:kern w:val="0"/>
      <w:sz w:val="20"/>
      <w:szCs w:val="20"/>
    </w:rPr>
  </w:style>
  <w:style w:type="paragraph" w:customStyle="1" w:styleId="56">
    <w:name w:val="et40"/>
    <w:basedOn w:val="1"/>
    <w:qFormat/>
    <w:uiPriority w:val="0"/>
    <w:pPr>
      <w:widowControl/>
      <w:pBdr>
        <w:left w:val="single" w:color="000000" w:sz="4" w:space="0"/>
        <w:right w:val="single" w:color="000000" w:sz="4" w:space="0"/>
      </w:pBdr>
      <w:spacing w:before="100" w:beforeAutospacing="1" w:after="100" w:afterAutospacing="1"/>
      <w:jc w:val="left"/>
    </w:pPr>
    <w:rPr>
      <w:rFonts w:ascii="仿宋_GB2312" w:hAnsi="宋体" w:eastAsia="仿宋_GB2312" w:cs="宋体"/>
      <w:color w:val="000000"/>
      <w:kern w:val="0"/>
      <w:sz w:val="20"/>
      <w:szCs w:val="20"/>
    </w:rPr>
  </w:style>
  <w:style w:type="paragraph" w:customStyle="1" w:styleId="57">
    <w:name w:val="et48"/>
    <w:basedOn w:val="1"/>
    <w:qFormat/>
    <w:uiPriority w:val="0"/>
    <w:pPr>
      <w:widowControl/>
      <w:pBdr>
        <w:top w:val="single" w:color="000000" w:sz="4" w:space="0"/>
        <w:left w:val="single" w:color="000000" w:sz="4" w:space="0"/>
        <w:bottom w:val="single" w:color="000000" w:sz="4" w:space="0"/>
      </w:pBdr>
      <w:spacing w:before="100" w:beforeAutospacing="1" w:after="100" w:afterAutospacing="1"/>
      <w:jc w:val="left"/>
    </w:pPr>
    <w:rPr>
      <w:rFonts w:ascii="仿宋_GB2312" w:hAnsi="宋体" w:eastAsia="仿宋_GB2312" w:cs="宋体"/>
      <w:color w:val="000000"/>
      <w:kern w:val="0"/>
      <w:sz w:val="20"/>
      <w:szCs w:val="20"/>
    </w:rPr>
  </w:style>
  <w:style w:type="paragraph" w:customStyle="1" w:styleId="58">
    <w:name w:val="et51"/>
    <w:basedOn w:val="1"/>
    <w:qFormat/>
    <w:uiPriority w:val="0"/>
    <w:pPr>
      <w:widowControl/>
      <w:pBdr>
        <w:left w:val="single" w:color="000000" w:sz="4" w:space="0"/>
        <w:bottom w:val="single" w:color="000000" w:sz="4" w:space="0"/>
        <w:right w:val="single" w:color="000000" w:sz="4" w:space="0"/>
      </w:pBdr>
      <w:spacing w:before="100" w:beforeAutospacing="1" w:after="100" w:afterAutospacing="1"/>
      <w:jc w:val="center"/>
    </w:pPr>
    <w:rPr>
      <w:rFonts w:ascii="仿宋_GB2312" w:hAnsi="宋体" w:eastAsia="仿宋_GB2312" w:cs="宋体"/>
      <w:color w:val="000000"/>
      <w:kern w:val="0"/>
      <w:sz w:val="20"/>
      <w:szCs w:val="20"/>
    </w:rPr>
  </w:style>
  <w:style w:type="paragraph" w:customStyle="1" w:styleId="59">
    <w:name w:val="et52"/>
    <w:basedOn w:val="1"/>
    <w:qFormat/>
    <w:uiPriority w:val="0"/>
    <w:pPr>
      <w:widowControl/>
      <w:pBdr>
        <w:left w:val="single" w:color="000000" w:sz="4" w:space="0"/>
        <w:bottom w:val="single" w:color="000000" w:sz="4" w:space="0"/>
        <w:right w:val="single" w:color="000000" w:sz="4" w:space="0"/>
      </w:pBdr>
      <w:spacing w:before="100" w:beforeAutospacing="1" w:after="100" w:afterAutospacing="1"/>
    </w:pPr>
    <w:rPr>
      <w:rFonts w:ascii="仿宋_GB2312" w:hAnsi="宋体" w:eastAsia="仿宋_GB2312" w:cs="宋体"/>
      <w:color w:val="000000"/>
      <w:kern w:val="0"/>
      <w:sz w:val="20"/>
      <w:szCs w:val="20"/>
    </w:rPr>
  </w:style>
  <w:style w:type="paragraph" w:customStyle="1" w:styleId="60">
    <w:name w:val="et53"/>
    <w:basedOn w:val="1"/>
    <w:qFormat/>
    <w:uiPriority w:val="0"/>
    <w:pPr>
      <w:widowControl/>
      <w:pBdr>
        <w:left w:val="single" w:color="000000" w:sz="4" w:space="0"/>
        <w:bottom w:val="single" w:color="000000" w:sz="4" w:space="0"/>
        <w:right w:val="single" w:color="000000" w:sz="4" w:space="0"/>
      </w:pBdr>
      <w:spacing w:before="100" w:beforeAutospacing="1" w:after="100" w:afterAutospacing="1"/>
      <w:jc w:val="left"/>
    </w:pPr>
    <w:rPr>
      <w:rFonts w:ascii="仿宋_GB2312" w:hAnsi="宋体" w:eastAsia="仿宋_GB2312" w:cs="宋体"/>
      <w:color w:val="000000"/>
      <w:kern w:val="0"/>
      <w:sz w:val="20"/>
      <w:szCs w:val="20"/>
    </w:rPr>
  </w:style>
  <w:style w:type="paragraph" w:customStyle="1" w:styleId="61">
    <w:name w:val="et54"/>
    <w:basedOn w:val="1"/>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pPr>
    <w:rPr>
      <w:rFonts w:ascii="仿宋_GB2312" w:hAnsi="宋体" w:eastAsia="仿宋_GB2312" w:cs="宋体"/>
      <w:color w:val="000000"/>
      <w:kern w:val="0"/>
      <w:sz w:val="20"/>
      <w:szCs w:val="20"/>
    </w:rPr>
  </w:style>
  <w:style w:type="paragraph" w:customStyle="1" w:styleId="62">
    <w:name w:val="et55"/>
    <w:basedOn w:val="1"/>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pPr>
    <w:rPr>
      <w:rFonts w:ascii="仿宋_GB2312" w:hAnsi="宋体" w:eastAsia="仿宋_GB2312" w:cs="宋体"/>
      <w:i/>
      <w:iCs/>
      <w:color w:val="000000"/>
      <w:kern w:val="0"/>
      <w:sz w:val="20"/>
      <w:szCs w:val="20"/>
    </w:rPr>
  </w:style>
  <w:style w:type="paragraph" w:customStyle="1" w:styleId="63">
    <w:name w:val="et58"/>
    <w:basedOn w:val="1"/>
    <w:qFormat/>
    <w:uiPriority w:val="0"/>
    <w:pPr>
      <w:widowControl/>
      <w:pBdr>
        <w:top w:val="single" w:color="000000" w:sz="4" w:space="0"/>
        <w:left w:val="single" w:color="000000" w:sz="4" w:space="0"/>
        <w:bottom w:val="single" w:color="000000" w:sz="4" w:space="0"/>
      </w:pBdr>
      <w:spacing w:before="100" w:beforeAutospacing="1" w:after="100" w:afterAutospacing="1"/>
      <w:jc w:val="left"/>
    </w:pPr>
    <w:rPr>
      <w:rFonts w:ascii="仿宋_GB2312" w:hAnsi="宋体" w:eastAsia="仿宋_GB2312" w:cs="宋体"/>
      <w:color w:val="000000"/>
      <w:kern w:val="0"/>
      <w:sz w:val="20"/>
      <w:szCs w:val="20"/>
    </w:rPr>
  </w:style>
  <w:style w:type="character" w:customStyle="1" w:styleId="64">
    <w:name w:val="font91"/>
    <w:basedOn w:val="6"/>
    <w:qFormat/>
    <w:uiPriority w:val="0"/>
    <w:rPr>
      <w:rFonts w:hint="default" w:ascii="Arial" w:hAnsi="Arial" w:cs="Arial"/>
      <w:color w:val="000000"/>
      <w:sz w:val="20"/>
      <w:szCs w:val="20"/>
      <w:u w:val="none"/>
    </w:rPr>
  </w:style>
  <w:style w:type="character" w:customStyle="1" w:styleId="65">
    <w:name w:val="font101"/>
    <w:basedOn w:val="6"/>
    <w:qFormat/>
    <w:uiPriority w:val="0"/>
    <w:rPr>
      <w:rFonts w:hint="default" w:ascii="DejaVu Sans" w:hAnsi="DejaVu Sans" w:cs="DejaVu Sans"/>
      <w:color w:val="000000"/>
      <w:sz w:val="20"/>
      <w:szCs w:val="20"/>
      <w:u w:val="none"/>
    </w:rPr>
  </w:style>
  <w:style w:type="character" w:customStyle="1" w:styleId="66">
    <w:name w:val="font71"/>
    <w:basedOn w:val="6"/>
    <w:qFormat/>
    <w:uiPriority w:val="0"/>
    <w:rPr>
      <w:rFonts w:ascii="Nimbus Roman No9 L" w:hAnsi="Nimbus Roman No9 L" w:eastAsia="Nimbus Roman No9 L" w:cs="Nimbus Roman No9 L"/>
      <w:color w:val="000000"/>
      <w:sz w:val="18"/>
      <w:szCs w:val="18"/>
      <w:u w:val="none"/>
    </w:rPr>
  </w:style>
  <w:style w:type="character" w:customStyle="1" w:styleId="67">
    <w:name w:val="font11"/>
    <w:basedOn w:val="6"/>
    <w:qFormat/>
    <w:uiPriority w:val="0"/>
    <w:rPr>
      <w:rFonts w:ascii="Arial" w:hAnsi="Arial" w:cs="Arial"/>
      <w:color w:val="000000"/>
      <w:sz w:val="18"/>
      <w:szCs w:val="18"/>
      <w:u w:val="non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微软中国</Company>
  <Pages>4</Pages>
  <Words>3319</Words>
  <Characters>3386</Characters>
  <Lines>26</Lines>
  <Paragraphs>7</Paragraphs>
  <TotalTime>53</TotalTime>
  <ScaleCrop>false</ScaleCrop>
  <LinksUpToDate>false</LinksUpToDate>
  <CharactersWithSpaces>3471</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2024-12-27T15:32:00Z</dcterms:created>
  <dc:creator>Administrator</dc:creator>
  <cp:lastModifiedBy>胡春梅</cp:lastModifiedBy>
  <dcterms:modified xsi:type="dcterms:W3CDTF">2025-05-13T13:05:49Z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4ECB7C60DAD94DDD8382CF076830D00B_13</vt:lpwstr>
  </property>
  <property fmtid="{D5CDD505-2E9C-101B-9397-08002B2CF9AE}" pid="4" name="KSOTemplateDocerSaveRecord">
    <vt:lpwstr>eyJoZGlkIjoiOTEyNzFmOTE4ZGFjMjMwYmNiMmY5MjZhNzQ1YTMyMzYiLCJ1c2VySWQiOiIxNTg1MzQ1MDE5In0=</vt:lpwstr>
  </property>
</Properties>
</file>